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A3" w:rsidRDefault="002A2316">
      <w:pPr>
        <w:spacing w:after="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0"/>
          <w:lang w:eastAsia="ru-RU"/>
        </w:rPr>
        <w:t xml:space="preserve">КОНТРОЛЬНО - СЧЕТНАЯ ПАЛАТА МУНИЦИПАЛЬНОГО ОБРАЗОВАНИЯ </w:t>
      </w:r>
      <w:r>
        <w:rPr>
          <w:rFonts w:ascii="Times New Roman" w:eastAsia="Times New Roman" w:hAnsi="Times New Roman" w:cs="Times New Roman"/>
          <w:b/>
          <w:sz w:val="24"/>
          <w:szCs w:val="24"/>
          <w:lang w:eastAsia="ru-RU"/>
        </w:rPr>
        <w:t>«АХТУБИНСКИЙ МУНИЦИПАЛЬНЫЙ РАЙОН АСТРАХАНСКОЙ ОБЛАСТИ»</w:t>
      </w:r>
    </w:p>
    <w:p w:rsidR="00184EA3" w:rsidRDefault="00184EA3">
      <w:pPr>
        <w:spacing w:after="0"/>
        <w:ind w:firstLine="567"/>
        <w:jc w:val="both"/>
        <w:outlineLvl w:val="0"/>
        <w:rPr>
          <w:rFonts w:ascii="Times New Roman" w:eastAsia="Times New Roman" w:hAnsi="Times New Roman" w:cs="Times New Roman"/>
          <w:b/>
          <w:sz w:val="10"/>
          <w:szCs w:val="10"/>
          <w:lang w:eastAsia="ru-RU"/>
        </w:rPr>
      </w:pPr>
    </w:p>
    <w:p w:rsidR="00184EA3" w:rsidRDefault="002A2316">
      <w:pPr>
        <w:spacing w:after="0"/>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Волгоградская ул., д.141,г. Ахтубинск, Астраханская область, 416500 Тел. (8-85141) 4-04-24 </w:t>
      </w:r>
    </w:p>
    <w:p w:rsidR="00184EA3" w:rsidRDefault="002A2316">
      <w:pPr>
        <w:spacing w:after="0"/>
        <w:ind w:firstLine="567"/>
        <w:jc w:val="center"/>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ОКПО 78317643, ОГРН 1063022000282, ИНН/КПП 3001040259/300101001</w:t>
      </w:r>
    </w:p>
    <w:p w:rsidR="00184EA3" w:rsidRDefault="00184EA3">
      <w:pPr>
        <w:spacing w:after="0"/>
        <w:ind w:firstLine="567"/>
        <w:jc w:val="center"/>
        <w:outlineLvl w:val="0"/>
        <w:rPr>
          <w:rFonts w:ascii="Times New Roman" w:eastAsia="Times New Roman" w:hAnsi="Times New Roman" w:cs="Times New Roman"/>
          <w:sz w:val="16"/>
          <w:szCs w:val="16"/>
          <w:lang w:eastAsia="ru-RU"/>
        </w:rPr>
      </w:pPr>
    </w:p>
    <w:p w:rsidR="00184EA3" w:rsidRDefault="00184EA3">
      <w:pPr>
        <w:pBdr>
          <w:top w:val="thinThickSmallGap" w:sz="24" w:space="1" w:color="auto"/>
        </w:pBdr>
        <w:spacing w:after="0"/>
        <w:ind w:firstLine="567"/>
        <w:jc w:val="center"/>
        <w:rPr>
          <w:rFonts w:ascii="Times New Roman" w:eastAsia="Times New Roman" w:hAnsi="Times New Roman" w:cs="Times New Roman"/>
          <w:sz w:val="18"/>
          <w:szCs w:val="18"/>
          <w:lang w:eastAsia="ru-RU"/>
        </w:rPr>
      </w:pPr>
    </w:p>
    <w:p w:rsidR="00184EA3" w:rsidRDefault="002A2316">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 №5</w:t>
      </w:r>
    </w:p>
    <w:p w:rsidR="00184EA3" w:rsidRDefault="002A2316">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результатам проведения контрольного мероприятия по теме:</w:t>
      </w:r>
    </w:p>
    <w:p w:rsidR="00184EA3" w:rsidRDefault="002A2316">
      <w:pPr>
        <w:spacing w:after="0"/>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«Проверка законности и результативности использования средств бюджета, выделенных в 2023 году на реализацию муниципальных программ муниципального образования «</w:t>
      </w:r>
      <w:r>
        <w:rPr>
          <w:rFonts w:ascii="Times New Roman" w:eastAsia="Times New Roman" w:hAnsi="Times New Roman" w:cs="Times New Roman"/>
          <w:b/>
          <w:sz w:val="24"/>
          <w:szCs w:val="24"/>
          <w:lang w:eastAsia="ar-SA"/>
        </w:rPr>
        <w:t>Ахтубинский муниципальный район Астраханской области</w:t>
      </w:r>
      <w:r>
        <w:rPr>
          <w:rFonts w:ascii="Times New Roman" w:eastAsia="Times New Roman" w:hAnsi="Times New Roman" w:cs="Times New Roman"/>
          <w:b/>
          <w:sz w:val="24"/>
          <w:szCs w:val="24"/>
          <w:lang w:eastAsia="ru-RU"/>
        </w:rPr>
        <w:t xml:space="preserve">» соблюдения установленного порядка управления и распоряжения муниципальным имуществом, с аудитом эффективности проведения закупок» </w:t>
      </w:r>
      <w:bookmarkStart w:id="0" w:name="_GoBack"/>
      <w:bookmarkEnd w:id="0"/>
    </w:p>
    <w:p w:rsidR="00184EA3" w:rsidRPr="002A2316" w:rsidRDefault="00184EA3">
      <w:pPr>
        <w:spacing w:after="0"/>
        <w:ind w:firstLine="567"/>
        <w:jc w:val="center"/>
        <w:rPr>
          <w:rFonts w:ascii="Times New Roman" w:eastAsia="Times New Roman" w:hAnsi="Times New Roman" w:cs="Times New Roman"/>
          <w:b/>
          <w:sz w:val="24"/>
          <w:szCs w:val="24"/>
          <w:lang w:eastAsia="ru-RU"/>
        </w:rPr>
      </w:pPr>
    </w:p>
    <w:p w:rsidR="00184EA3" w:rsidRDefault="002A2316">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Ахтубинск                                                                                                   «01» ноября 2024г.</w:t>
      </w:r>
    </w:p>
    <w:p w:rsidR="00184EA3" w:rsidRDefault="00184EA3">
      <w:pPr>
        <w:spacing w:after="0"/>
        <w:jc w:val="center"/>
        <w:rPr>
          <w:rFonts w:ascii="Times New Roman" w:eastAsia="Times New Roman" w:hAnsi="Times New Roman" w:cs="Times New Roman"/>
          <w:sz w:val="24"/>
          <w:szCs w:val="24"/>
          <w:lang w:eastAsia="ru-RU"/>
        </w:rPr>
      </w:pP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п.4.5. Плана работы на 2024 год, распоряжения от 26</w:t>
      </w:r>
      <w:r>
        <w:rPr>
          <w:rFonts w:ascii="Times New Roman" w:hAnsi="Times New Roman" w:cs="Times New Roman"/>
          <w:sz w:val="24"/>
          <w:szCs w:val="24"/>
        </w:rPr>
        <w:t xml:space="preserve">.09.2024 №16-р </w:t>
      </w:r>
      <w:r>
        <w:rPr>
          <w:rFonts w:ascii="Times New Roman" w:eastAsia="Times New Roman" w:hAnsi="Times New Roman" w:cs="Times New Roman"/>
          <w:sz w:val="24"/>
          <w:szCs w:val="24"/>
          <w:lang w:eastAsia="ru-RU"/>
        </w:rPr>
        <w:t xml:space="preserve">нами, председателем Контрольно-счетной палаты муниципального образования «Ахтубинский муниципальный район Астраханской области» (далее - КСП МО «Ахтубинский район», Контрольно-счетная палата) Журавлевой Юлией Юрьевной, главными инспекторами КСП МО «Ахтубинский район» Шевелевой Валентиной Сергеевной и Украинской Юлией Викторовной, проведено контрольное мероприятие в отношении </w:t>
      </w:r>
      <w:r>
        <w:rPr>
          <w:rFonts w:ascii="Times New Roman" w:eastAsia="Times New Roman" w:hAnsi="Times New Roman"/>
          <w:sz w:val="24"/>
          <w:szCs w:val="24"/>
          <w:lang w:eastAsia="ru-RU"/>
        </w:rPr>
        <w:t>Муниципального казённого дошкольного образовательного учреждения «Детский сад №1 МО «Ахтубинский район»</w:t>
      </w:r>
      <w:r>
        <w:rPr>
          <w:rFonts w:ascii="Times New Roman" w:eastAsia="Times New Roman" w:hAnsi="Times New Roman" w:cs="Times New Roman"/>
          <w:sz w:val="24"/>
          <w:szCs w:val="24"/>
          <w:lang w:eastAsia="ru-RU"/>
        </w:rPr>
        <w:t xml:space="preserve"> (далее по тексту – МКДОУ «Детский сад №1», Учреждение).</w:t>
      </w:r>
    </w:p>
    <w:p w:rsidR="00184EA3" w:rsidRDefault="002A2316">
      <w:pPr>
        <w:shd w:val="clear" w:color="auto" w:fill="FFFFFF" w:themeFill="background1"/>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FFFFFF" w:themeFill="background1"/>
          <w:lang w:eastAsia="ru-RU"/>
        </w:rPr>
        <w:t>Цель мероприятия</w:t>
      </w:r>
      <w:r>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iCs/>
          <w:sz w:val="24"/>
          <w:szCs w:val="24"/>
        </w:rPr>
        <w:t>проверка законности и результативности использования средств бюджета, выделенных в 2023 году на реализацию муниципальных программ МО «</w:t>
      </w:r>
      <w:r>
        <w:rPr>
          <w:rFonts w:ascii="Times New Roman" w:hAnsi="Times New Roman"/>
          <w:iCs/>
          <w:sz w:val="24"/>
          <w:szCs w:val="24"/>
        </w:rPr>
        <w:t>Ахтубинский муниципальный район Астраханской области</w:t>
      </w:r>
      <w:r>
        <w:rPr>
          <w:rFonts w:ascii="Times New Roman" w:hAnsi="Times New Roman" w:cs="Times New Roman"/>
          <w:iCs/>
          <w:sz w:val="24"/>
          <w:szCs w:val="24"/>
        </w:rPr>
        <w:t>», соблюдения установленного порядка управления и распоряжения муниципальным имуществом, с проведением аудита эффективности при проведении закупок</w:t>
      </w:r>
      <w:r>
        <w:rPr>
          <w:rFonts w:ascii="Times New Roman" w:eastAsia="Times New Roman" w:hAnsi="Times New Roman" w:cs="Times New Roman"/>
          <w:sz w:val="24"/>
          <w:szCs w:val="24"/>
          <w:lang w:eastAsia="ru-RU"/>
        </w:rPr>
        <w:t>.</w:t>
      </w:r>
    </w:p>
    <w:p w:rsidR="00184EA3" w:rsidRDefault="002A2316">
      <w:pPr>
        <w:pStyle w:val="af0"/>
        <w:tabs>
          <w:tab w:val="left" w:pos="426"/>
        </w:tabs>
        <w:spacing w:before="0" w:beforeAutospacing="0" w:after="0" w:afterAutospacing="0"/>
        <w:ind w:firstLine="440"/>
        <w:jc w:val="both"/>
      </w:pPr>
      <w:r>
        <w:rPr>
          <w:b/>
        </w:rPr>
        <w:t xml:space="preserve">Юридический адрес: </w:t>
      </w:r>
      <w:r>
        <w:t>416501, Астраханская обл., г.Ахтубинск, ул.Сталинградская, д.6а</w:t>
      </w:r>
    </w:p>
    <w:p w:rsidR="00184EA3" w:rsidRDefault="002A2316">
      <w:pPr>
        <w:shd w:val="clear" w:color="auto" w:fill="FFFFFF" w:themeFill="background1"/>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FFFFFF" w:themeFill="background1"/>
          <w:lang w:eastAsia="ru-RU"/>
        </w:rPr>
        <w:t xml:space="preserve">Руководитель: </w:t>
      </w:r>
      <w:r>
        <w:rPr>
          <w:rFonts w:ascii="Times New Roman" w:eastAsia="Times New Roman" w:hAnsi="Times New Roman" w:cs="Times New Roman"/>
          <w:sz w:val="24"/>
          <w:szCs w:val="24"/>
          <w:shd w:val="clear" w:color="auto" w:fill="FFFFFF" w:themeFill="background1"/>
          <w:lang w:eastAsia="ru-RU"/>
        </w:rPr>
        <w:t xml:space="preserve">заведующая – </w:t>
      </w:r>
      <w:r>
        <w:rPr>
          <w:rFonts w:ascii="Times New Roman" w:hAnsi="Times New Roman"/>
          <w:sz w:val="24"/>
          <w:szCs w:val="24"/>
        </w:rPr>
        <w:t>Макаревич Тамара Викторовна.</w:t>
      </w:r>
    </w:p>
    <w:p w:rsidR="00184EA3" w:rsidRDefault="002A2316">
      <w:pPr>
        <w:pStyle w:val="ConsNormal"/>
        <w:widowControl/>
        <w:tabs>
          <w:tab w:val="left" w:pos="1800"/>
        </w:tabs>
        <w:ind w:firstLine="440"/>
        <w:jc w:val="both"/>
        <w:rPr>
          <w:rFonts w:ascii="Times New Roman" w:hAnsi="Times New Roman"/>
          <w:b/>
          <w:sz w:val="24"/>
          <w:szCs w:val="24"/>
        </w:rPr>
      </w:pPr>
      <w:r>
        <w:rPr>
          <w:rFonts w:ascii="Times New Roman" w:hAnsi="Times New Roman"/>
          <w:b/>
          <w:sz w:val="24"/>
          <w:szCs w:val="24"/>
          <w:lang w:eastAsia="ru-RU"/>
        </w:rPr>
        <w:t>Проверяемый период деятельности</w:t>
      </w:r>
      <w:r>
        <w:rPr>
          <w:rFonts w:ascii="Times New Roman" w:hAnsi="Times New Roman"/>
          <w:sz w:val="24"/>
          <w:szCs w:val="24"/>
          <w:lang w:eastAsia="ru-RU"/>
        </w:rPr>
        <w:t xml:space="preserve">: </w:t>
      </w:r>
      <w:r>
        <w:rPr>
          <w:rFonts w:ascii="Times New Roman" w:hAnsi="Times New Roman"/>
          <w:sz w:val="24"/>
          <w:szCs w:val="24"/>
        </w:rPr>
        <w:t>с 01.01.2023г. по 31.12.2023г.</w:t>
      </w:r>
    </w:p>
    <w:p w:rsidR="00184EA3" w:rsidRDefault="002A2316">
      <w:pPr>
        <w:shd w:val="clear" w:color="auto" w:fill="FFFFFF" w:themeFill="background1"/>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Срок проведения проверки: </w:t>
      </w:r>
      <w:r>
        <w:rPr>
          <w:rFonts w:ascii="Times New Roman" w:eastAsia="Times New Roman" w:hAnsi="Times New Roman" w:cs="Times New Roman"/>
          <w:sz w:val="24"/>
          <w:szCs w:val="24"/>
          <w:lang w:eastAsia="ru-RU"/>
        </w:rPr>
        <w:t>с 01.10.2024г. по 01.11.2024г.</w:t>
      </w:r>
    </w:p>
    <w:p w:rsidR="00184EA3" w:rsidRDefault="002A2316">
      <w:pPr>
        <w:shd w:val="clear" w:color="auto" w:fill="FFFFFF" w:themeFill="background1"/>
        <w:spacing w:after="0"/>
        <w:ind w:firstLine="4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Метод проверки: </w:t>
      </w:r>
      <w:r>
        <w:rPr>
          <w:rFonts w:ascii="Times New Roman" w:eastAsia="Times New Roman" w:hAnsi="Times New Roman" w:cs="Times New Roman"/>
          <w:sz w:val="24"/>
          <w:szCs w:val="24"/>
          <w:lang w:eastAsia="ru-RU"/>
        </w:rPr>
        <w:t>выездная, выборочная.</w:t>
      </w:r>
    </w:p>
    <w:p w:rsidR="00184EA3" w:rsidRDefault="002A2316">
      <w:pPr>
        <w:shd w:val="clear" w:color="auto" w:fill="FFFFFF" w:themeFill="background1"/>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проведена с предварительным Уведомлением объекта контроля от 26.09.2024г. №205.</w:t>
      </w:r>
    </w:p>
    <w:p w:rsidR="00184EA3" w:rsidRDefault="002A2316">
      <w:pPr>
        <w:shd w:val="clear" w:color="auto" w:fill="FFFFFF" w:themeFill="background1"/>
        <w:spacing w:after="0"/>
        <w:ind w:firstLine="440"/>
        <w:jc w:val="both"/>
        <w:rPr>
          <w:rFonts w:ascii="Times New Roman" w:hAnsi="Times New Roman" w:cs="Times New Roman"/>
          <w:bCs/>
          <w:sz w:val="24"/>
          <w:szCs w:val="24"/>
          <w:lang w:eastAsia="ru-RU"/>
        </w:rPr>
      </w:pPr>
      <w:r>
        <w:rPr>
          <w:rFonts w:ascii="Times New Roman" w:eastAsia="Times New Roman" w:hAnsi="Times New Roman" w:cs="Times New Roman"/>
          <w:b/>
          <w:sz w:val="24"/>
          <w:szCs w:val="24"/>
          <w:lang w:eastAsia="ru-RU"/>
        </w:rPr>
        <w:t>Учредитель учреждения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Администрация муниципального образования «Ахтубинский муниципальный район Астраханской области» (далее - администрация МО «Ахтубинский район») в лице Управления образованием Администрации муниципального образования «Ахтубинский муниципальный район Астраханской области» (далее – Управление образования)</w:t>
      </w:r>
      <w:r>
        <w:rPr>
          <w:rFonts w:ascii="Times New Roman" w:hAnsi="Times New Roman" w:cs="Times New Roman"/>
          <w:bCs/>
          <w:sz w:val="24"/>
          <w:szCs w:val="24"/>
          <w:lang w:eastAsia="ru-RU"/>
        </w:rPr>
        <w:t>.</w:t>
      </w:r>
    </w:p>
    <w:p w:rsidR="00184EA3" w:rsidRDefault="00184EA3">
      <w:pPr>
        <w:shd w:val="clear" w:color="auto" w:fill="FFFFFF" w:themeFill="background1"/>
        <w:spacing w:after="0"/>
        <w:ind w:firstLine="440"/>
        <w:jc w:val="both"/>
        <w:rPr>
          <w:rFonts w:ascii="Times New Roman" w:eastAsia="Times New Roman" w:hAnsi="Times New Roman" w:cs="Times New Roman"/>
          <w:sz w:val="12"/>
          <w:szCs w:val="12"/>
          <w:highlight w:val="lightGray"/>
          <w:lang w:eastAsia="ru-RU"/>
        </w:rPr>
      </w:pPr>
    </w:p>
    <w:p w:rsidR="00184EA3" w:rsidRDefault="002A2316">
      <w:pPr>
        <w:shd w:val="clear" w:color="auto" w:fill="FFFFFF" w:themeFill="background1"/>
        <w:spacing w:after="0"/>
        <w:ind w:firstLine="440"/>
        <w:jc w:val="both"/>
        <w:rPr>
          <w:rFonts w:ascii="Times New Roman" w:hAnsi="Times New Roman" w:cs="Times New Roman"/>
          <w:b/>
          <w:sz w:val="24"/>
          <w:szCs w:val="24"/>
        </w:rPr>
      </w:pPr>
      <w:r>
        <w:rPr>
          <w:rFonts w:ascii="Times New Roman" w:hAnsi="Times New Roman" w:cs="Times New Roman"/>
          <w:b/>
          <w:sz w:val="24"/>
          <w:szCs w:val="24"/>
        </w:rPr>
        <w:t xml:space="preserve">К проверке были представлены следующие документы: </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Pr>
          <w:rFonts w:ascii="Times New Roman" w:hAnsi="Times New Roman" w:cs="Times New Roman"/>
          <w:sz w:val="24"/>
          <w:szCs w:val="24"/>
        </w:rPr>
        <w:t xml:space="preserve">Устав </w:t>
      </w:r>
      <w:r>
        <w:rPr>
          <w:rFonts w:ascii="Times New Roman" w:eastAsia="Times New Roman" w:hAnsi="Times New Roman" w:cs="Times New Roman"/>
          <w:sz w:val="24"/>
          <w:szCs w:val="24"/>
          <w:lang w:eastAsia="ru-RU"/>
        </w:rPr>
        <w:t>МКДОУ «Детский сад №1», утверждённый приказом Управления образованием от 16.02.2024г. №37;</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МКДОУ «Детский сад №1», утверждённый приказом Управления образованием от 24.12.2021г. №241;</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Лицензия на осуществление образовательной деятельности от 25.07.2016г. №1582-Б/С (предоставлена бессрочно);</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Свидетельство о постановке на учет российской организации в налоговом органе по месту её нахождения от 08.02.2006г.;</w:t>
      </w:r>
    </w:p>
    <w:p w:rsidR="00184EA3" w:rsidRDefault="002A2316">
      <w:pPr>
        <w:spacing w:after="0"/>
        <w:ind w:firstLine="44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lastRenderedPageBreak/>
        <w:t xml:space="preserve">- Выписка из Единого государственного реестра юридических лиц </w:t>
      </w:r>
      <w:r>
        <w:rPr>
          <w:rFonts w:ascii="Times New Roman" w:hAnsi="Times New Roman" w:cs="Times New Roman"/>
          <w:bCs/>
          <w:sz w:val="24"/>
          <w:szCs w:val="24"/>
        </w:rPr>
        <w:t>от 03.10.2024г. №ЮЭ9965-24-135041604</w:t>
      </w:r>
      <w:r>
        <w:rPr>
          <w:rFonts w:ascii="Times New Roman" w:eastAsia="Times New Roman" w:hAnsi="Times New Roman" w:cs="Times New Roman"/>
          <w:sz w:val="24"/>
          <w:szCs w:val="24"/>
          <w:lang w:eastAsia="ru-RU"/>
        </w:rPr>
        <w:t>;</w:t>
      </w:r>
    </w:p>
    <w:p w:rsidR="00184EA3" w:rsidRDefault="002A2316">
      <w:pPr>
        <w:shd w:val="clear" w:color="auto" w:fill="FFFFFF" w:themeFill="background1"/>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Учетная политика для целей бюджетного учёта, утверждённая приказом от 30.12.2021г. №6;</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Бюджетная смета на 2023 финансовый год (на 2023 финансовый год и плановый период 2024 и 2025 годов), утверждённая 24.01.2023г.;</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Изменение показателей бюджетной сметы и </w:t>
      </w:r>
      <w:r>
        <w:rPr>
          <w:rFonts w:ascii="Times New Roman" w:hAnsi="Times New Roman" w:cs="Times New Roman"/>
          <w:sz w:val="24"/>
          <w:szCs w:val="24"/>
        </w:rPr>
        <w:t>обоснования (расчёты) плановых сметных показателей бюджетных смет на 2023 год</w:t>
      </w:r>
      <w:r>
        <w:rPr>
          <w:rFonts w:ascii="Times New Roman" w:eastAsia="Times New Roman" w:hAnsi="Times New Roman" w:cs="Times New Roman"/>
          <w:sz w:val="24"/>
          <w:szCs w:val="24"/>
          <w:lang w:eastAsia="ru-RU"/>
        </w:rPr>
        <w:t xml:space="preserve">; </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Положение о порядке привлечения и использования благотворительных средств, добровольных пожертвований физических и (или) юридических лиц МКДОУ «Детский сад №1 МО «Ахтубинский район», утвержденное приказом </w:t>
      </w:r>
      <w:r>
        <w:rPr>
          <w:rFonts w:ascii="Times New Roman" w:eastAsia="Times New Roman" w:hAnsi="Times New Roman"/>
          <w:sz w:val="24"/>
          <w:szCs w:val="24"/>
          <w:lang w:eastAsia="ru-RU"/>
        </w:rPr>
        <w:t>заведующей</w:t>
      </w:r>
      <w:r>
        <w:rPr>
          <w:rFonts w:ascii="Times New Roman" w:eastAsia="Times New Roman" w:hAnsi="Times New Roman" w:cs="Times New Roman"/>
          <w:sz w:val="24"/>
          <w:szCs w:val="24"/>
          <w:lang w:eastAsia="ru-RU"/>
        </w:rPr>
        <w:t xml:space="preserve"> от 10.01.2023г. №20/1;</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Положение о дополнительных платных образовательных услугах МБДОУ «Детский сад №1 МО «Ахтубинский район», утвержденное 02.06.2021г.;</w:t>
      </w:r>
    </w:p>
    <w:p w:rsidR="00184EA3" w:rsidRDefault="002A2316">
      <w:pPr>
        <w:spacing w:after="0"/>
        <w:ind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Коллективный договор на 2021-2024гг., зарегистрированный в ГКУАО «Центр социальной поддержки населения Ахтубинского района» от 17.03.2021г. №18 (в ред. от 01.09.2021г., от 09.12.2021г., от 02.02.2022г., от 25.08.2022г., от 08.02.2023г., от 05.06.2023г., 26.06.2023г., 28.08.2023г., 22.11.2023г.);</w:t>
      </w:r>
    </w:p>
    <w:p w:rsidR="00184EA3" w:rsidRDefault="002A2316">
      <w:pPr>
        <w:spacing w:after="0"/>
        <w:ind w:firstLine="440"/>
        <w:jc w:val="both"/>
        <w:rPr>
          <w:rFonts w:ascii="Times New Roman" w:hAnsi="Times New Roman" w:cs="Times New Roman"/>
          <w:sz w:val="24"/>
          <w:szCs w:val="24"/>
        </w:rPr>
      </w:pPr>
      <w:r>
        <w:rPr>
          <w:rFonts w:ascii="Times New Roman" w:hAnsi="Times New Roman" w:cs="Times New Roman"/>
          <w:sz w:val="24"/>
          <w:szCs w:val="24"/>
        </w:rPr>
        <w:t>- Нормативные, локальные акты, регулирующие вопросы оплаты труда установления стимулирующих и компенсационных выплат;</w:t>
      </w:r>
    </w:p>
    <w:p w:rsidR="00184EA3" w:rsidRDefault="002A2316">
      <w:pPr>
        <w:spacing w:after="0"/>
        <w:ind w:firstLine="44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Годовая бюджетная отчётность за </w:t>
      </w:r>
      <w:r>
        <w:rPr>
          <w:rFonts w:ascii="Times New Roman" w:eastAsia="Times New Roman" w:hAnsi="Times New Roman" w:cs="Times New Roman"/>
          <w:sz w:val="24"/>
          <w:szCs w:val="24"/>
          <w:lang w:eastAsia="ru-RU"/>
        </w:rPr>
        <w:t>2023г.</w:t>
      </w:r>
      <w:r>
        <w:rPr>
          <w:rFonts w:ascii="Times New Roman" w:hAnsi="Times New Roman" w:cs="Times New Roman"/>
          <w:sz w:val="24"/>
          <w:szCs w:val="24"/>
        </w:rPr>
        <w:t>;</w:t>
      </w:r>
    </w:p>
    <w:p w:rsidR="00184EA3" w:rsidRDefault="002A2316">
      <w:pPr>
        <w:spacing w:after="0"/>
        <w:ind w:firstLine="440"/>
        <w:jc w:val="both"/>
        <w:rPr>
          <w:rFonts w:ascii="Times New Roman" w:hAnsi="Times New Roman" w:cs="Times New Roman"/>
          <w:sz w:val="24"/>
          <w:szCs w:val="24"/>
        </w:rPr>
      </w:pPr>
      <w:r>
        <w:rPr>
          <w:rFonts w:ascii="Times New Roman" w:hAnsi="Times New Roman" w:cs="Times New Roman"/>
          <w:sz w:val="24"/>
          <w:szCs w:val="24"/>
        </w:rPr>
        <w:t>- Главная книга за 2023г.;</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Оборотно-сальдовая ведомость за 2023 год;</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Оборотно-сальдовые ведомости по счетам бухгалтерского учёта: 101.00, 103.00, 105.00, 106.00, 206.00, 208.00, 302.00, 303.00 за 2023г.;</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Оборотно-сальдовые ведомости по забалансовому счету 21 за 2023г.;</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Инвентаризационные описи (сличительные ведомости) по объектам нефинансовых активов за 2023г.;</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Первичные учётные документы за 2023г.;</w:t>
      </w:r>
    </w:p>
    <w:p w:rsidR="00184EA3" w:rsidRDefault="002A2316">
      <w:pPr>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Контракты, договоры, соглашения;</w:t>
      </w:r>
    </w:p>
    <w:p w:rsidR="00184EA3" w:rsidRDefault="002A2316">
      <w:pPr>
        <w:spacing w:before="10" w:after="0"/>
        <w:ind w:firstLine="4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по контрактному управляющему, трудовые договоры;</w:t>
      </w:r>
    </w:p>
    <w:p w:rsidR="00184EA3" w:rsidRDefault="002A2316">
      <w:pPr>
        <w:spacing w:before="10" w:after="0"/>
        <w:ind w:firstLine="4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Иные приказы.</w:t>
      </w:r>
    </w:p>
    <w:p w:rsidR="00184EA3" w:rsidRDefault="002A2316">
      <w:pPr>
        <w:overflowPunct w:val="0"/>
        <w:autoSpaceDE w:val="0"/>
        <w:autoSpaceDN w:val="0"/>
        <w:adjustRightInd w:val="0"/>
        <w:spacing w:before="10" w:after="0"/>
        <w:ind w:firstLine="442"/>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Перечень законодательных и других нормативных правовых актов</w:t>
      </w:r>
      <w:r>
        <w:rPr>
          <w:rFonts w:ascii="Times New Roman" w:eastAsia="Times New Roman" w:hAnsi="Times New Roman" w:cs="Times New Roman"/>
          <w:b/>
          <w:sz w:val="24"/>
          <w:szCs w:val="24"/>
          <w:lang w:eastAsia="ru-RU"/>
        </w:rPr>
        <w:t>:</w:t>
      </w:r>
    </w:p>
    <w:p w:rsidR="00184EA3" w:rsidRDefault="002A2316">
      <w:pPr>
        <w:overflowPunct w:val="0"/>
        <w:autoSpaceDE w:val="0"/>
        <w:autoSpaceDN w:val="0"/>
        <w:adjustRightInd w:val="0"/>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Бюджетный кодекс Российской Федерации (далее - БК РФ);</w:t>
      </w:r>
    </w:p>
    <w:p w:rsidR="00184EA3" w:rsidRDefault="002A2316">
      <w:pPr>
        <w:overflowPunct w:val="0"/>
        <w:autoSpaceDE w:val="0"/>
        <w:autoSpaceDN w:val="0"/>
        <w:adjustRightInd w:val="0"/>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06.12.2011 №402-ФЗ «О бухгалтерском учете» (далее – ФЗ №402 - ФЗ);</w:t>
      </w:r>
    </w:p>
    <w:p w:rsidR="00184EA3" w:rsidRDefault="002A2316">
      <w:pPr>
        <w:overflowPunct w:val="0"/>
        <w:autoSpaceDE w:val="0"/>
        <w:autoSpaceDN w:val="0"/>
        <w:adjustRightInd w:val="0"/>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12.01.1996 №7-ФЗ «О некоммерческих организациях» (далее – ФЗ №7-ФЗ);</w:t>
      </w:r>
    </w:p>
    <w:p w:rsidR="00184EA3" w:rsidRDefault="002A2316">
      <w:pPr>
        <w:overflowPunct w:val="0"/>
        <w:autoSpaceDE w:val="0"/>
        <w:autoSpaceDN w:val="0"/>
        <w:adjustRightInd w:val="0"/>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29.12.2012 №273-ФЗ «Об образовании в Российской Федерации» (далее – ФЗ №273-ФЗ);</w:t>
      </w:r>
    </w:p>
    <w:p w:rsidR="00184EA3" w:rsidRDefault="002A2316">
      <w:pPr>
        <w:overflowPunct w:val="0"/>
        <w:autoSpaceDE w:val="0"/>
        <w:autoSpaceDN w:val="0"/>
        <w:adjustRightInd w:val="0"/>
        <w:spacing w:after="0"/>
        <w:ind w:firstLine="440"/>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Кодекс Российской Федерации об административных правонарушениях от 30.12.2001 №195-ФЗ (далее - КоАП РФ);</w:t>
      </w:r>
    </w:p>
    <w:p w:rsidR="00184EA3" w:rsidRDefault="002A2316">
      <w:pPr>
        <w:overflowPunct w:val="0"/>
        <w:autoSpaceDE w:val="0"/>
        <w:autoSpaceDN w:val="0"/>
        <w:adjustRightInd w:val="0"/>
        <w:spacing w:after="0"/>
        <w:ind w:firstLine="440"/>
        <w:jc w:val="both"/>
        <w:rPr>
          <w:rFonts w:ascii="Times New Roman" w:hAnsi="Times New Roman" w:cs="Times New Roman"/>
          <w:bCs/>
          <w:sz w:val="24"/>
          <w:szCs w:val="24"/>
        </w:rPr>
      </w:pPr>
      <w:r>
        <w:rPr>
          <w:rFonts w:ascii="Times New Roman" w:hAnsi="Times New Roman" w:cs="Times New Roman"/>
          <w:bCs/>
          <w:sz w:val="24"/>
          <w:szCs w:val="24"/>
        </w:rPr>
        <w:t>- Гражданский кодекс Российской Федерации от 30.11.1994 №51-ФЗ (далее - ГК РФ);</w:t>
      </w:r>
    </w:p>
    <w:p w:rsidR="00184EA3" w:rsidRDefault="002A2316">
      <w:pPr>
        <w:overflowPunct w:val="0"/>
        <w:autoSpaceDE w:val="0"/>
        <w:autoSpaceDN w:val="0"/>
        <w:adjustRightInd w:val="0"/>
        <w:spacing w:after="0"/>
        <w:ind w:firstLine="440"/>
        <w:jc w:val="both"/>
        <w:rPr>
          <w:rFonts w:ascii="Times New Roman" w:hAnsi="Times New Roman" w:cs="Times New Roman"/>
          <w:bCs/>
          <w:sz w:val="24"/>
          <w:szCs w:val="24"/>
        </w:rPr>
      </w:pPr>
      <w:r>
        <w:rPr>
          <w:rFonts w:ascii="Times New Roman" w:hAnsi="Times New Roman" w:cs="Times New Roman"/>
          <w:bCs/>
          <w:sz w:val="24"/>
          <w:szCs w:val="24"/>
        </w:rPr>
        <w:t>- Приказ Минфина России от 14.02.2018 №26н «Об Общих требованиях к порядку составления, утверждения и ведения бюджетных смет казенных учреждений» (далее – Порядок №26н);</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Приказ Минфина России от 01.12.2010г. №157н «Об утверждении Единого плана счетов бухгалтерского учета для органов государственной власти, органов местного самоуправления, государственных (муниципальных) учреждений и Инструкции по его применению» (далее – Инструкция №157н);</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06.12.2010 №162н «Об утверждении Плана счетов бюджетного учета и Инструкции по его применению» (далее – Инструкция №162н);</w:t>
      </w:r>
    </w:p>
    <w:p w:rsidR="00184EA3" w:rsidRDefault="002A2316">
      <w:pPr>
        <w:pStyle w:val="ConsPlusNormal"/>
        <w:ind w:firstLine="440"/>
        <w:jc w:val="both"/>
        <w:rPr>
          <w:rFonts w:eastAsia="Times New Roman"/>
          <w:lang w:eastAsia="ru-RU"/>
        </w:rPr>
      </w:pPr>
      <w:r>
        <w:rPr>
          <w:rFonts w:eastAsia="Times New Roman"/>
          <w:lang w:eastAsia="ru-RU"/>
        </w:rPr>
        <w:t xml:space="preserve">- Приказ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w:t>
      </w:r>
      <w:r>
        <w:rPr>
          <w:rFonts w:eastAsia="Times New Roman"/>
          <w:lang w:eastAsia="ru-RU"/>
        </w:rPr>
        <w:lastRenderedPageBreak/>
        <w:t>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cs="Times New Roman"/>
          <w:sz w:val="24"/>
          <w:szCs w:val="24"/>
        </w:rPr>
        <w:t>, (далее – Порядок №82н);</w:t>
      </w:r>
    </w:p>
    <w:p w:rsidR="00184EA3" w:rsidRDefault="002A2316">
      <w:pPr>
        <w:autoSpaceDE w:val="0"/>
        <w:autoSpaceDN w:val="0"/>
        <w:adjustRightInd w:val="0"/>
        <w:spacing w:after="0"/>
        <w:ind w:firstLine="44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Приказа Минфина России от 21.07.2011 №86н «Об утверждении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 (далее - Порядок №86н);</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29.11.2017 №209н «Об утверждении Порядка применения классификации операций сектора государственного управления» (далее - Порядок №209н);</w:t>
      </w:r>
    </w:p>
    <w:p w:rsidR="00184EA3" w:rsidRDefault="002A2316">
      <w:pPr>
        <w:autoSpaceDE w:val="0"/>
        <w:autoSpaceDN w:val="0"/>
        <w:adjustRightInd w:val="0"/>
        <w:spacing w:after="0"/>
        <w:ind w:firstLine="4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184EA3" w:rsidRDefault="002A2316">
      <w:pPr>
        <w:pStyle w:val="ConsPlusNormal"/>
        <w:ind w:firstLine="440"/>
        <w:jc w:val="both"/>
        <w:rPr>
          <w:rFonts w:eastAsia="Times New Roman"/>
          <w:lang w:eastAsia="ru-RU"/>
        </w:rPr>
      </w:pPr>
      <w:r>
        <w:rPr>
          <w:rFonts w:eastAsia="Times New Roman"/>
          <w:lang w:eastAsia="ru-RU"/>
        </w:rPr>
        <w:t>- Трудовой кодекс Российской Федерации от 30.12.2001 №197-ФЗ (далее – ТК РФ);</w:t>
      </w:r>
    </w:p>
    <w:p w:rsidR="00184EA3" w:rsidRDefault="002A2316">
      <w:pPr>
        <w:pStyle w:val="ConsPlusNormal"/>
        <w:ind w:firstLine="440"/>
        <w:jc w:val="both"/>
        <w:rPr>
          <w:rFonts w:eastAsia="Times New Roman"/>
          <w:lang w:eastAsia="ru-RU"/>
        </w:rPr>
      </w:pPr>
      <w:r>
        <w:t xml:space="preserve">- </w:t>
      </w:r>
      <w:r>
        <w:rPr>
          <w:rFonts w:eastAsia="Times New Roman"/>
          <w:lang w:eastAsia="ru-RU"/>
        </w:rPr>
        <w:t>Методические указания по инвентаризации имущества и финансовых обязательств, утвержденные приказом Минфина РФ от 13.06.1995 №49 (далее – Методические указания №49);</w:t>
      </w:r>
    </w:p>
    <w:p w:rsidR="00184EA3" w:rsidRDefault="002A2316">
      <w:pPr>
        <w:pStyle w:val="ConsPlusNormal"/>
        <w:ind w:firstLine="440"/>
        <w:jc w:val="both"/>
      </w:pPr>
      <w:r>
        <w:rPr>
          <w:rFonts w:eastAsia="Times New Roman"/>
          <w:lang w:eastAsia="ru-RU"/>
        </w:rPr>
        <w:t>- Приказ Минфина России от 15.11.2019 №184н «Об утверждении федерального стандарта бухгалтерского учета государственных финансов «Выплаты персоналу» (</w:t>
      </w:r>
      <w:r>
        <w:t>далее – СГС «Выплаты персоналу»);</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31.12.2016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w:t>
      </w:r>
      <w:r>
        <w:rPr>
          <w:rFonts w:ascii="Times New Roman" w:eastAsia="Times New Roman" w:hAnsi="Times New Roman" w:cs="Times New Roman"/>
          <w:iCs/>
          <w:sz w:val="24"/>
          <w:szCs w:val="24"/>
          <w:lang w:eastAsia="ru-RU"/>
        </w:rPr>
        <w:t>Концептуальные основы бухгалтерского учета и отчетности государственного сектора</w:t>
      </w:r>
      <w:r>
        <w:rPr>
          <w:rFonts w:ascii="Times New Roman" w:hAnsi="Times New Roman" w:cs="Times New Roman"/>
          <w:sz w:val="24"/>
          <w:szCs w:val="24"/>
        </w:rPr>
        <w:t>»);</w:t>
      </w:r>
    </w:p>
    <w:p w:rsidR="00184EA3" w:rsidRDefault="002A2316">
      <w:pPr>
        <w:pStyle w:val="ConsPlusNormal"/>
        <w:ind w:firstLine="440"/>
        <w:jc w:val="both"/>
      </w:pPr>
      <w:r>
        <w:rPr>
          <w:rFonts w:eastAsia="Times New Roman"/>
          <w:lang w:eastAsia="ru-RU"/>
        </w:rPr>
        <w:t xml:space="preserve">- Приказ Минфина России от 31.12.2016 №257н «Об утверждении федерального стандарта бухгалтерского учета для организаций государственного сектора «Основные средства» </w:t>
      </w:r>
      <w:r>
        <w:t>(далее - СГС «Основные средства»);</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31.12.2016 №258н «Об утверждении федерального стандарта бухгалтерского учета для организаций государственного сектора «Аренда» (далее - СГС «Аренда»);</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31.12.2016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184EA3" w:rsidRDefault="002A2316">
      <w:pPr>
        <w:pStyle w:val="ConsPlusNormal"/>
        <w:ind w:firstLine="440"/>
        <w:jc w:val="both"/>
      </w:pPr>
      <w:r>
        <w:t>- Приказ Минфина России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 оценочные значения и ошибки»);</w:t>
      </w:r>
    </w:p>
    <w:p w:rsidR="00184EA3" w:rsidRDefault="002A2316">
      <w:pPr>
        <w:autoSpaceDE w:val="0"/>
        <w:autoSpaceDN w:val="0"/>
        <w:adjustRightInd w:val="0"/>
        <w:spacing w:after="0"/>
        <w:ind w:firstLine="440"/>
        <w:jc w:val="both"/>
        <w:rPr>
          <w:rFonts w:ascii="Times New Roman" w:hAnsi="Times New Roman" w:cs="Times New Roman"/>
          <w:sz w:val="24"/>
          <w:szCs w:val="24"/>
        </w:rPr>
      </w:pPr>
      <w:r>
        <w:rPr>
          <w:rFonts w:ascii="Times New Roman" w:hAnsi="Times New Roman" w:cs="Times New Roman"/>
          <w:sz w:val="24"/>
          <w:szCs w:val="24"/>
        </w:rPr>
        <w:t>- Федеральный закон от 05.04.2013 №44-ФЗ «О контрактной системе в сфере закупок товаров, работ, услуг для обеспечения государственных и муниципальных нужд» (далее – ФЗ №44-ФЗ).</w:t>
      </w:r>
    </w:p>
    <w:p w:rsidR="00184EA3" w:rsidRDefault="00184EA3">
      <w:pPr>
        <w:autoSpaceDE w:val="0"/>
        <w:autoSpaceDN w:val="0"/>
        <w:adjustRightInd w:val="0"/>
        <w:spacing w:after="0"/>
        <w:ind w:firstLine="440"/>
        <w:jc w:val="both"/>
        <w:rPr>
          <w:rFonts w:ascii="Times New Roman" w:hAnsi="Times New Roman" w:cs="Times New Roman"/>
          <w:sz w:val="12"/>
          <w:szCs w:val="12"/>
          <w:highlight w:val="yellow"/>
        </w:rPr>
      </w:pPr>
    </w:p>
    <w:p w:rsidR="00184EA3" w:rsidRDefault="002A2316">
      <w:pPr>
        <w:autoSpaceDN w:val="0"/>
        <w:spacing w:after="0"/>
        <w:ind w:firstLine="567"/>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Ответственными должностными лицами в проверяемом периоде являлись:</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Заведующая МКДОУ «Детский сад №1» - Макаревич Тамара Викторовна.</w:t>
      </w:r>
    </w:p>
    <w:p w:rsidR="00184EA3" w:rsidRDefault="002A2316">
      <w:pPr>
        <w:autoSpaceDN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МКУ «Централизованная бухгалтерия управления образованием администрации МО «Ахтубинский район»» - Прилуцкая Галина Карповна (договор на ведение бухгалтерского учёта от 01.02.2022 №15).</w:t>
      </w:r>
    </w:p>
    <w:p w:rsidR="00184EA3" w:rsidRDefault="00184EA3">
      <w:pPr>
        <w:spacing w:after="0"/>
        <w:ind w:firstLine="440"/>
        <w:jc w:val="both"/>
        <w:rPr>
          <w:rFonts w:ascii="Times New Roman" w:eastAsia="Times New Roman" w:hAnsi="Times New Roman" w:cs="Times New Roman"/>
          <w:sz w:val="12"/>
          <w:szCs w:val="12"/>
          <w:highlight w:val="yellow"/>
          <w:lang w:eastAsia="ru-RU"/>
        </w:rPr>
      </w:pPr>
    </w:p>
    <w:p w:rsidR="00184EA3" w:rsidRDefault="002A2316">
      <w:pPr>
        <w:spacing w:after="120"/>
        <w:ind w:firstLine="442"/>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Проверкой установлено:</w:t>
      </w:r>
    </w:p>
    <w:p w:rsidR="00184EA3" w:rsidRDefault="002A2316">
      <w:pPr>
        <w:pStyle w:val="af3"/>
        <w:numPr>
          <w:ilvl w:val="0"/>
          <w:numId w:val="1"/>
        </w:numPr>
        <w:spacing w:after="0"/>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сведения</w:t>
      </w:r>
    </w:p>
    <w:p w:rsidR="00184EA3" w:rsidRDefault="002A2316">
      <w:pPr>
        <w:pStyle w:val="af3"/>
        <w:spacing w:after="0"/>
        <w:ind w:left="0" w:firstLineChars="236"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 учреждения - Муниципальное казённое дошкольное образовательное учреждение «Детский сад №1 МО «Ахтубинский район».</w:t>
      </w:r>
    </w:p>
    <w:p w:rsidR="00184EA3" w:rsidRDefault="002A2316">
      <w:pPr>
        <w:pStyle w:val="af3"/>
        <w:tabs>
          <w:tab w:val="left" w:pos="851"/>
        </w:tabs>
        <w:spacing w:after="0"/>
        <w:ind w:left="0" w:firstLineChars="236" w:firstLine="56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ИНН </w:t>
      </w:r>
      <w:r>
        <w:rPr>
          <w:rFonts w:ascii="Times New Roman" w:eastAsia="Times New Roman" w:hAnsi="Times New Roman"/>
          <w:sz w:val="24"/>
          <w:szCs w:val="24"/>
          <w:lang w:val="en-US" w:eastAsia="ru-RU"/>
        </w:rPr>
        <w:t>3001040410</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КПП 300101001 ОГРН </w:t>
      </w:r>
      <w:r>
        <w:rPr>
          <w:rFonts w:ascii="Times New Roman" w:eastAsia="Times New Roman" w:hAnsi="Times New Roman" w:cs="Times New Roman"/>
          <w:sz w:val="24"/>
          <w:szCs w:val="24"/>
          <w:lang w:val="en-US" w:eastAsia="ru-RU"/>
        </w:rPr>
        <w:t>1063022001514</w:t>
      </w:r>
    </w:p>
    <w:p w:rsidR="00184EA3" w:rsidRDefault="002A2316">
      <w:pPr>
        <w:pStyle w:val="af3"/>
        <w:numPr>
          <w:ilvl w:val="1"/>
          <w:numId w:val="1"/>
        </w:numPr>
        <w:tabs>
          <w:tab w:val="left" w:pos="851"/>
        </w:tabs>
        <w:spacing w:after="0"/>
        <w:ind w:left="0" w:firstLineChars="236"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2023 году Учреждение осуществляет свою деятельность на основании </w:t>
      </w:r>
      <w:r>
        <w:rPr>
          <w:rFonts w:ascii="Times New Roman" w:hAnsi="Times New Roman" w:cs="Times New Roman"/>
          <w:sz w:val="24"/>
          <w:szCs w:val="24"/>
        </w:rPr>
        <w:t xml:space="preserve">Устава </w:t>
      </w:r>
      <w:r>
        <w:rPr>
          <w:rFonts w:ascii="Times New Roman" w:eastAsia="Times New Roman" w:hAnsi="Times New Roman" w:cs="Times New Roman"/>
          <w:sz w:val="24"/>
          <w:szCs w:val="24"/>
          <w:lang w:eastAsia="ru-RU"/>
        </w:rPr>
        <w:t>МКДОУ «Детский сад №1», утверждённого Приказом Управления образованием от 24.12.2021г. №241 (далее - Устав).</w:t>
      </w:r>
    </w:p>
    <w:p w:rsidR="00184EA3" w:rsidRDefault="002A2316">
      <w:pPr>
        <w:pStyle w:val="1"/>
        <w:shd w:val="clear" w:color="auto" w:fill="FFFFFF"/>
        <w:tabs>
          <w:tab w:val="left" w:pos="851"/>
        </w:tabs>
        <w:spacing w:before="0" w:beforeAutospacing="0" w:after="0" w:afterAutospacing="0"/>
        <w:ind w:firstLineChars="236" w:firstLine="566"/>
        <w:jc w:val="both"/>
        <w:rPr>
          <w:b w:val="0"/>
          <w:bCs w:val="0"/>
          <w:sz w:val="24"/>
          <w:szCs w:val="24"/>
        </w:rPr>
      </w:pPr>
      <w:r>
        <w:rPr>
          <w:b w:val="0"/>
          <w:bCs w:val="0"/>
          <w:sz w:val="24"/>
          <w:szCs w:val="24"/>
        </w:rPr>
        <w:t xml:space="preserve">В своей деятельности Учреждение руководствуется Конституцией РФ, ГК РФ, </w:t>
      </w:r>
      <w:r>
        <w:rPr>
          <w:rFonts w:eastAsia="sans-serif"/>
          <w:b w:val="0"/>
          <w:bCs w:val="0"/>
          <w:sz w:val="24"/>
          <w:szCs w:val="24"/>
          <w:shd w:val="clear" w:color="auto" w:fill="FFFFFF"/>
        </w:rPr>
        <w:t>ФЗ №273-ФЗ,</w:t>
      </w:r>
      <w:r>
        <w:rPr>
          <w:b w:val="0"/>
          <w:bCs w:val="0"/>
          <w:sz w:val="24"/>
          <w:szCs w:val="24"/>
        </w:rPr>
        <w:t xml:space="preserve"> Уставом и иными нормативными правовыми актами РФ, решениями федеральных органов государственной власти, органов государственной власти Астраханской области и органов местного самоуправления МО «Ахтубинский район».</w:t>
      </w:r>
    </w:p>
    <w:p w:rsidR="00184EA3" w:rsidRDefault="002A2316">
      <w:pPr>
        <w:tabs>
          <w:tab w:val="left" w:pos="851"/>
        </w:tabs>
        <w:spacing w:after="0"/>
        <w:ind w:firstLineChars="236"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1.4. Устава является некоммерческой организацией, созданной на основании Постановления Администрации МО «Ахтубинский район» от 12.11.2021г. №645 «Об изменении типа муниципальных бюджетных образовательных учреждений МО «Ахтубинский район» в целях создания муниципальных казённых образовательных учреждений МО «Ахтубинский район».</w:t>
      </w:r>
    </w:p>
    <w:p w:rsidR="00184EA3" w:rsidRDefault="002A2316">
      <w:pPr>
        <w:tabs>
          <w:tab w:val="left" w:pos="851"/>
        </w:tabs>
        <w:spacing w:after="0"/>
        <w:ind w:firstLineChars="236" w:firstLine="566"/>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lang w:eastAsia="ru-RU"/>
        </w:rPr>
        <w:t xml:space="preserve">В соответствии с п.1.6 Устава </w:t>
      </w:r>
      <w:r>
        <w:rPr>
          <w:rFonts w:ascii="Times New Roman" w:eastAsia="TimesNewRomanPSMT" w:hAnsi="Times New Roman" w:cs="Times New Roman"/>
          <w:sz w:val="24"/>
          <w:szCs w:val="24"/>
        </w:rPr>
        <w:t>Учредителем является а</w:t>
      </w:r>
      <w:r>
        <w:rPr>
          <w:rFonts w:ascii="Times New Roman" w:eastAsia="TimesNewRomanPSMT" w:hAnsi="Times New Roman"/>
          <w:sz w:val="24"/>
          <w:szCs w:val="24"/>
        </w:rPr>
        <w:t>дминистрация муниципального образования «Ахтубинский район» в лице Управления образованием.</w:t>
      </w:r>
    </w:p>
    <w:p w:rsidR="00184EA3" w:rsidRDefault="002A2316">
      <w:pPr>
        <w:tabs>
          <w:tab w:val="left" w:pos="851"/>
        </w:tabs>
        <w:spacing w:after="0"/>
        <w:ind w:firstLineChars="236" w:firstLine="566"/>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Согласно п.2.3 Устава основной целью деятельности Учреждения является осуществление образовательной деятельности по образовательным программам дошкольного образования и дополнительных образовательных программ.</w:t>
      </w:r>
    </w:p>
    <w:p w:rsidR="00184EA3" w:rsidRDefault="002A2316">
      <w:pPr>
        <w:spacing w:after="0"/>
        <w:ind w:firstLine="440"/>
        <w:jc w:val="both"/>
        <w:rPr>
          <w:rFonts w:ascii="Times New Roman" w:hAnsi="Times New Roman" w:cs="Times New Roman"/>
        </w:rPr>
      </w:pPr>
      <w:r>
        <w:rPr>
          <w:rFonts w:ascii="Times New Roman" w:hAnsi="Times New Roman" w:cs="Times New Roman"/>
          <w:bCs/>
          <w:sz w:val="24"/>
          <w:szCs w:val="24"/>
        </w:rPr>
        <w:t xml:space="preserve">В соответствии с Выпиской из ЕГРЮЛ от 03.10.2024г. №ЮЭ9965-24-135041604 </w:t>
      </w:r>
      <w:r>
        <w:rPr>
          <w:rFonts w:ascii="Times New Roman" w:eastAsia="Times New Roman" w:hAnsi="Times New Roman" w:cs="Times New Roman"/>
          <w:sz w:val="24"/>
          <w:szCs w:val="24"/>
          <w:lang w:eastAsia="ru-RU"/>
        </w:rPr>
        <w:t>Учреждение</w:t>
      </w:r>
      <w:r>
        <w:rPr>
          <w:rFonts w:ascii="Times New Roman" w:eastAsia="TimesNewRomanPSMT" w:hAnsi="Times New Roman" w:cs="Times New Roman"/>
          <w:sz w:val="24"/>
          <w:szCs w:val="24"/>
        </w:rPr>
        <w:t xml:space="preserve"> </w:t>
      </w:r>
      <w:r>
        <w:rPr>
          <w:rFonts w:ascii="Times New Roman" w:hAnsi="Times New Roman" w:cs="Times New Roman"/>
          <w:bCs/>
          <w:sz w:val="24"/>
          <w:szCs w:val="24"/>
        </w:rPr>
        <w:t>осуществляет следующие виды деятельности:</w:t>
      </w:r>
    </w:p>
    <w:p w:rsidR="00184EA3" w:rsidRDefault="002A2316">
      <w:pPr>
        <w:pStyle w:val="af3"/>
        <w:numPr>
          <w:ilvl w:val="0"/>
          <w:numId w:val="2"/>
        </w:numPr>
        <w:tabs>
          <w:tab w:val="left" w:pos="851"/>
          <w:tab w:val="left" w:pos="880"/>
        </w:tabs>
        <w:spacing w:after="0"/>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 xml:space="preserve">основной вид деятельности - код ОКВЭД 85.11 - </w:t>
      </w:r>
      <w:r>
        <w:rPr>
          <w:rFonts w:ascii="Times New Roman" w:hAnsi="Times New Roman"/>
          <w:bCs/>
          <w:sz w:val="24"/>
          <w:szCs w:val="24"/>
        </w:rPr>
        <w:t>Образование дошкольное</w:t>
      </w:r>
      <w:r>
        <w:rPr>
          <w:rFonts w:ascii="Times New Roman" w:hAnsi="Times New Roman" w:cs="Times New Roman"/>
          <w:bCs/>
          <w:sz w:val="24"/>
          <w:szCs w:val="24"/>
        </w:rPr>
        <w:t>;</w:t>
      </w:r>
    </w:p>
    <w:p w:rsidR="00184EA3" w:rsidRDefault="002A2316">
      <w:pPr>
        <w:numPr>
          <w:ilvl w:val="0"/>
          <w:numId w:val="2"/>
        </w:numPr>
        <w:tabs>
          <w:tab w:val="left" w:pos="851"/>
          <w:tab w:val="left" w:pos="880"/>
        </w:tabs>
        <w:spacing w:after="0"/>
        <w:ind w:left="0" w:firstLineChars="236" w:firstLine="566"/>
        <w:jc w:val="both"/>
        <w:rPr>
          <w:rFonts w:ascii="Times New Roman" w:hAnsi="Times New Roman" w:cs="Times New Roman"/>
          <w:bCs/>
          <w:sz w:val="24"/>
          <w:szCs w:val="24"/>
        </w:rPr>
      </w:pPr>
      <w:r>
        <w:rPr>
          <w:rFonts w:ascii="Times New Roman" w:hAnsi="Times New Roman" w:cs="Times New Roman"/>
          <w:bCs/>
          <w:sz w:val="24"/>
          <w:szCs w:val="24"/>
        </w:rPr>
        <w:t>дополнительный вид деятельности - отсутствует.</w:t>
      </w:r>
    </w:p>
    <w:p w:rsidR="00184EA3" w:rsidRDefault="00184EA3">
      <w:pPr>
        <w:tabs>
          <w:tab w:val="left" w:pos="851"/>
        </w:tabs>
        <w:spacing w:after="0"/>
        <w:ind w:firstLineChars="236" w:firstLine="283"/>
        <w:jc w:val="both"/>
        <w:rPr>
          <w:rFonts w:ascii="Times New Roman" w:hAnsi="Times New Roman" w:cs="Times New Roman"/>
          <w:bCs/>
          <w:sz w:val="12"/>
          <w:szCs w:val="12"/>
          <w:highlight w:val="yellow"/>
        </w:rPr>
      </w:pPr>
    </w:p>
    <w:p w:rsidR="00184EA3" w:rsidRDefault="002A2316">
      <w:pPr>
        <w:tabs>
          <w:tab w:val="left" w:pos="851"/>
        </w:tabs>
        <w:spacing w:after="0"/>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Согласно п.5.5 Устава Учредитель назначает на должность заведующего учреждения, освобождает от должности и заключает трудовой договор с заведующим учреждения. </w:t>
      </w:r>
    </w:p>
    <w:p w:rsidR="00184EA3" w:rsidRDefault="002A2316">
      <w:pPr>
        <w:tabs>
          <w:tab w:val="left" w:pos="851"/>
        </w:tabs>
        <w:spacing w:after="0"/>
        <w:ind w:firstLineChars="236" w:firstLine="566"/>
        <w:jc w:val="both"/>
        <w:rPr>
          <w:rFonts w:ascii="Times New Roman" w:hAnsi="Times New Roman" w:cs="Times New Roman"/>
          <w:sz w:val="24"/>
          <w:szCs w:val="24"/>
        </w:rPr>
      </w:pPr>
      <w:r>
        <w:rPr>
          <w:rFonts w:ascii="Times New Roman" w:hAnsi="Times New Roman" w:cs="Times New Roman"/>
          <w:sz w:val="24"/>
          <w:szCs w:val="24"/>
        </w:rPr>
        <w:t>Приказом Управления образованием от 26.07.2006 №234 на должность заведующей назначена Макаревич Тамара Викторовна (трудовой договор от 26.07.2006г. №б/н), что соответствует п.5.5 Устава.</w:t>
      </w:r>
    </w:p>
    <w:p w:rsidR="00184EA3" w:rsidRDefault="00184EA3">
      <w:pPr>
        <w:tabs>
          <w:tab w:val="left" w:pos="851"/>
        </w:tabs>
        <w:autoSpaceDE w:val="0"/>
        <w:autoSpaceDN w:val="0"/>
        <w:adjustRightInd w:val="0"/>
        <w:spacing w:after="0"/>
        <w:ind w:firstLineChars="236" w:firstLine="283"/>
        <w:jc w:val="both"/>
        <w:rPr>
          <w:rFonts w:ascii="Times New Roman" w:hAnsi="Times New Roman" w:cs="Times New Roman"/>
          <w:bCs/>
          <w:sz w:val="12"/>
          <w:szCs w:val="12"/>
          <w:highlight w:val="yellow"/>
        </w:rPr>
      </w:pPr>
    </w:p>
    <w:p w:rsidR="00184EA3" w:rsidRDefault="002A2316">
      <w:pPr>
        <w:pStyle w:val="af3"/>
        <w:numPr>
          <w:ilvl w:val="0"/>
          <w:numId w:val="1"/>
        </w:numPr>
        <w:autoSpaceDE w:val="0"/>
        <w:autoSpaceDN w:val="0"/>
        <w:adjustRightInd w:val="0"/>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Учетная политика</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п.8 СГС «Учетная политика, оценочные значения и ошибки», в случае передачи руководителем учреждения ведения бухгалтерского учета и (или) составления бухгалтерской (финансовой) отчетности централизованной бухгалтерии, особенности организации ведения бухгалтерского учета и (или) составления бухгалтерской (финансовой) отчетности устанавливаются договором (соглашением) с учетом положений СГС «Учетная политика, оценочные значения и ошибки», иных нормативных правовых актов, регулирующих ведение бухгалтерского учета и составление бухгалтерской (финансовой) отчетности.</w:t>
      </w:r>
    </w:p>
    <w:p w:rsidR="00184EA3" w:rsidRDefault="002A2316">
      <w:pPr>
        <w:pStyle w:val="Default"/>
        <w:ind w:firstLine="567"/>
        <w:jc w:val="both"/>
        <w:rPr>
          <w:color w:val="auto"/>
        </w:rPr>
      </w:pPr>
      <w:r>
        <w:rPr>
          <w:color w:val="auto"/>
        </w:rPr>
        <w:t xml:space="preserve">В </w:t>
      </w:r>
      <w:hyperlink r:id="rId8" w:history="1">
        <w:r>
          <w:rPr>
            <w:color w:val="auto"/>
          </w:rPr>
          <w:t>пункте 14</w:t>
        </w:r>
      </w:hyperlink>
      <w:r>
        <w:rPr>
          <w:color w:val="auto"/>
        </w:rPr>
        <w:t xml:space="preserve"> СГС «</w:t>
      </w:r>
      <w:r>
        <w:rPr>
          <w:rFonts w:eastAsia="Times New Roman"/>
          <w:iCs/>
          <w:lang w:eastAsia="ru-RU"/>
        </w:rPr>
        <w:t>Концептуальные основы бухгалтерского учета и отчетности государственного сектора</w:t>
      </w:r>
      <w:r>
        <w:t>»</w:t>
      </w:r>
      <w:r>
        <w:rPr>
          <w:color w:val="auto"/>
        </w:rPr>
        <w:t xml:space="preserve"> указано, что если полномочия по ведению бухгалтерского учета и (или) составлению бухгалтерской (финансовой) отчетности переданы другому учреждению (централизованной бухгалтерии), то совокупность способов ведения централизованной бухгалтерией бухгалтерского учёта субъектов учёта составляет единую учетную политику при централизации учёта.</w:t>
      </w:r>
    </w:p>
    <w:p w:rsidR="00184EA3" w:rsidRDefault="002A2316">
      <w:pPr>
        <w:pStyle w:val="Default"/>
        <w:ind w:firstLine="567"/>
        <w:jc w:val="both"/>
      </w:pPr>
      <w:r>
        <w:t xml:space="preserve">К проверке представлена Учетная политика </w:t>
      </w:r>
      <w:r>
        <w:rPr>
          <w:rFonts w:eastAsia="Times New Roman"/>
          <w:lang w:eastAsia="ru-RU"/>
        </w:rPr>
        <w:t>для целей бюджетного учёта, утверждённая приказом «Централизованной бухгалтерии управления образованием Администрации МО «Ахтубинский район» от 30.12.2021 №6 (далее – Учетная политика).</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п.1.6 Учетной политики, п.9 СГС «Учетная политика, оценочные значения и ошибки» Учреждение публикует основные положения учетной политики на своём официальном сайте путём размещения копий документов учётной политики. </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Учреждения https://30ahtub-dou1.caduk.ru/sveden/accounting_policy.html основные положения учетной политики размещены. Замечания не выявлены.</w:t>
      </w:r>
    </w:p>
    <w:p w:rsidR="00184EA3" w:rsidRDefault="00184EA3">
      <w:pPr>
        <w:spacing w:after="0"/>
        <w:ind w:firstLine="567"/>
        <w:jc w:val="both"/>
        <w:rPr>
          <w:rFonts w:ascii="Times New Roman" w:hAnsi="Times New Roman" w:cs="Times New Roman"/>
          <w:sz w:val="12"/>
          <w:szCs w:val="12"/>
          <w:highlight w:val="yellow"/>
        </w:rPr>
      </w:pPr>
    </w:p>
    <w:p w:rsidR="00184EA3" w:rsidRDefault="002A2316">
      <w:pPr>
        <w:autoSpaceDE w:val="0"/>
        <w:autoSpaceDN w:val="0"/>
        <w:adjustRightInd w:val="0"/>
        <w:spacing w:after="0"/>
        <w:jc w:val="center"/>
        <w:rPr>
          <w:rFonts w:ascii="Times New Roman" w:hAnsi="Times New Roman" w:cs="Times New Roman"/>
          <w:b/>
          <w:i/>
          <w:sz w:val="24"/>
          <w:szCs w:val="24"/>
        </w:rPr>
      </w:pPr>
      <w:r>
        <w:rPr>
          <w:rFonts w:ascii="Times New Roman" w:hAnsi="Times New Roman" w:cs="Times New Roman"/>
          <w:b/>
          <w:sz w:val="24"/>
          <w:szCs w:val="24"/>
        </w:rPr>
        <w:t>3. Проверка соблюдения порядка составления, утверждения, ведения и исполнения бюджетных смет</w:t>
      </w:r>
    </w:p>
    <w:p w:rsidR="00184EA3" w:rsidRDefault="00184EA3">
      <w:pPr>
        <w:autoSpaceDE w:val="0"/>
        <w:autoSpaceDN w:val="0"/>
        <w:adjustRightInd w:val="0"/>
        <w:spacing w:after="0"/>
        <w:ind w:firstLine="709"/>
        <w:jc w:val="center"/>
        <w:rPr>
          <w:rFonts w:ascii="Times New Roman" w:hAnsi="Times New Roman" w:cs="Times New Roman"/>
          <w:b/>
          <w:i/>
          <w:sz w:val="12"/>
          <w:szCs w:val="12"/>
          <w:highlight w:val="yellow"/>
        </w:rPr>
      </w:pP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В соответствии с положениями </w:t>
      </w:r>
      <w:hyperlink r:id="rId9" w:history="1">
        <w:r>
          <w:rPr>
            <w:rFonts w:ascii="Times New Roman" w:hAnsi="Times New Roman" w:cs="Times New Roman"/>
            <w:sz w:val="24"/>
            <w:szCs w:val="24"/>
          </w:rPr>
          <w:t>ст.6</w:t>
        </w:r>
      </w:hyperlink>
      <w:r>
        <w:rPr>
          <w:rFonts w:ascii="Times New Roman" w:hAnsi="Times New Roman" w:cs="Times New Roman"/>
          <w:sz w:val="24"/>
          <w:szCs w:val="24"/>
        </w:rPr>
        <w:t xml:space="preserve"> БК РФ государственным казённым учреждением является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счёт средств соответствующего бюджета на основании бюджетной сметы, устанавливающей лимиты бюджетных обязательств (далее - казённое учреждение).</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п.1 ст.161 БК РФ казённое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184EA3" w:rsidRDefault="002A2316">
      <w:pPr>
        <w:autoSpaceDE w:val="0"/>
        <w:autoSpaceDN w:val="0"/>
        <w:adjustRightInd w:val="0"/>
        <w:spacing w:after="0"/>
        <w:ind w:firstLine="567"/>
        <w:jc w:val="both"/>
        <w:rPr>
          <w:rFonts w:ascii="Times New Roman" w:hAnsi="Times New Roman"/>
          <w:sz w:val="24"/>
          <w:szCs w:val="24"/>
        </w:rPr>
      </w:pPr>
      <w:r>
        <w:rPr>
          <w:rFonts w:ascii="Times New Roman" w:hAnsi="Times New Roman" w:cs="Times New Roman"/>
          <w:sz w:val="24"/>
          <w:szCs w:val="24"/>
        </w:rPr>
        <w:t xml:space="preserve">В соответствии с </w:t>
      </w:r>
      <w:r>
        <w:rPr>
          <w:rFonts w:ascii="Times New Roman" w:hAnsi="Times New Roman"/>
          <w:sz w:val="24"/>
          <w:szCs w:val="24"/>
        </w:rPr>
        <w:t>п.2. ст.161 БК РФ финансовое обеспечение деятельности казённого учреждения осуществляется за счёт средств соответствующего бюджета бюджетной системы Российской Федерации и на основании бюджетной сметы.</w:t>
      </w:r>
    </w:p>
    <w:p w:rsidR="00184EA3" w:rsidRDefault="00184EA3">
      <w:pPr>
        <w:autoSpaceDE w:val="0"/>
        <w:autoSpaceDN w:val="0"/>
        <w:adjustRightInd w:val="0"/>
        <w:spacing w:after="0"/>
        <w:jc w:val="both"/>
        <w:rPr>
          <w:rFonts w:ascii="Times New Roman" w:eastAsia="SimSun" w:hAnsi="Times New Roman" w:cs="Times New Roman"/>
          <w:sz w:val="12"/>
          <w:szCs w:val="12"/>
          <w:lang w:eastAsia="ru-RU"/>
        </w:rPr>
      </w:pP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ст.161 БК РФ МКДОУ «Детский сад №1»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является получателем бюджетных средств и </w:t>
      </w:r>
      <w:r>
        <w:rPr>
          <w:rFonts w:ascii="Times New Roman" w:hAnsi="Times New Roman" w:cs="Times New Roman"/>
          <w:sz w:val="24"/>
          <w:szCs w:val="24"/>
        </w:rPr>
        <w:t>находится в ведении Управления образованием, осуществляющего бюджетные полномочия главного распорядителя (распорядителя) бюджетных средств.</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п.1 ст.158 БК РФ главный распорядитель бюджетных средств:</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составляет, утверждает и ведёт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(пп.5 п.1 ст.158 БК РФ);</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вносит предложения по формированию и изменению лимитов бюджетных обязательств (пп.6 п.1 ст.158 БК РФ);</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определяет </w:t>
      </w:r>
      <w:hyperlink r:id="rId10" w:history="1">
        <w:r>
          <w:rPr>
            <w:rFonts w:ascii="Times New Roman" w:hAnsi="Times New Roman" w:cs="Times New Roman"/>
            <w:sz w:val="24"/>
            <w:szCs w:val="24"/>
          </w:rPr>
          <w:t>порядок</w:t>
        </w:r>
      </w:hyperlink>
      <w:r>
        <w:rPr>
          <w:rFonts w:ascii="Times New Roman" w:hAnsi="Times New Roman" w:cs="Times New Roman"/>
          <w:sz w:val="24"/>
          <w:szCs w:val="24"/>
        </w:rPr>
        <w:t xml:space="preserve"> утверждения бюджетных смет подведомственных получателей бюджетных средств, являющихся казёнными учреждениями (пп.8 п.1 ст.158 БК РФ).</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 соответствии с п.1 ст.162 БК РФ получатель бюджетных средств обладает следующими бюджетными полномочиями:</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 составляет и исполняет бюджетную смету;</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184EA3" w:rsidRDefault="002A2316">
      <w:pPr>
        <w:tabs>
          <w:tab w:val="left" w:pos="993"/>
        </w:tabs>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3) обеспечивает результативность, целевой характер использования предусмотренных ему бюджетных ассигнований;</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5) ведет бюджетный учет (обеспечивает ведение бюджетного учета);</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п.1 ст.221 БК РФ бюджетная смета казённого учреждения составляется, утверждается и ведётся в </w:t>
      </w:r>
      <w:hyperlink r:id="rId11" w:history="1">
        <w:r>
          <w:rPr>
            <w:rFonts w:ascii="Times New Roman" w:hAnsi="Times New Roman" w:cs="Times New Roman"/>
            <w:sz w:val="24"/>
            <w:szCs w:val="24"/>
          </w:rPr>
          <w:t>порядке</w:t>
        </w:r>
      </w:hyperlink>
      <w:r>
        <w:rPr>
          <w:rFonts w:ascii="Times New Roman" w:hAnsi="Times New Roman" w:cs="Times New Roman"/>
          <w:sz w:val="24"/>
          <w:szCs w:val="24"/>
        </w:rPr>
        <w:t xml:space="preserve">, определённом главным распорядителем бюджетных средств (далее – ГРБС), в ведении которого находится казённое учреждение, в соответствии с </w:t>
      </w:r>
      <w:hyperlink r:id="rId12" w:history="1">
        <w:r>
          <w:rPr>
            <w:rFonts w:ascii="Times New Roman" w:hAnsi="Times New Roman" w:cs="Times New Roman"/>
            <w:sz w:val="24"/>
            <w:szCs w:val="24"/>
          </w:rPr>
          <w:t>общими требованиями</w:t>
        </w:r>
      </w:hyperlink>
      <w:r>
        <w:rPr>
          <w:rFonts w:ascii="Times New Roman" w:hAnsi="Times New Roman" w:cs="Times New Roman"/>
          <w:sz w:val="24"/>
          <w:szCs w:val="24"/>
        </w:rPr>
        <w:t>, установленными Министерством финансов Российской Федерации и утверждёнными Порядком №26н.</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Приказом Управления образованием от 30.12.2021г. №248 утверждён Порядок составления, утверждения и ведения бюджетных смет муниципальных казённых учреждений (с изм. от 30.08.2022 №160), (далее – Порядок №248), что соответствует требованиям п.1 ст.221 БК РФ.</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п.2.2 Порядка №248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п.2.3 Порядка №248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приложениям №1 и №2 к настоящему Порядку.</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абз.2 п.2.3 Порядка №248 смета составляется на основании обоснований (расчётов) плановых сметных показателей, являющихся неотъемлемой частью сметы.</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п.2.4. Порядка №248 обоснования (расчеты) плановых сметных показателей бюджетных смет формируются в процессе подготовки проекта решения о бюджете на очередной финансовый год (на очередной финансовый год и плановый период) согласно приложению №3 (Формы-расшифровки к бюджетной смете) к настоящему Порядку.</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п.3.2 Порядка №248 смета учреждения, не являющегося главным распорядителем средств бюджета, утверждается руководителем учреждения или иным уполномоченным лицом, подписывается исполнителем и согласовывается с руководителем главного распорядителя средств бюджета. </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абз.2 п.3.2 Порядка №248 обоснования (расчеты) плановых сметных показателей утверждаются руководителем учреждения.</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п.3.3 </w:t>
      </w:r>
      <w:r>
        <w:rPr>
          <w:rFonts w:ascii="Times New Roman" w:hAnsi="Times New Roman" w:cs="Times New Roman"/>
          <w:sz w:val="24"/>
          <w:szCs w:val="24"/>
        </w:rPr>
        <w:t xml:space="preserve">Порядка №248 </w:t>
      </w:r>
      <w:r>
        <w:rPr>
          <w:rFonts w:ascii="Times New Roman" w:eastAsia="Times New Roman" w:hAnsi="Times New Roman" w:cs="Times New Roman"/>
          <w:sz w:val="24"/>
          <w:szCs w:val="24"/>
          <w:lang w:eastAsia="ru-RU"/>
        </w:rPr>
        <w:t xml:space="preserve">бюджетные сметы утверждаются в срок </w:t>
      </w:r>
      <w:r>
        <w:rPr>
          <w:rFonts w:ascii="Times New Roman" w:eastAsia="Times New Roman" w:hAnsi="Times New Roman" w:cs="Times New Roman"/>
          <w:i/>
          <w:iCs/>
          <w:sz w:val="24"/>
          <w:szCs w:val="24"/>
          <w:u w:val="single"/>
          <w:lang w:eastAsia="ru-RU"/>
        </w:rPr>
        <w:t>не позднее десяти рабочих дней</w:t>
      </w:r>
      <w:r>
        <w:rPr>
          <w:rFonts w:ascii="Times New Roman" w:eastAsia="Times New Roman" w:hAnsi="Times New Roman" w:cs="Times New Roman"/>
          <w:sz w:val="24"/>
          <w:szCs w:val="24"/>
          <w:lang w:eastAsia="ru-RU"/>
        </w:rPr>
        <w:t xml:space="preserve"> со дня доведения получателю бюджетных средств лимитов бюджетных обязательств.</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п.4.1</w:t>
      </w:r>
      <w:r>
        <w:rPr>
          <w:rFonts w:ascii="Times New Roman" w:hAnsi="Times New Roman" w:cs="Times New Roman"/>
          <w:sz w:val="24"/>
          <w:szCs w:val="24"/>
        </w:rPr>
        <w:t xml:space="preserve"> Порядка №248 </w:t>
      </w:r>
      <w:r>
        <w:rPr>
          <w:rFonts w:ascii="Times New Roman" w:eastAsia="Times New Roman" w:hAnsi="Times New Roman" w:cs="Times New Roman"/>
          <w:sz w:val="24"/>
          <w:szCs w:val="24"/>
          <w:lang w:eastAsia="ru-RU"/>
        </w:rPr>
        <w:t>ведением бюджетных смет является внесение изменений в бюджетные сметы в пределах доведенных получателю бюджетных средств соответствующих лимитов бюджетных обязательств.</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Согласно п.4.6 </w:t>
      </w:r>
      <w:r>
        <w:rPr>
          <w:rFonts w:ascii="Times New Roman" w:hAnsi="Times New Roman" w:cs="Times New Roman"/>
          <w:sz w:val="24"/>
          <w:szCs w:val="24"/>
        </w:rPr>
        <w:t>Порядка №248 утверждение изменений в смету осуществляется руководителем учреждения в соответствии с разделом 3 настоящего Порядка.</w:t>
      </w:r>
    </w:p>
    <w:p w:rsidR="00184EA3" w:rsidRDefault="00184EA3">
      <w:pPr>
        <w:autoSpaceDE w:val="0"/>
        <w:autoSpaceDN w:val="0"/>
        <w:adjustRightInd w:val="0"/>
        <w:spacing w:after="0"/>
        <w:jc w:val="both"/>
        <w:rPr>
          <w:rFonts w:ascii="Times New Roman" w:hAnsi="Times New Roman" w:cs="Times New Roman"/>
          <w:sz w:val="12"/>
          <w:szCs w:val="12"/>
        </w:rPr>
      </w:pP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Учреждением к проверке представлены:</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бюджетная смета на 2023 финансовый год (на 2023 финансовый год и плановый период 2024 и 2025 годов) от 24.01.2023г. по форме по ОКУД 0501012 (приложение №1 к Порядку №248);</w:t>
      </w:r>
    </w:p>
    <w:p w:rsidR="00184EA3" w:rsidRDefault="002A2316">
      <w:pPr>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sz w:val="24"/>
          <w:szCs w:val="24"/>
        </w:rPr>
        <w:t xml:space="preserve">- изменения показателей бюджетной сметы на 2023 финансовый год (на 2023 финансовый год и плановый период 2024 и 2025 годов) по форме по ОКУД 0501013: </w:t>
      </w:r>
      <w:r>
        <w:rPr>
          <w:rFonts w:ascii="Times New Roman" w:hAnsi="Times New Roman" w:cs="Times New Roman"/>
          <w:bCs/>
          <w:sz w:val="24"/>
          <w:szCs w:val="24"/>
        </w:rPr>
        <w:t>от 26.01.2023г., от 28.02.2023г., от 03.04.2023г., от 25.04.2023г., от 12.05.2023г., от 02.06.2023г., от 13.06.2023г., от 27.06.2023г., от 18.09.2023г., от 21.11.2023г., от 04.12.2023г., от 07.12.2023г., от 11.12.2023г., от 15.12.2023г., от 20.12.2023г., от 29.12.2023г.</w:t>
      </w:r>
      <w:r>
        <w:rPr>
          <w:rFonts w:ascii="Times New Roman" w:hAnsi="Times New Roman" w:cs="Times New Roman"/>
          <w:sz w:val="24"/>
          <w:szCs w:val="24"/>
        </w:rPr>
        <w:t xml:space="preserve"> (приложение №2 к Порядку №248)</w:t>
      </w:r>
      <w:r>
        <w:rPr>
          <w:rFonts w:ascii="Times New Roman" w:hAnsi="Times New Roman" w:cs="Times New Roman"/>
          <w:bCs/>
          <w:sz w:val="24"/>
          <w:szCs w:val="24"/>
        </w:rPr>
        <w:t>;</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Cs/>
          <w:sz w:val="24"/>
          <w:szCs w:val="24"/>
        </w:rPr>
        <w:t xml:space="preserve">- итоговая бюджетная смета </w:t>
      </w:r>
      <w:r>
        <w:rPr>
          <w:rFonts w:ascii="Times New Roman" w:hAnsi="Times New Roman" w:cs="Times New Roman"/>
          <w:sz w:val="24"/>
          <w:szCs w:val="24"/>
        </w:rPr>
        <w:t>на 2023 финансовый год (на 2023 финансовый год и плановый период 2024 и 2025 годов) от 31.12.2023г. по форме по ОКУД 0501012 (приложение №1 к Порядку №248);</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обоснования (расчеты) плановых сметных показателей к бюджетной смете и к изменениям показателей бюджетной сметы.</w:t>
      </w:r>
    </w:p>
    <w:p w:rsidR="00184EA3" w:rsidRDefault="00184EA3">
      <w:pPr>
        <w:autoSpaceDE w:val="0"/>
        <w:autoSpaceDN w:val="0"/>
        <w:adjustRightInd w:val="0"/>
        <w:spacing w:after="0"/>
        <w:ind w:firstLine="567"/>
        <w:jc w:val="both"/>
        <w:rPr>
          <w:rFonts w:ascii="Times New Roman" w:hAnsi="Times New Roman" w:cs="Times New Roman"/>
          <w:b/>
          <w:i/>
          <w:color w:val="000000"/>
          <w:sz w:val="12"/>
          <w:szCs w:val="12"/>
          <w:highlight w:val="yellow"/>
        </w:rPr>
      </w:pPr>
    </w:p>
    <w:p w:rsidR="00184EA3" w:rsidRDefault="002A2316">
      <w:pPr>
        <w:autoSpaceDE w:val="0"/>
        <w:autoSpaceDN w:val="0"/>
        <w:adjustRightInd w:val="0"/>
        <w:spacing w:after="0"/>
        <w:ind w:firstLine="567"/>
        <w:jc w:val="both"/>
        <w:rPr>
          <w:rFonts w:ascii="Times New Roman" w:hAnsi="Times New Roman"/>
          <w:sz w:val="24"/>
          <w:szCs w:val="24"/>
        </w:rPr>
      </w:pPr>
      <w:r>
        <w:rPr>
          <w:rFonts w:ascii="Times New Roman" w:hAnsi="Times New Roman"/>
          <w:b/>
          <w:sz w:val="24"/>
          <w:szCs w:val="24"/>
        </w:rPr>
        <w:t>3.2.</w:t>
      </w:r>
      <w:r>
        <w:rPr>
          <w:rFonts w:ascii="Times New Roman" w:hAnsi="Times New Roman"/>
          <w:sz w:val="24"/>
          <w:szCs w:val="24"/>
        </w:rPr>
        <w:t xml:space="preserve"> Положениями п.2 ст.221 БК РФ, п.6 раздела </w:t>
      </w:r>
      <w:r>
        <w:rPr>
          <w:rFonts w:ascii="Times New Roman" w:hAnsi="Times New Roman"/>
          <w:sz w:val="24"/>
          <w:szCs w:val="24"/>
          <w:lang w:val="en-US"/>
        </w:rPr>
        <w:t>II</w:t>
      </w:r>
      <w:r>
        <w:rPr>
          <w:rFonts w:ascii="Times New Roman" w:hAnsi="Times New Roman"/>
          <w:sz w:val="24"/>
          <w:szCs w:val="24"/>
        </w:rPr>
        <w:t xml:space="preserve"> Порядка 26н установлено, что утверждённые показатели бюджетной сметы казенного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84EA3" w:rsidRDefault="002A2316">
      <w:pPr>
        <w:spacing w:after="0"/>
        <w:ind w:firstLine="540"/>
        <w:jc w:val="both"/>
        <w:rPr>
          <w:rFonts w:ascii="Times New Roman" w:hAnsi="Times New Roman"/>
          <w:sz w:val="24"/>
          <w:szCs w:val="24"/>
        </w:rPr>
      </w:pPr>
      <w:r>
        <w:rPr>
          <w:rFonts w:ascii="Times New Roman" w:eastAsiaTheme="minorHAnsi" w:hAnsi="Times New Roman"/>
          <w:bCs/>
          <w:sz w:val="24"/>
          <w:szCs w:val="24"/>
        </w:rPr>
        <w:t xml:space="preserve">Соответственно, итоговые показатели </w:t>
      </w:r>
      <w:r>
        <w:rPr>
          <w:rFonts w:ascii="Times New Roman" w:hAnsi="Times New Roman"/>
          <w:sz w:val="24"/>
          <w:szCs w:val="24"/>
        </w:rPr>
        <w:t>сметы в 1 разделе «Итоговые показатели бюджетной сметы» должны соответствовать сумме расходов, отраженной в разделе 2 «Лимиты бюджетных обязательств по расходам получателя бюджетных средств» бюджетной сметы, если в разделах 3-6 отсутствуют показатели.</w:t>
      </w:r>
    </w:p>
    <w:p w:rsidR="00184EA3" w:rsidRDefault="002A2316">
      <w:pPr>
        <w:spacing w:after="120"/>
        <w:ind w:firstLine="567"/>
        <w:jc w:val="both"/>
        <w:rPr>
          <w:rFonts w:ascii="Times New Roman" w:hAnsi="Times New Roman"/>
          <w:sz w:val="24"/>
          <w:szCs w:val="24"/>
        </w:rPr>
      </w:pPr>
      <w:r>
        <w:rPr>
          <w:rFonts w:ascii="Times New Roman" w:hAnsi="Times New Roman"/>
          <w:sz w:val="24"/>
          <w:szCs w:val="24"/>
        </w:rPr>
        <w:t>В соответствии с Отчетом о состоянии лицевого счета получателя бюджетных средств №03253</w:t>
      </w:r>
      <w:r>
        <w:rPr>
          <w:rFonts w:ascii="Times New Roman" w:hAnsi="Times New Roman"/>
          <w:sz w:val="24"/>
          <w:szCs w:val="24"/>
          <w:lang w:val="en-US"/>
        </w:rPr>
        <w:t>D</w:t>
      </w:r>
      <w:r>
        <w:rPr>
          <w:rFonts w:ascii="Times New Roman" w:hAnsi="Times New Roman"/>
          <w:sz w:val="24"/>
          <w:szCs w:val="24"/>
        </w:rPr>
        <w:t>00580 на 01 января 2023г. и расходными расписаниями от 09.01.2023г. №0000-00000024, от 09.01.2023г. №0000-00000040, от 10.01.2023г. №0000-00000002, от 11.01.2023г. №0000-00000159, от 12.01.2023г. №0000-00000005, от 17.01.2023г. №0000-00000001 сумма лимитов бюджетных обязательств (далее - ЛБО), поступивших на лицевой счёт Учреждения, составила 14793,49156 тыс. рублей.</w:t>
      </w:r>
    </w:p>
    <w:p w:rsidR="00184EA3" w:rsidRDefault="002A2316">
      <w:pPr>
        <w:spacing w:after="120"/>
        <w:ind w:firstLine="567"/>
        <w:jc w:val="both"/>
        <w:rPr>
          <w:rFonts w:ascii="Times New Roman" w:hAnsi="Times New Roman"/>
          <w:sz w:val="24"/>
          <w:szCs w:val="24"/>
        </w:rPr>
      </w:pPr>
      <w:r>
        <w:rPr>
          <w:rFonts w:ascii="Times New Roman" w:hAnsi="Times New Roman" w:cs="Times New Roman"/>
          <w:bCs/>
          <w:iCs/>
          <w:sz w:val="24"/>
          <w:szCs w:val="24"/>
        </w:rPr>
        <w:t xml:space="preserve">К проверке представлена бюджетная смета на 2023 финансовый год и плановый период 2024 и 2025 годов, утверждённая заведующим </w:t>
      </w:r>
      <w:r>
        <w:rPr>
          <w:rFonts w:ascii="Times New Roman" w:eastAsia="Times New Roman" w:hAnsi="Times New Roman" w:cs="Times New Roman"/>
          <w:sz w:val="24"/>
          <w:szCs w:val="24"/>
          <w:lang w:eastAsia="ru-RU"/>
        </w:rPr>
        <w:t xml:space="preserve">МКДОУ «Детский сад №1 МО «Ахтубинский район» </w:t>
      </w:r>
      <w:r>
        <w:rPr>
          <w:rFonts w:ascii="Times New Roman" w:hAnsi="Times New Roman"/>
          <w:sz w:val="24"/>
          <w:szCs w:val="24"/>
        </w:rPr>
        <w:t xml:space="preserve">Макаревич Т.В. от 24.01.2023г. и согласованная с начальником отдела Управления образованием </w:t>
      </w:r>
      <w:r>
        <w:rPr>
          <w:rFonts w:ascii="Times New Roman" w:eastAsia="Times New Roman" w:hAnsi="Times New Roman" w:cs="Times New Roman"/>
          <w:sz w:val="24"/>
          <w:szCs w:val="24"/>
          <w:lang w:eastAsia="ru-RU"/>
        </w:rPr>
        <w:t xml:space="preserve">МО «Ахтубинский район» </w:t>
      </w:r>
      <w:r>
        <w:rPr>
          <w:rFonts w:ascii="Times New Roman" w:hAnsi="Times New Roman"/>
          <w:sz w:val="24"/>
          <w:szCs w:val="24"/>
        </w:rPr>
        <w:t>Лагеревой Н.Д.:</w:t>
      </w:r>
    </w:p>
    <w:p w:rsidR="00184EA3" w:rsidRDefault="002A2316">
      <w:pPr>
        <w:spacing w:after="0"/>
        <w:ind w:firstLine="567"/>
        <w:jc w:val="both"/>
        <w:rPr>
          <w:rFonts w:ascii="Times New Roman" w:hAnsi="Times New Roman" w:cs="Times New Roman"/>
          <w:bCs/>
          <w:sz w:val="24"/>
          <w:szCs w:val="24"/>
        </w:rPr>
      </w:pPr>
      <w:r>
        <w:rPr>
          <w:rFonts w:ascii="Times New Roman" w:hAnsi="Times New Roman"/>
          <w:sz w:val="24"/>
          <w:szCs w:val="24"/>
        </w:rPr>
        <w:t>- с объёмом финансирования в сумме 14793,49156 тыс. рублей, что соответствует доведённым</w:t>
      </w:r>
      <w:r>
        <w:rPr>
          <w:rFonts w:ascii="Times New Roman" w:hAnsi="Times New Roman" w:cs="Times New Roman"/>
          <w:bCs/>
          <w:sz w:val="24"/>
          <w:szCs w:val="24"/>
        </w:rPr>
        <w:t xml:space="preserve"> до Учреждения в установленном порядке ЛБО по расходам бюджета на принятие и (или) исполнение бюджетных обязательств;</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bCs/>
          <w:sz w:val="24"/>
          <w:szCs w:val="24"/>
        </w:rPr>
        <w:t xml:space="preserve">- утверждена в сроки, установленные </w:t>
      </w:r>
      <w:r>
        <w:rPr>
          <w:rFonts w:ascii="Times New Roman" w:eastAsia="Times New Roman" w:hAnsi="Times New Roman" w:cs="Times New Roman"/>
          <w:sz w:val="24"/>
          <w:szCs w:val="24"/>
          <w:lang w:eastAsia="ru-RU"/>
        </w:rPr>
        <w:t>п.3.3</w:t>
      </w:r>
      <w:r>
        <w:rPr>
          <w:rFonts w:ascii="Times New Roman" w:hAnsi="Times New Roman" w:cs="Times New Roman"/>
          <w:sz w:val="24"/>
          <w:szCs w:val="24"/>
        </w:rPr>
        <w:t xml:space="preserve"> Порядка №248.</w:t>
      </w:r>
    </w:p>
    <w:p w:rsidR="00184EA3" w:rsidRDefault="00184EA3">
      <w:pPr>
        <w:autoSpaceDE w:val="0"/>
        <w:autoSpaceDN w:val="0"/>
        <w:adjustRightInd w:val="0"/>
        <w:spacing w:after="0"/>
        <w:ind w:firstLine="567"/>
        <w:jc w:val="both"/>
        <w:outlineLvl w:val="0"/>
        <w:rPr>
          <w:rFonts w:ascii="Times New Roman" w:hAnsi="Times New Roman" w:cs="Times New Roman"/>
          <w:bCs/>
          <w:sz w:val="12"/>
          <w:szCs w:val="12"/>
          <w:highlight w:val="yellow"/>
        </w:rPr>
      </w:pPr>
    </w:p>
    <w:p w:rsidR="00184EA3" w:rsidRDefault="002A2316">
      <w:pPr>
        <w:autoSpaceDE w:val="0"/>
        <w:autoSpaceDN w:val="0"/>
        <w:adjustRightInd w:val="0"/>
        <w:spacing w:after="0"/>
        <w:ind w:firstLine="567"/>
        <w:jc w:val="both"/>
        <w:outlineLvl w:val="0"/>
        <w:rPr>
          <w:rFonts w:ascii="Times New Roman" w:hAnsi="Times New Roman" w:cs="Times New Roman"/>
          <w:bCs/>
          <w:iCs/>
          <w:sz w:val="24"/>
          <w:szCs w:val="24"/>
        </w:rPr>
      </w:pPr>
      <w:r>
        <w:rPr>
          <w:rFonts w:ascii="Times New Roman" w:hAnsi="Times New Roman" w:cs="Times New Roman"/>
          <w:bCs/>
          <w:sz w:val="24"/>
          <w:szCs w:val="24"/>
        </w:rPr>
        <w:t xml:space="preserve">В связи с изменениями ЛБО в течение 2023 года в бюджетную смету на 2023 год вносились изменения, в результате которых ЛБО (бюджетные ассигнования) на 2023 года, доведенные Учреждению расходными расписаниями (ф.0531722), составили </w:t>
      </w:r>
      <w:r>
        <w:rPr>
          <w:rFonts w:ascii="Times New Roman" w:hAnsi="Times New Roman" w:cs="Times New Roman"/>
          <w:sz w:val="24"/>
          <w:szCs w:val="24"/>
        </w:rPr>
        <w:t xml:space="preserve">21859,32738 тыс. рублей, </w:t>
      </w:r>
      <w:r>
        <w:rPr>
          <w:rFonts w:ascii="Times New Roman" w:hAnsi="Times New Roman" w:cs="Times New Roman"/>
          <w:iCs/>
          <w:sz w:val="24"/>
          <w:szCs w:val="24"/>
        </w:rPr>
        <w:t>что соответствует сумме ЛБО</w:t>
      </w:r>
      <w:r>
        <w:rPr>
          <w:rFonts w:ascii="Times New Roman" w:hAnsi="Times New Roman"/>
          <w:iCs/>
          <w:sz w:val="24"/>
          <w:szCs w:val="24"/>
        </w:rPr>
        <w:t xml:space="preserve"> (бюджетных ассигнований)</w:t>
      </w:r>
      <w:r>
        <w:rPr>
          <w:rFonts w:ascii="Times New Roman" w:hAnsi="Times New Roman" w:cs="Times New Roman"/>
          <w:iCs/>
          <w:sz w:val="24"/>
          <w:szCs w:val="24"/>
        </w:rPr>
        <w:t xml:space="preserve">, отражённой в Отчёте об исполнении бюджета </w:t>
      </w:r>
      <w:r>
        <w:rPr>
          <w:rFonts w:ascii="Times New Roman" w:hAnsi="Times New Roman" w:cs="Times New Roman"/>
          <w:bCs/>
          <w:sz w:val="24"/>
          <w:szCs w:val="24"/>
          <w:lang w:eastAsia="ru-RU"/>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(далее – Отчет (ф.0503127)) </w:t>
      </w:r>
      <w:r>
        <w:rPr>
          <w:rFonts w:ascii="Times New Roman" w:hAnsi="Times New Roman" w:cs="Times New Roman"/>
          <w:iCs/>
          <w:sz w:val="24"/>
          <w:szCs w:val="24"/>
        </w:rPr>
        <w:t xml:space="preserve">по состоянию на 01.01.2024г. (21859,32738 тыс. рублей) и в главной книге по дебету счета 501.15 «Полученные лимиты бюджетных обязательств (на текущий финансовый год)» и кредиту счета </w:t>
      </w:r>
      <w:r>
        <w:rPr>
          <w:rFonts w:ascii="Times New Roman" w:hAnsi="Times New Roman" w:cs="Times New Roman"/>
          <w:bCs/>
          <w:iCs/>
          <w:sz w:val="24"/>
          <w:szCs w:val="24"/>
        </w:rPr>
        <w:t>501.13 «Лимиты бюджетных обязательств получателей бюджетных средств (на текущий финансовый год)».</w:t>
      </w:r>
    </w:p>
    <w:p w:rsidR="00184EA3" w:rsidRDefault="00184EA3">
      <w:pPr>
        <w:autoSpaceDE w:val="0"/>
        <w:autoSpaceDN w:val="0"/>
        <w:adjustRightInd w:val="0"/>
        <w:spacing w:after="0"/>
        <w:ind w:firstLine="567"/>
        <w:jc w:val="both"/>
        <w:rPr>
          <w:rFonts w:ascii="Times New Roman" w:eastAsia="Times New Roman" w:hAnsi="Times New Roman" w:cs="Times New Roman"/>
          <w:sz w:val="12"/>
          <w:szCs w:val="12"/>
          <w:lang w:eastAsia="ru-RU"/>
        </w:rPr>
      </w:pPr>
    </w:p>
    <w:p w:rsidR="00184EA3" w:rsidRDefault="002A2316">
      <w:pPr>
        <w:autoSpaceDE w:val="0"/>
        <w:autoSpaceDN w:val="0"/>
        <w:adjustRightInd w:val="0"/>
        <w:spacing w:after="0"/>
        <w:ind w:firstLine="567"/>
        <w:jc w:val="both"/>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В соответствии с п.15 </w:t>
      </w:r>
      <w:r>
        <w:rPr>
          <w:rFonts w:ascii="Times New Roman" w:hAnsi="Times New Roman" w:cs="Times New Roman"/>
          <w:sz w:val="24"/>
          <w:szCs w:val="24"/>
        </w:rPr>
        <w:t>Порядка №86н</w:t>
      </w:r>
      <w:r>
        <w:t xml:space="preserve"> </w:t>
      </w:r>
      <w:r>
        <w:rPr>
          <w:rFonts w:ascii="Times New Roman" w:eastAsia="Times New Roman" w:hAnsi="Times New Roman" w:cs="Times New Roman"/>
          <w:sz w:val="24"/>
          <w:szCs w:val="24"/>
          <w:lang w:eastAsia="ru-RU"/>
        </w:rPr>
        <w:t>в</w:t>
      </w:r>
      <w:r>
        <w:rPr>
          <w:rFonts w:ascii="Times New Roman" w:hAnsi="Times New Roman" w:cs="Times New Roman"/>
          <w:iCs/>
          <w:sz w:val="24"/>
          <w:szCs w:val="24"/>
        </w:rPr>
        <w:t xml:space="preserve">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w:t>
      </w:r>
      <w:r>
        <w:rPr>
          <w:rFonts w:ascii="Times New Roman" w:hAnsi="Times New Roman" w:cs="Times New Roman"/>
          <w:i/>
          <w:sz w:val="24"/>
          <w:szCs w:val="24"/>
          <w:u w:val="single"/>
        </w:rPr>
        <w:t>пяти рабочих дней</w:t>
      </w:r>
      <w:r>
        <w:rPr>
          <w:rFonts w:ascii="Times New Roman" w:hAnsi="Times New Roman" w:cs="Times New Roman"/>
          <w:iCs/>
          <w:sz w:val="24"/>
          <w:szCs w:val="24"/>
        </w:rPr>
        <w:t>, следующих за днём принятия документов или внесения изменений в документы, предоставляет через официальный сайт уточнённую структурированную информацию об учреждении с приложением соответствующих электронных копий документов.</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п.15 Порядка №86н на сайте www.bus.gov.ru размещены в установленный срок бюджетная смета на 2023 финансовый год (на 2023 финансовый год и плановый период 2024 и 2025 годов) и изменения показателей бюджетной сметы на 2023 финансовый год (на 2023 финансовый год и плановый период 2024 и 2025 годов). </w:t>
      </w:r>
    </w:p>
    <w:p w:rsidR="00184EA3" w:rsidRDefault="002A2316">
      <w:pPr>
        <w:autoSpaceDE w:val="0"/>
        <w:autoSpaceDN w:val="0"/>
        <w:adjustRightInd w:val="0"/>
        <w:spacing w:after="0"/>
        <w:ind w:firstLine="540"/>
        <w:jc w:val="both"/>
        <w:rPr>
          <w:rFonts w:ascii="Times New Roman" w:eastAsiaTheme="minorHAnsi" w:hAnsi="Times New Roman" w:cs="Times New Roman"/>
          <w:iCs/>
          <w:sz w:val="24"/>
          <w:szCs w:val="24"/>
        </w:rPr>
      </w:pPr>
      <w:r>
        <w:rPr>
          <w:rFonts w:ascii="Times New Roman" w:eastAsiaTheme="minorHAnsi" w:hAnsi="Times New Roman" w:cs="Times New Roman"/>
          <w:b/>
          <w:bCs/>
          <w:iCs/>
          <w:sz w:val="24"/>
          <w:szCs w:val="24"/>
        </w:rPr>
        <w:t>В ходе проверки Контрольно-счетной палатой</w:t>
      </w:r>
      <w:r>
        <w:rPr>
          <w:rFonts w:ascii="Times New Roman" w:eastAsiaTheme="minorHAnsi" w:hAnsi="Times New Roman" w:cs="Times New Roman"/>
          <w:iCs/>
          <w:sz w:val="24"/>
          <w:szCs w:val="24"/>
        </w:rPr>
        <w:t xml:space="preserve"> </w:t>
      </w:r>
      <w:r>
        <w:rPr>
          <w:rFonts w:ascii="Times New Roman" w:eastAsiaTheme="minorHAnsi" w:hAnsi="Times New Roman" w:cs="Times New Roman"/>
          <w:b/>
          <w:bCs/>
          <w:iCs/>
          <w:sz w:val="24"/>
          <w:szCs w:val="24"/>
        </w:rPr>
        <w:t>выявлены нарушения</w:t>
      </w:r>
      <w:r>
        <w:rPr>
          <w:rFonts w:ascii="Times New Roman" w:eastAsiaTheme="minorHAnsi" w:hAnsi="Times New Roman" w:cs="Times New Roman"/>
          <w:iCs/>
          <w:sz w:val="24"/>
          <w:szCs w:val="24"/>
        </w:rPr>
        <w:t>:</w:t>
      </w:r>
    </w:p>
    <w:p w:rsidR="00184EA3" w:rsidRDefault="002A2316">
      <w:pPr>
        <w:autoSpaceDE w:val="0"/>
        <w:autoSpaceDN w:val="0"/>
        <w:adjustRightInd w:val="0"/>
        <w:spacing w:after="0"/>
        <w:ind w:firstLineChars="200" w:firstLine="480"/>
        <w:jc w:val="both"/>
        <w:rPr>
          <w:rFonts w:ascii="Times New Roman" w:hAnsi="Times New Roman" w:cs="Times New Roman"/>
          <w:iCs/>
          <w:sz w:val="24"/>
          <w:szCs w:val="24"/>
        </w:rPr>
      </w:pPr>
      <w:r>
        <w:rPr>
          <w:rFonts w:ascii="Times New Roman" w:eastAsiaTheme="minorHAnsi" w:hAnsi="Times New Roman" w:cs="Times New Roman"/>
          <w:iCs/>
          <w:sz w:val="24"/>
          <w:szCs w:val="24"/>
        </w:rPr>
        <w:t>1) В</w:t>
      </w:r>
      <w:r>
        <w:rPr>
          <w:rFonts w:ascii="Times New Roman" w:hAnsi="Times New Roman" w:cs="Times New Roman"/>
          <w:iCs/>
          <w:sz w:val="24"/>
          <w:szCs w:val="24"/>
        </w:rPr>
        <w:t xml:space="preserve"> нарушение </w:t>
      </w:r>
      <w:r>
        <w:rPr>
          <w:rFonts w:ascii="Times New Roman" w:hAnsi="Times New Roman"/>
          <w:iCs/>
          <w:sz w:val="24"/>
          <w:szCs w:val="24"/>
        </w:rPr>
        <w:t xml:space="preserve">ст.70 БК РФ, п.2 ст.221 БК РФ, п.2.1, 2.2 </w:t>
      </w:r>
      <w:r>
        <w:rPr>
          <w:rFonts w:ascii="Times New Roman" w:hAnsi="Times New Roman" w:cs="Times New Roman"/>
          <w:iCs/>
          <w:sz w:val="24"/>
          <w:szCs w:val="24"/>
        </w:rPr>
        <w:t>Порядка №248, при составлении бюджетной сметы от 24.01.2023г. не заполнен раздел 2 «</w:t>
      </w:r>
      <w:r>
        <w:rPr>
          <w:rFonts w:ascii="Times New Roman" w:hAnsi="Times New Roman"/>
          <w:iCs/>
          <w:sz w:val="24"/>
          <w:szCs w:val="24"/>
        </w:rPr>
        <w:t>Лимиты бюджетных обязательств по расходам получателя бюджетных средств».</w:t>
      </w:r>
    </w:p>
    <w:p w:rsidR="00184EA3" w:rsidRDefault="002A2316">
      <w:pPr>
        <w:autoSpaceDE w:val="0"/>
        <w:autoSpaceDN w:val="0"/>
        <w:adjustRightInd w:val="0"/>
        <w:spacing w:after="0"/>
        <w:ind w:firstLineChars="200" w:firstLine="480"/>
        <w:jc w:val="both"/>
        <w:rPr>
          <w:rFonts w:ascii="Times New Roman" w:hAnsi="Times New Roman"/>
          <w:iCs/>
          <w:sz w:val="24"/>
          <w:szCs w:val="24"/>
        </w:rPr>
      </w:pPr>
      <w:r>
        <w:rPr>
          <w:rFonts w:ascii="Times New Roman" w:hAnsi="Times New Roman" w:cs="Times New Roman"/>
          <w:iCs/>
          <w:sz w:val="24"/>
          <w:szCs w:val="24"/>
        </w:rPr>
        <w:t xml:space="preserve">2) В уведомлении о лимитах бюджетных обязательств (бюджетных ассигнований) (ф.0504822) от 29.12.2023г. №817 ЛБО на 2023 год по коду бюджетной классификации 700 0701 0110010020 111 (графа 3) ошибочно указана сумма 95643,38 руб. вместо 95343,38 руб. (сумма изменений согласно расходных расписаний </w:t>
      </w:r>
      <w:r>
        <w:rPr>
          <w:rFonts w:ascii="Times New Roman" w:hAnsi="Times New Roman"/>
          <w:iCs/>
          <w:sz w:val="24"/>
          <w:szCs w:val="24"/>
        </w:rPr>
        <w:t>от 21.12.2023г. №0000-00000008 (88804,80 руб.) и от 26.12.2023г. №0000-00000002 (6538,58 руб.). Согласно объяснительной ведущего экономиста МКУ «ЦБ УО администрации МО «Ахтубинский район» Шинкоренко О.А. (вх. №213 от 17.10.2024г.) при формировании изменений показателей бюджетной сметы была допущена техническая ошибка. В итоговых показателях исполнения бюджета (ф.0503127) (главная книга Дт сч.501.15 и Кт сч.501.13) лимиты бюджетных обязательств соответствуют данным расходных расписаний.</w:t>
      </w:r>
    </w:p>
    <w:p w:rsidR="00184EA3" w:rsidRDefault="002A2316">
      <w:pPr>
        <w:autoSpaceDE w:val="0"/>
        <w:autoSpaceDN w:val="0"/>
        <w:adjustRightInd w:val="0"/>
        <w:spacing w:after="0"/>
        <w:ind w:firstLineChars="200" w:firstLine="480"/>
        <w:jc w:val="both"/>
        <w:rPr>
          <w:rFonts w:ascii="Times New Roman" w:hAnsi="Times New Roman"/>
          <w:i/>
          <w:sz w:val="24"/>
          <w:szCs w:val="24"/>
          <w:highlight w:val="yellow"/>
        </w:rPr>
      </w:pPr>
      <w:r>
        <w:rPr>
          <w:rFonts w:ascii="Times New Roman" w:hAnsi="Times New Roman"/>
          <w:iCs/>
          <w:sz w:val="24"/>
          <w:szCs w:val="24"/>
        </w:rPr>
        <w:t>3) Нарушен Порядок составления, утверждения и ведения бюджетных смет (п.4.1. Порядка №248). Получателю бюджетных средств доведены ЛБО на сумму 14500,00 руб. по коду 0701 0110010020 244 расходным расписанием от 06.06.2023г. №0000-00000027. Однако внесение изменений в бюджетную смету утверждено 02.06.202</w:t>
      </w:r>
      <w:r>
        <w:rPr>
          <w:rFonts w:ascii="Times New Roman" w:hAnsi="Times New Roman"/>
          <w:sz w:val="24"/>
          <w:szCs w:val="24"/>
        </w:rPr>
        <w:t xml:space="preserve">3г. (уведомление о ЛБО от 02.06.2023г. №424). </w:t>
      </w:r>
      <w:r>
        <w:rPr>
          <w:rFonts w:ascii="Times New Roman" w:hAnsi="Times New Roman"/>
          <w:iCs/>
          <w:sz w:val="24"/>
          <w:szCs w:val="24"/>
        </w:rPr>
        <w:t>Согласно пояснительной записке директора МКУ «ЦБ УО администрации МО «Ахтубинский район» Прилуцкой Г.К. (вх. №214 от 21.10.2024г.) при формировании и отправке расходного расписания от 02.06.2023г. в казначейство произошёл сбой, ошибку выявили 06.06.2023г. и повторно направили расходное расписание.</w:t>
      </w:r>
    </w:p>
    <w:p w:rsidR="00184EA3" w:rsidRDefault="002A2316">
      <w:pPr>
        <w:pStyle w:val="af3"/>
        <w:autoSpaceDE w:val="0"/>
        <w:autoSpaceDN w:val="0"/>
        <w:adjustRightInd w:val="0"/>
        <w:spacing w:after="0"/>
        <w:ind w:left="0" w:firstLine="567"/>
        <w:jc w:val="both"/>
        <w:rPr>
          <w:rFonts w:ascii="Times New Roman" w:hAnsi="Times New Roman" w:cs="Times New Roman"/>
          <w:b/>
          <w:bCs/>
          <w:i/>
          <w:kern w:val="3"/>
          <w:sz w:val="24"/>
          <w:szCs w:val="24"/>
          <w:lang w:val="zh-CN" w:eastAsia="zh-CN"/>
        </w:rPr>
      </w:pPr>
      <w:r>
        <w:rPr>
          <w:rFonts w:ascii="Times New Roman" w:eastAsia="Times New Roman" w:hAnsi="Times New Roman"/>
          <w:i/>
          <w:iCs/>
          <w:sz w:val="24"/>
          <w:szCs w:val="24"/>
        </w:rPr>
        <w:t xml:space="preserve">Нарушение казенным учреждением </w:t>
      </w:r>
      <w:hyperlink r:id="rId13" w:history="1">
        <w:r>
          <w:rPr>
            <w:rFonts w:ascii="Times New Roman" w:eastAsia="Times New Roman" w:hAnsi="Times New Roman"/>
            <w:i/>
            <w:iCs/>
            <w:sz w:val="24"/>
            <w:szCs w:val="24"/>
          </w:rPr>
          <w:t>Порядка</w:t>
        </w:r>
      </w:hyperlink>
      <w:r>
        <w:rPr>
          <w:rFonts w:ascii="Times New Roman" w:eastAsia="Times New Roman" w:hAnsi="Times New Roman"/>
          <w:i/>
          <w:iCs/>
          <w:sz w:val="24"/>
          <w:szCs w:val="24"/>
        </w:rPr>
        <w:t xml:space="preserve"> составления, утверждения и ведения бюджетных смет влечет</w:t>
      </w:r>
      <w:r>
        <w:rPr>
          <w:rFonts w:ascii="Times New Roman" w:eastAsia="Times New Roman" w:hAnsi="Times New Roman" w:cs="Times New Roman"/>
          <w:bCs/>
          <w:i/>
          <w:iCs/>
          <w:kern w:val="3"/>
          <w:sz w:val="24"/>
          <w:szCs w:val="24"/>
        </w:rPr>
        <w:t xml:space="preserve"> </w:t>
      </w:r>
      <w:r>
        <w:rPr>
          <w:rFonts w:ascii="Times New Roman" w:eastAsia="Times New Roman" w:hAnsi="Times New Roman" w:cs="Times New Roman"/>
          <w:bCs/>
          <w:i/>
          <w:kern w:val="3"/>
          <w:sz w:val="24"/>
          <w:szCs w:val="24"/>
          <w:lang w:val="zh-CN"/>
        </w:rPr>
        <w:t>административн</w:t>
      </w:r>
      <w:r>
        <w:rPr>
          <w:rFonts w:ascii="Times New Roman" w:eastAsia="Times New Roman" w:hAnsi="Times New Roman" w:cs="Times New Roman"/>
          <w:bCs/>
          <w:i/>
          <w:kern w:val="3"/>
          <w:sz w:val="24"/>
          <w:szCs w:val="24"/>
        </w:rPr>
        <w:t>ую</w:t>
      </w:r>
      <w:r>
        <w:rPr>
          <w:rFonts w:ascii="Times New Roman" w:eastAsia="Times New Roman" w:hAnsi="Times New Roman" w:cs="Times New Roman"/>
          <w:bCs/>
          <w:i/>
          <w:kern w:val="3"/>
          <w:sz w:val="24"/>
          <w:szCs w:val="24"/>
          <w:lang w:val="zh-CN"/>
        </w:rPr>
        <w:t xml:space="preserve"> ответственность, предусмотренн</w:t>
      </w:r>
      <w:r>
        <w:rPr>
          <w:rFonts w:ascii="Times New Roman" w:eastAsia="Times New Roman" w:hAnsi="Times New Roman" w:cs="Times New Roman"/>
          <w:bCs/>
          <w:i/>
          <w:kern w:val="3"/>
          <w:sz w:val="24"/>
          <w:szCs w:val="24"/>
        </w:rPr>
        <w:t>ую</w:t>
      </w:r>
      <w:r>
        <w:rPr>
          <w:rFonts w:ascii="Times New Roman" w:eastAsia="Times New Roman" w:hAnsi="Times New Roman" w:cs="Times New Roman"/>
          <w:bCs/>
          <w:i/>
          <w:kern w:val="3"/>
          <w:sz w:val="24"/>
          <w:szCs w:val="24"/>
          <w:lang w:val="zh-CN"/>
        </w:rPr>
        <w:t xml:space="preserve"> </w:t>
      </w:r>
      <w:r>
        <w:rPr>
          <w:rFonts w:ascii="Times New Roman" w:eastAsia="Times New Roman" w:hAnsi="Times New Roman" w:cs="Times New Roman"/>
          <w:b/>
          <w:bCs/>
          <w:i/>
          <w:kern w:val="3"/>
          <w:sz w:val="24"/>
          <w:szCs w:val="24"/>
        </w:rPr>
        <w:t xml:space="preserve">ч.2 </w:t>
      </w:r>
      <w:r>
        <w:rPr>
          <w:rFonts w:ascii="Times New Roman" w:eastAsia="Times New Roman" w:hAnsi="Times New Roman" w:cs="Times New Roman"/>
          <w:b/>
          <w:bCs/>
          <w:i/>
          <w:kern w:val="3"/>
          <w:sz w:val="24"/>
          <w:szCs w:val="24"/>
          <w:lang w:val="zh-CN"/>
        </w:rPr>
        <w:t>ст</w:t>
      </w:r>
      <w:r>
        <w:rPr>
          <w:rFonts w:ascii="Times New Roman" w:eastAsia="Times New Roman" w:hAnsi="Times New Roman" w:cs="Times New Roman"/>
          <w:b/>
          <w:bCs/>
          <w:i/>
          <w:kern w:val="3"/>
          <w:sz w:val="24"/>
          <w:szCs w:val="24"/>
        </w:rPr>
        <w:t>.15.15.7 КоАП РФ</w:t>
      </w:r>
      <w:r>
        <w:rPr>
          <w:rFonts w:ascii="Times New Roman" w:eastAsia="Times New Roman" w:hAnsi="Times New Roman" w:cs="Times New Roman"/>
          <w:b/>
          <w:bCs/>
          <w:i/>
          <w:kern w:val="3"/>
          <w:sz w:val="24"/>
          <w:szCs w:val="24"/>
          <w:lang w:val="zh-CN"/>
        </w:rPr>
        <w:t>.</w:t>
      </w:r>
    </w:p>
    <w:p w:rsidR="00184EA3" w:rsidRDefault="002A2316">
      <w:pPr>
        <w:pStyle w:val="af3"/>
        <w:ind w:left="0" w:firstLine="709"/>
        <w:jc w:val="both"/>
        <w:rPr>
          <w:rFonts w:ascii="Times New Roman" w:eastAsia="Times New Roman" w:hAnsi="Times New Roman" w:cs="Times New Roman"/>
          <w:bCs/>
          <w:i/>
          <w:kern w:val="3"/>
          <w:sz w:val="24"/>
          <w:szCs w:val="24"/>
        </w:rPr>
      </w:pPr>
      <w:r>
        <w:rPr>
          <w:rFonts w:ascii="Times New Roman" w:eastAsia="Times New Roman" w:hAnsi="Times New Roman" w:cs="Times New Roman"/>
          <w:bCs/>
          <w:i/>
          <w:kern w:val="3"/>
          <w:sz w:val="24"/>
          <w:szCs w:val="24"/>
        </w:rPr>
        <w:t xml:space="preserve">В </w:t>
      </w:r>
      <w:r>
        <w:rPr>
          <w:rFonts w:ascii="Times New Roman" w:hAnsi="Times New Roman" w:cs="Times New Roman"/>
          <w:i/>
          <w:sz w:val="24"/>
          <w:szCs w:val="24"/>
        </w:rPr>
        <w:t xml:space="preserve">соответствии с пп.2.1, 2.3 должностной инструкции </w:t>
      </w:r>
      <w:r>
        <w:rPr>
          <w:rFonts w:ascii="Times New Roman" w:eastAsia="Times New Roman" w:hAnsi="Times New Roman" w:cs="Times New Roman"/>
          <w:bCs/>
          <w:i/>
          <w:kern w:val="3"/>
          <w:sz w:val="24"/>
          <w:szCs w:val="24"/>
        </w:rPr>
        <w:t>ведущего экономиста МКУ «ЦБ УО администрации МО «Ахтубинский район» ведущий экономист выполняет следующие трудовые функции:</w:t>
      </w:r>
    </w:p>
    <w:p w:rsidR="00184EA3" w:rsidRDefault="002A2316">
      <w:pPr>
        <w:pStyle w:val="af3"/>
        <w:ind w:left="0" w:firstLine="709"/>
        <w:jc w:val="both"/>
        <w:rPr>
          <w:rFonts w:ascii="Times New Roman" w:eastAsia="Times New Roman" w:hAnsi="Times New Roman" w:cs="Times New Roman"/>
          <w:bCs/>
          <w:i/>
          <w:kern w:val="3"/>
          <w:sz w:val="24"/>
          <w:szCs w:val="24"/>
          <w:lang w:eastAsia="ru-RU"/>
        </w:rPr>
      </w:pPr>
      <w:r>
        <w:rPr>
          <w:rFonts w:ascii="Times New Roman" w:eastAsia="Times New Roman" w:hAnsi="Times New Roman" w:cs="Times New Roman"/>
          <w:bCs/>
          <w:i/>
          <w:kern w:val="3"/>
          <w:sz w:val="24"/>
          <w:szCs w:val="24"/>
        </w:rPr>
        <w:t xml:space="preserve">- осуществляет ежемесячно с нарастающим итогом оперативный учет и анализ финансово-хозяйственной деятельности учреждения </w:t>
      </w:r>
      <w:r>
        <w:rPr>
          <w:rFonts w:ascii="Times New Roman" w:eastAsia="Times New Roman" w:hAnsi="Times New Roman" w:cs="Times New Roman"/>
          <w:bCs/>
          <w:i/>
          <w:kern w:val="3"/>
          <w:sz w:val="24"/>
          <w:szCs w:val="24"/>
          <w:lang w:eastAsia="ru-RU"/>
        </w:rPr>
        <w:t>МКДОУ «Детский сад №1»;</w:t>
      </w:r>
    </w:p>
    <w:p w:rsidR="00184EA3" w:rsidRDefault="002A2316">
      <w:pPr>
        <w:pStyle w:val="af3"/>
        <w:spacing w:after="0"/>
        <w:ind w:left="0" w:firstLine="709"/>
        <w:jc w:val="both"/>
        <w:rPr>
          <w:rFonts w:ascii="Times New Roman" w:eastAsia="Times New Roman" w:hAnsi="Times New Roman" w:cs="Times New Roman"/>
          <w:bCs/>
          <w:i/>
          <w:kern w:val="3"/>
          <w:sz w:val="24"/>
          <w:szCs w:val="24"/>
        </w:rPr>
      </w:pPr>
      <w:r>
        <w:rPr>
          <w:rFonts w:ascii="Times New Roman" w:eastAsia="Times New Roman" w:hAnsi="Times New Roman" w:cs="Times New Roman"/>
          <w:bCs/>
          <w:i/>
          <w:kern w:val="3"/>
          <w:sz w:val="24"/>
          <w:szCs w:val="24"/>
          <w:lang w:eastAsia="ru-RU"/>
        </w:rPr>
        <w:t>- осуществляет подготовку расчётов к проекту бюджета и смет, уточнений по предпринимательской и иной приносящий доход деятельности, составление смет учреждений.</w:t>
      </w:r>
    </w:p>
    <w:p w:rsidR="00184EA3" w:rsidRDefault="002A2316">
      <w:pPr>
        <w:shd w:val="clear" w:color="auto" w:fill="FFFFFF"/>
        <w:ind w:firstLine="709"/>
        <w:jc w:val="both"/>
        <w:textAlignment w:val="baseline"/>
        <w:rPr>
          <w:rFonts w:ascii="Times New Roman" w:hAnsi="Times New Roman" w:cs="Times New Roman"/>
          <w:bCs/>
          <w:i/>
          <w:spacing w:val="2"/>
          <w:sz w:val="24"/>
          <w:szCs w:val="24"/>
        </w:rPr>
      </w:pPr>
      <w:r>
        <w:rPr>
          <w:rFonts w:ascii="Times New Roman" w:hAnsi="Times New Roman" w:cs="Times New Roman"/>
          <w:bCs/>
          <w:i/>
          <w:spacing w:val="2"/>
          <w:sz w:val="24"/>
          <w:szCs w:val="24"/>
        </w:rPr>
        <w:t>Ответственным должностным лицом за составление и ведение бюджетных смет является ведущий экономист Шинкоренко Ольга Андреевна, в отношении которого Контрольно-счетной палатой возбуждается производство об административном правонарушении по ч.2 ст.15.15.7.</w:t>
      </w:r>
      <w:r>
        <w:rPr>
          <w:rFonts w:ascii="Times New Roman" w:eastAsia="Calibri" w:hAnsi="Times New Roman" w:cs="Times New Roman"/>
          <w:i/>
          <w:sz w:val="24"/>
          <w:szCs w:val="24"/>
        </w:rPr>
        <w:t xml:space="preserve"> КоАП РФ</w:t>
      </w:r>
      <w:r>
        <w:rPr>
          <w:rFonts w:ascii="Times New Roman" w:hAnsi="Times New Roman" w:cs="Times New Roman"/>
          <w:bCs/>
          <w:i/>
          <w:spacing w:val="2"/>
          <w:sz w:val="24"/>
          <w:szCs w:val="24"/>
        </w:rPr>
        <w:t>.</w:t>
      </w:r>
    </w:p>
    <w:p w:rsidR="00184EA3" w:rsidRDefault="002A2316">
      <w:pPr>
        <w:autoSpaceDE w:val="0"/>
        <w:autoSpaceDN w:val="0"/>
        <w:adjustRightInd w:val="0"/>
        <w:spacing w:after="0"/>
        <w:jc w:val="center"/>
        <w:rPr>
          <w:rFonts w:ascii="Times New Roman" w:eastAsiaTheme="minorHAnsi" w:hAnsi="Times New Roman" w:cs="Times New Roman"/>
          <w:b/>
          <w:sz w:val="24"/>
          <w:szCs w:val="24"/>
          <w:highlight w:val="lightGray"/>
        </w:rPr>
      </w:pPr>
      <w:r>
        <w:rPr>
          <w:rFonts w:ascii="Times New Roman" w:eastAsiaTheme="minorHAnsi" w:hAnsi="Times New Roman" w:cs="Times New Roman"/>
          <w:b/>
          <w:sz w:val="24"/>
          <w:szCs w:val="24"/>
        </w:rPr>
        <w:t>4. Учет доходов от оказания платных услуг и добровольных пожертвований</w:t>
      </w:r>
    </w:p>
    <w:p w:rsidR="00184EA3" w:rsidRDefault="00184EA3">
      <w:pPr>
        <w:autoSpaceDE w:val="0"/>
        <w:autoSpaceDN w:val="0"/>
        <w:adjustRightInd w:val="0"/>
        <w:spacing w:after="0"/>
        <w:ind w:firstLine="540"/>
        <w:jc w:val="both"/>
        <w:rPr>
          <w:rFonts w:ascii="Times New Roman" w:eastAsia="SimSun" w:hAnsi="Times New Roman" w:cs="Times New Roman"/>
          <w:sz w:val="12"/>
          <w:szCs w:val="12"/>
          <w:highlight w:val="yellow"/>
          <w:lang w:eastAsia="ru-RU"/>
        </w:rPr>
      </w:pP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b/>
          <w:sz w:val="24"/>
          <w:szCs w:val="24"/>
          <w:lang w:eastAsia="ru-RU"/>
        </w:rPr>
        <w:t xml:space="preserve">4.1. </w:t>
      </w:r>
      <w:r>
        <w:rPr>
          <w:rFonts w:ascii="Times New Roman" w:eastAsia="SimSun" w:hAnsi="Times New Roman" w:cs="Times New Roman"/>
          <w:sz w:val="24"/>
          <w:szCs w:val="24"/>
          <w:lang w:eastAsia="ru-RU"/>
        </w:rPr>
        <w:t>В соответствии с п.1 ст.101</w:t>
      </w:r>
      <w:r>
        <w:rPr>
          <w:rFonts w:ascii="Times New Roman" w:eastAsia="Times New Roman" w:hAnsi="Times New Roman" w:cs="Times New Roman"/>
          <w:sz w:val="24"/>
          <w:szCs w:val="24"/>
          <w:lang w:eastAsia="ru-RU"/>
        </w:rPr>
        <w:t xml:space="preserve"> ФЗ №273-ФЗ</w:t>
      </w:r>
      <w:r>
        <w:rPr>
          <w:rFonts w:ascii="Times New Roman" w:eastAsia="SimSun" w:hAnsi="Times New Roman" w:cs="Times New Roman"/>
          <w:sz w:val="24"/>
          <w:szCs w:val="24"/>
          <w:lang w:eastAsia="ru-RU"/>
        </w:rPr>
        <w:t xml:space="preserve">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Руководствуясь требованиями п.3. ст.161 БК РФ и </w:t>
      </w:r>
      <w:hyperlink r:id="rId14" w:history="1">
        <w:r>
          <w:rPr>
            <w:rFonts w:ascii="Times New Roman" w:eastAsia="SimSun" w:hAnsi="Times New Roman" w:cs="Times New Roman"/>
            <w:sz w:val="24"/>
            <w:szCs w:val="24"/>
            <w:lang w:eastAsia="ru-RU"/>
          </w:rPr>
          <w:t>п.4 ст.298</w:t>
        </w:r>
      </w:hyperlink>
      <w:r>
        <w:rPr>
          <w:rFonts w:ascii="Times New Roman" w:eastAsia="SimSun" w:hAnsi="Times New Roman" w:cs="Times New Roman"/>
          <w:sz w:val="24"/>
          <w:szCs w:val="24"/>
          <w:lang w:eastAsia="ru-RU"/>
        </w:rPr>
        <w:t xml:space="preserve"> ГК РФ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184EA3" w:rsidRDefault="00184EA3">
      <w:pPr>
        <w:suppressAutoHyphens/>
        <w:autoSpaceDN w:val="0"/>
        <w:spacing w:after="0"/>
        <w:ind w:firstLine="567"/>
        <w:jc w:val="both"/>
        <w:rPr>
          <w:rFonts w:ascii="Times New Roman" w:eastAsiaTheme="minorHAnsi" w:hAnsi="Times New Roman" w:cs="Times New Roman"/>
          <w:sz w:val="12"/>
          <w:szCs w:val="12"/>
        </w:rPr>
      </w:pP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В соответствии с п.2.8 Устава Учреждение вправе осуществлять иные виды деятельности (оказывать дополнительные (платные) образовательные и иные услуги), предусмотренные настоящим Уставом, для достижения целей, ради которых оно создано, с учетом потребностей и на основе договора между Учреждением и родителями (законными представителями) воспитанников.</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Учреждение вправе оказывать воспитанникам, населению на договорной основе платные образовательные услуги:</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обучение по дополнительным образовательным программам художественной направленности (организация различных кружков: театрализованная деятельность, хореография, изобразительное искусство, оригами, другие);</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обучение по дополнительным образовательным программам социально-педагогической направленности (подготовка детей к школе, другое);</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другие, в соответствии с Положением отплатных образовательных услугах.</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финансируемой за счет средств бюджета.</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п.6.10 Устава Учреждение может осуществлять приносящую доходы деятельность. </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Доходы Учреждения от приносящей доход деятельности поступают в бюджет МО «Ахтубинский район».</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п.3.13.1 Устава Учреждение принимает локальные нормативные акты, содержащие нормы, регулирующие образовательные отношения, в пределах своей компетенции и в соответствии с действующим законодательством.</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Положением о порядке привлечения, расходования и учёта добровольных пожертвований физических и юридических лиц МКДОУ «Детский сад №1», утвержденным приказом заведующей от 10.01.2023г. №20/1 (далее – Положение о добровольных пожертвованиях), настоящее Положение разработано с целью:</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создания дополнительных условий для ведения уставной деятельности МКДОУ «Детский сад №1», в том числе совершенствования материально-технической базы, обеспечивающей образовательный процесс, присмотр и уход за воспитанниками;</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повышения эффективности деятельности и улучшения условий функционирования ДОУ;</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правовой защиты всех участников воспитательно-образовательного процесса в МКДОУ.</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п.1.5 Положения о добровольных пожертвованиях основным принципом привлечения дополнительной поддержки МКДОУ является добровольность ее внесения физическими и юридическими лицами, в т.ч. родителями (законными представителями) воспитанников.</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первичным учетным документам добровольные пожертвования физических и юридических лиц в 2023 году не поступали.</w:t>
      </w:r>
    </w:p>
    <w:p w:rsidR="00184EA3" w:rsidRDefault="002A2316">
      <w:pPr>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представленным к проверке первичным документам (ведомость по расчетам с родителями за содержание детей в детском учреждении за 2023 год, платежные документы) собственные доходы Учреждения сформировались за счет оплаты родителей (законных представителей) за содержание ребенка в детском саду (родительской платы), а также от оказания платных образовательных услуг в сумме 2997,5106 тыс. рублей.</w:t>
      </w:r>
    </w:p>
    <w:p w:rsidR="00184EA3" w:rsidRDefault="002A2316">
      <w:pPr>
        <w:suppressAutoHyphens/>
        <w:autoSpaceDN w:val="0"/>
        <w:spacing w:before="120"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4.3.</w:t>
      </w:r>
      <w:r>
        <w:rPr>
          <w:rFonts w:ascii="Times New Roman" w:eastAsiaTheme="minorHAnsi" w:hAnsi="Times New Roman" w:cs="Times New Roman"/>
          <w:sz w:val="24"/>
          <w:szCs w:val="24"/>
        </w:rPr>
        <w:t xml:space="preserve"> На основании Постановлений Администрации МО «Ахтубинский район» «О согласовании тарифа на образовательную услугу, оказываемую населению МБДОУ «Детский сад №1 МО «Ахтубинский район» от 06.09.2016г. №399, от 16.10.2019г. №718, от 24.08.2021г. №447, Приказа Управления образованием от 24.07.2023г. №204 «Об утверждении цены на платные услуги, оказываемые в </w:t>
      </w:r>
      <w:r>
        <w:rPr>
          <w:rFonts w:ascii="Times New Roman" w:eastAsia="Times New Roman" w:hAnsi="Times New Roman" w:cs="Times New Roman"/>
          <w:sz w:val="24"/>
          <w:szCs w:val="24"/>
          <w:lang w:eastAsia="ru-RU"/>
        </w:rPr>
        <w:t>МКОУ «Детский сад №1 МО «Ахтубинский район» утверждены цены на платные услуги:</w:t>
      </w:r>
    </w:p>
    <w:p w:rsidR="00184EA3" w:rsidRDefault="002A2316">
      <w:pPr>
        <w:suppressAutoHyphens/>
        <w:autoSpaceDN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«Волшебный мир красок» </w:t>
      </w:r>
      <w:r w:rsidRPr="002A23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406,00 руб. в месяц с человека с 06.09.2016г., 432,00 руб. в месяц с человека с 01.09.2023г.;</w:t>
      </w:r>
    </w:p>
    <w:p w:rsidR="00184EA3" w:rsidRDefault="002A2316">
      <w:pPr>
        <w:suppressAutoHyphens/>
        <w:autoSpaceDN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«Грамотейка» </w:t>
      </w:r>
      <w:r w:rsidRPr="002A23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987,00 руб. в месяц с человека с 16.10.2019г., 1051,00 руб. в месяц с человека с 01.09.2023г.;</w:t>
      </w:r>
    </w:p>
    <w:p w:rsidR="00184EA3" w:rsidRDefault="002A2316">
      <w:pPr>
        <w:suppressAutoHyphens/>
        <w:autoSpaceDN w:val="0"/>
        <w:spacing w:after="0"/>
        <w:ind w:firstLine="567"/>
        <w:jc w:val="both"/>
        <w:rPr>
          <w:rFonts w:ascii="Times New Roman" w:eastAsiaTheme="minorHAnsi" w:hAnsi="Times New Roman" w:cs="Times New Roman"/>
          <w:sz w:val="24"/>
          <w:szCs w:val="24"/>
        </w:rPr>
      </w:pPr>
      <w:r>
        <w:rPr>
          <w:rFonts w:ascii="Times New Roman" w:eastAsia="Times New Roman" w:hAnsi="Times New Roman" w:cs="Times New Roman"/>
          <w:sz w:val="24"/>
          <w:szCs w:val="24"/>
          <w:lang w:eastAsia="ru-RU"/>
        </w:rPr>
        <w:t>- «Учиться надо весело» - 420,00 руб. с человека с 24.08.2021г., 447,00 руб. в месяц с человека с 01.09.2023г.</w:t>
      </w:r>
    </w:p>
    <w:p w:rsidR="00184EA3" w:rsidRDefault="00184EA3">
      <w:pPr>
        <w:suppressAutoHyphens/>
        <w:autoSpaceDN w:val="0"/>
        <w:spacing w:after="0"/>
        <w:ind w:firstLine="567"/>
        <w:jc w:val="both"/>
        <w:rPr>
          <w:rFonts w:ascii="Times New Roman" w:eastAsiaTheme="minorHAnsi" w:hAnsi="Times New Roman" w:cs="Times New Roman"/>
          <w:b/>
          <w:sz w:val="12"/>
          <w:szCs w:val="12"/>
        </w:rPr>
      </w:pPr>
    </w:p>
    <w:p w:rsidR="00184EA3" w:rsidRDefault="002A2316">
      <w:pPr>
        <w:suppressAutoHyphens/>
        <w:autoSpaceDN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Положением о дополнительных платных образовательных услуг </w:t>
      </w:r>
      <w:r>
        <w:rPr>
          <w:rFonts w:ascii="Times New Roman" w:eastAsia="Times New Roman" w:hAnsi="Times New Roman" w:cs="Times New Roman"/>
          <w:sz w:val="24"/>
          <w:szCs w:val="24"/>
          <w:lang w:eastAsia="ru-RU"/>
        </w:rPr>
        <w:t>МБДОУ «Детский сад №1 МО «Ахтубинский район»</w:t>
      </w:r>
      <w:r>
        <w:rPr>
          <w:rFonts w:ascii="Times New Roman" w:eastAsiaTheme="minorHAnsi" w:hAnsi="Times New Roman" w:cs="Times New Roman"/>
          <w:sz w:val="24"/>
          <w:szCs w:val="24"/>
        </w:rPr>
        <w:t>, утверждённым 02.06.2021г. (далее - Положение о платных услугах), определяется порядок и условия предоставления платных образовательных услуг заказчику, в целях привлечения дополнительных источников финансирования для организации образовательной деятельности.</w:t>
      </w:r>
    </w:p>
    <w:p w:rsidR="00184EA3" w:rsidRDefault="002A2316">
      <w:pPr>
        <w:suppressAutoHyphens/>
        <w:autoSpaceDN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Согласно п.1.9. Положения о платных услугах Учреждение самостоятельно распоряжается полученной прибылью (доходами), оставшейся после уплаты налогов и других обязательных платежей, предусмотренных законодательством РФ.</w:t>
      </w:r>
    </w:p>
    <w:p w:rsidR="00184EA3" w:rsidRDefault="002A2316">
      <w:pPr>
        <w:suppressAutoHyphens/>
        <w:autoSpaceDN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Согласно п.4.1 Положения о платных услугах на оказание каждой дополнительной услуги составляется смета расходов в расчете на одного получателя этой услуги.</w:t>
      </w:r>
    </w:p>
    <w:p w:rsidR="00184EA3" w:rsidRDefault="002A2316">
      <w:pPr>
        <w:suppressAutoHyphens/>
        <w:autoSpaceDN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Согласно </w:t>
      </w:r>
      <w:r>
        <w:rPr>
          <w:rFonts w:ascii="Times New Roman" w:hAnsi="Times New Roman" w:cs="Times New Roman"/>
          <w:sz w:val="24"/>
          <w:szCs w:val="24"/>
        </w:rPr>
        <w:t xml:space="preserve">Отчёту (ф.0503127) </w:t>
      </w:r>
      <w:r>
        <w:rPr>
          <w:rFonts w:ascii="Times New Roman" w:eastAsiaTheme="minorHAnsi" w:hAnsi="Times New Roman" w:cs="Times New Roman"/>
          <w:sz w:val="24"/>
          <w:szCs w:val="24"/>
        </w:rPr>
        <w:t>информация об исполненных доходах и расходах Учреждения от оказания платных услуг за 2023 год представлена в таблице №1:</w:t>
      </w:r>
    </w:p>
    <w:p w:rsidR="00184EA3" w:rsidRDefault="002A2316">
      <w:pPr>
        <w:suppressAutoHyphens/>
        <w:autoSpaceDN w:val="0"/>
        <w:spacing w:after="0"/>
        <w:ind w:firstLine="567"/>
        <w:jc w:val="right"/>
        <w:rPr>
          <w:rFonts w:ascii="Times New Roman" w:eastAsiaTheme="minorHAnsi" w:hAnsi="Times New Roman" w:cs="Times New Roman"/>
          <w:bCs/>
          <w:kern w:val="3"/>
          <w:sz w:val="24"/>
          <w:szCs w:val="24"/>
        </w:rPr>
      </w:pPr>
      <w:r>
        <w:rPr>
          <w:rFonts w:ascii="Times New Roman" w:eastAsiaTheme="minorHAnsi" w:hAnsi="Times New Roman" w:cs="Times New Roman"/>
          <w:bCs/>
          <w:kern w:val="3"/>
          <w:sz w:val="24"/>
          <w:szCs w:val="24"/>
        </w:rPr>
        <w:t>Таблица № 1</w:t>
      </w:r>
      <w:r>
        <w:rPr>
          <w:rFonts w:ascii="Times New Roman" w:eastAsiaTheme="minorHAnsi" w:hAnsi="Times New Roman" w:cs="Times New Roman"/>
          <w:bCs/>
          <w:kern w:val="3"/>
          <w:sz w:val="24"/>
          <w:szCs w:val="24"/>
          <w:lang w:val="en-US"/>
        </w:rPr>
        <w:t xml:space="preserve"> </w:t>
      </w:r>
      <w:r>
        <w:rPr>
          <w:rFonts w:ascii="Times New Roman" w:eastAsiaTheme="minorHAnsi" w:hAnsi="Times New Roman" w:cs="Times New Roman"/>
          <w:bCs/>
          <w:kern w:val="3"/>
          <w:sz w:val="24"/>
          <w:szCs w:val="24"/>
        </w:rPr>
        <w:t>(руб.)</w:t>
      </w:r>
    </w:p>
    <w:tbl>
      <w:tblPr>
        <w:tblStyle w:val="7"/>
        <w:tblW w:w="5000" w:type="pct"/>
        <w:jc w:val="center"/>
        <w:tblLook w:val="04A0" w:firstRow="1" w:lastRow="0" w:firstColumn="1" w:lastColumn="0" w:noHBand="0" w:noVBand="1"/>
      </w:tblPr>
      <w:tblGrid>
        <w:gridCol w:w="5965"/>
        <w:gridCol w:w="1424"/>
        <w:gridCol w:w="2067"/>
      </w:tblGrid>
      <w:tr w:rsidR="00184EA3">
        <w:trPr>
          <w:trHeight w:val="163"/>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Наименование показателя</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Код аналитики</w:t>
            </w:r>
          </w:p>
        </w:tc>
        <w:tc>
          <w:tcPr>
            <w:tcW w:w="109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2023 год</w:t>
            </w:r>
          </w:p>
        </w:tc>
      </w:tr>
      <w:tr w:rsidR="00184EA3">
        <w:trPr>
          <w:trHeight w:val="220"/>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
                <w:bCs/>
                <w:kern w:val="3"/>
                <w:sz w:val="18"/>
                <w:szCs w:val="18"/>
              </w:rPr>
            </w:pPr>
            <w:r>
              <w:rPr>
                <w:rFonts w:ascii="Times New Roman" w:eastAsiaTheme="minorHAnsi" w:hAnsi="Times New Roman" w:cs="Times New Roman"/>
                <w:b/>
                <w:bCs/>
                <w:kern w:val="3"/>
                <w:sz w:val="18"/>
                <w:szCs w:val="18"/>
              </w:rPr>
              <w:t>Доходы-всего</w:t>
            </w:r>
          </w:p>
        </w:tc>
        <w:tc>
          <w:tcPr>
            <w:tcW w:w="753" w:type="pct"/>
            <w:vAlign w:val="center"/>
          </w:tcPr>
          <w:p w:rsidR="00184EA3" w:rsidRDefault="00184EA3">
            <w:pPr>
              <w:suppressAutoHyphens/>
              <w:autoSpaceDN w:val="0"/>
              <w:spacing w:after="0"/>
              <w:jc w:val="center"/>
              <w:rPr>
                <w:rFonts w:ascii="Times New Roman" w:eastAsiaTheme="minorHAnsi" w:hAnsi="Times New Roman" w:cs="Times New Roman"/>
                <w:b/>
                <w:bCs/>
                <w:kern w:val="3"/>
                <w:sz w:val="18"/>
                <w:szCs w:val="18"/>
              </w:rPr>
            </w:pPr>
          </w:p>
        </w:tc>
        <w:tc>
          <w:tcPr>
            <w:tcW w:w="1093" w:type="pct"/>
            <w:vAlign w:val="center"/>
          </w:tcPr>
          <w:p w:rsidR="00184EA3" w:rsidRDefault="002A2316">
            <w:pPr>
              <w:suppressAutoHyphens/>
              <w:autoSpaceDN w:val="0"/>
              <w:spacing w:after="0"/>
              <w:jc w:val="center"/>
              <w:rPr>
                <w:rFonts w:ascii="Times New Roman" w:eastAsiaTheme="minorHAnsi" w:hAnsi="Times New Roman" w:cs="Times New Roman"/>
                <w:b/>
                <w:bCs/>
                <w:kern w:val="3"/>
                <w:sz w:val="18"/>
                <w:szCs w:val="18"/>
              </w:rPr>
            </w:pPr>
            <w:r>
              <w:rPr>
                <w:rFonts w:ascii="Times New Roman" w:eastAsiaTheme="minorHAnsi" w:hAnsi="Times New Roman" w:cs="Times New Roman"/>
                <w:b/>
                <w:bCs/>
                <w:kern w:val="3"/>
                <w:sz w:val="18"/>
                <w:szCs w:val="18"/>
              </w:rPr>
              <w:t>2997510,60</w:t>
            </w:r>
          </w:p>
        </w:tc>
      </w:tr>
      <w:tr w:rsidR="00184EA3">
        <w:trPr>
          <w:trHeight w:val="211"/>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Доходы от оказания платных услуг (работ)</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130</w:t>
            </w:r>
          </w:p>
        </w:tc>
        <w:tc>
          <w:tcPr>
            <w:tcW w:w="109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2995219,60</w:t>
            </w:r>
          </w:p>
        </w:tc>
      </w:tr>
      <w:tr w:rsidR="00184EA3">
        <w:trPr>
          <w:trHeight w:val="211"/>
          <w:jc w:val="center"/>
        </w:trPr>
        <w:tc>
          <w:tcPr>
            <w:tcW w:w="3154" w:type="pct"/>
            <w:vAlign w:val="center"/>
          </w:tcPr>
          <w:p w:rsidR="00184EA3" w:rsidRDefault="002A2316">
            <w:pPr>
              <w:suppressAutoHyphens/>
              <w:autoSpaceDN w:val="0"/>
              <w:spacing w:after="0"/>
              <w:ind w:left="-113" w:right="-2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Прочие доходы от компенсации затрат бюджетов муниципальных районов</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130</w:t>
            </w:r>
          </w:p>
        </w:tc>
        <w:tc>
          <w:tcPr>
            <w:tcW w:w="109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2291,00</w:t>
            </w:r>
          </w:p>
        </w:tc>
      </w:tr>
      <w:tr w:rsidR="00184EA3">
        <w:trPr>
          <w:trHeight w:val="134"/>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
                <w:bCs/>
                <w:kern w:val="3"/>
                <w:sz w:val="18"/>
                <w:szCs w:val="18"/>
              </w:rPr>
            </w:pPr>
            <w:r>
              <w:rPr>
                <w:rFonts w:ascii="Times New Roman" w:eastAsiaTheme="minorHAnsi" w:hAnsi="Times New Roman" w:cs="Times New Roman"/>
                <w:b/>
                <w:bCs/>
                <w:kern w:val="3"/>
                <w:sz w:val="18"/>
                <w:szCs w:val="18"/>
              </w:rPr>
              <w:t>Расходы-всего</w:t>
            </w:r>
          </w:p>
        </w:tc>
        <w:tc>
          <w:tcPr>
            <w:tcW w:w="753" w:type="pct"/>
            <w:vAlign w:val="center"/>
          </w:tcPr>
          <w:p w:rsidR="00184EA3" w:rsidRDefault="00184EA3">
            <w:pPr>
              <w:suppressAutoHyphens/>
              <w:autoSpaceDN w:val="0"/>
              <w:spacing w:after="0"/>
              <w:jc w:val="center"/>
              <w:rPr>
                <w:rFonts w:ascii="Times New Roman" w:eastAsiaTheme="minorHAnsi" w:hAnsi="Times New Roman" w:cs="Times New Roman"/>
                <w:b/>
                <w:bCs/>
                <w:kern w:val="3"/>
                <w:sz w:val="18"/>
                <w:szCs w:val="18"/>
              </w:rPr>
            </w:pPr>
          </w:p>
        </w:tc>
        <w:tc>
          <w:tcPr>
            <w:tcW w:w="1093" w:type="pct"/>
            <w:vAlign w:val="center"/>
          </w:tcPr>
          <w:p w:rsidR="00184EA3" w:rsidRDefault="002A2316">
            <w:pPr>
              <w:spacing w:after="0"/>
              <w:jc w:val="center"/>
              <w:rPr>
                <w:rFonts w:ascii="Times New Roman" w:eastAsia="Times New Roman" w:hAnsi="Times New Roman" w:cs="Times New Roman"/>
                <w:b/>
                <w:color w:val="000000"/>
                <w:sz w:val="18"/>
                <w:szCs w:val="18"/>
              </w:rPr>
            </w:pPr>
            <w:r>
              <w:rPr>
                <w:rFonts w:ascii="Times New Roman" w:hAnsi="Times New Roman" w:cs="Times New Roman"/>
                <w:b/>
                <w:color w:val="000000"/>
                <w:sz w:val="18"/>
                <w:szCs w:val="18"/>
              </w:rPr>
              <w:t>21539432,43</w:t>
            </w:r>
          </w:p>
        </w:tc>
      </w:tr>
      <w:tr w:rsidR="00184EA3">
        <w:trPr>
          <w:trHeight w:val="232"/>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
                <w:bCs/>
                <w:kern w:val="3"/>
                <w:sz w:val="18"/>
                <w:szCs w:val="18"/>
              </w:rPr>
            </w:pPr>
            <w:r>
              <w:rPr>
                <w:rFonts w:ascii="Times New Roman" w:eastAsiaTheme="minorHAnsi" w:hAnsi="Times New Roman" w:cs="Times New Roman"/>
                <w:sz w:val="18"/>
                <w:szCs w:val="18"/>
              </w:rPr>
              <w:t>Фонд оплаты труда учреждений</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111</w:t>
            </w:r>
          </w:p>
        </w:tc>
        <w:tc>
          <w:tcPr>
            <w:tcW w:w="1093" w:type="pct"/>
            <w:vAlign w:val="center"/>
          </w:tcPr>
          <w:p w:rsidR="00184EA3" w:rsidRDefault="002A2316">
            <w:pPr>
              <w:spacing w:after="0"/>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13002391,99</w:t>
            </w:r>
          </w:p>
        </w:tc>
      </w:tr>
      <w:tr w:rsidR="00184EA3">
        <w:trPr>
          <w:trHeight w:val="232"/>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sz w:val="18"/>
                <w:szCs w:val="18"/>
              </w:rPr>
            </w:pPr>
            <w:r>
              <w:rPr>
                <w:rFonts w:ascii="Times New Roman" w:eastAsiaTheme="minorHAnsi" w:hAnsi="Times New Roman" w:cs="Times New Roman"/>
                <w:sz w:val="18"/>
                <w:szCs w:val="18"/>
              </w:rPr>
              <w:t>Взносы по обязательному соц. страхованию на выплаты по оплате труда работников и иные выплаты работникам учреждений</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119</w:t>
            </w:r>
          </w:p>
        </w:tc>
        <w:tc>
          <w:tcPr>
            <w:tcW w:w="1093" w:type="pct"/>
            <w:vAlign w:val="center"/>
          </w:tcPr>
          <w:p w:rsidR="00184EA3" w:rsidRDefault="002A2316">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3930446,94</w:t>
            </w:r>
          </w:p>
        </w:tc>
      </w:tr>
      <w:tr w:rsidR="00184EA3">
        <w:trPr>
          <w:trHeight w:val="143"/>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Прочая закупка товаров, работ и услуг</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244</w:t>
            </w:r>
          </w:p>
        </w:tc>
        <w:tc>
          <w:tcPr>
            <w:tcW w:w="1093" w:type="pct"/>
            <w:vAlign w:val="center"/>
          </w:tcPr>
          <w:p w:rsidR="00184EA3" w:rsidRDefault="002A2316">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3598911,44</w:t>
            </w:r>
          </w:p>
        </w:tc>
      </w:tr>
      <w:tr w:rsidR="00184EA3">
        <w:trPr>
          <w:trHeight w:val="143"/>
          <w:jc w:val="center"/>
        </w:trPr>
        <w:tc>
          <w:tcPr>
            <w:tcW w:w="3154"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Закупка энергетических ресурсов</w:t>
            </w:r>
          </w:p>
        </w:tc>
        <w:tc>
          <w:tcPr>
            <w:tcW w:w="753" w:type="pct"/>
            <w:vAlign w:val="center"/>
          </w:tcPr>
          <w:p w:rsidR="00184EA3" w:rsidRDefault="002A2316">
            <w:pPr>
              <w:suppressAutoHyphens/>
              <w:autoSpaceDN w:val="0"/>
              <w:spacing w:after="0"/>
              <w:jc w:val="center"/>
              <w:rPr>
                <w:rFonts w:ascii="Times New Roman" w:eastAsiaTheme="minorHAnsi" w:hAnsi="Times New Roman" w:cs="Times New Roman"/>
                <w:bCs/>
                <w:kern w:val="3"/>
                <w:sz w:val="18"/>
                <w:szCs w:val="18"/>
              </w:rPr>
            </w:pPr>
            <w:r>
              <w:rPr>
                <w:rFonts w:ascii="Times New Roman" w:eastAsiaTheme="minorHAnsi" w:hAnsi="Times New Roman" w:cs="Times New Roman"/>
                <w:bCs/>
                <w:kern w:val="3"/>
                <w:sz w:val="18"/>
                <w:szCs w:val="18"/>
              </w:rPr>
              <w:t>247</w:t>
            </w:r>
          </w:p>
        </w:tc>
        <w:tc>
          <w:tcPr>
            <w:tcW w:w="1093" w:type="pct"/>
            <w:vAlign w:val="center"/>
          </w:tcPr>
          <w:p w:rsidR="00184EA3" w:rsidRDefault="002A2316">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1007682,06</w:t>
            </w:r>
          </w:p>
        </w:tc>
      </w:tr>
    </w:tbl>
    <w:p w:rsidR="00184EA3" w:rsidRDefault="00184EA3">
      <w:pPr>
        <w:spacing w:after="0"/>
        <w:ind w:firstLine="567"/>
        <w:jc w:val="both"/>
        <w:rPr>
          <w:rFonts w:ascii="Times New Roman" w:hAnsi="Times New Roman" w:cs="Times New Roman"/>
          <w:sz w:val="12"/>
          <w:szCs w:val="12"/>
        </w:rPr>
      </w:pPr>
    </w:p>
    <w:p w:rsidR="00184EA3" w:rsidRDefault="002A2316">
      <w:pPr>
        <w:tabs>
          <w:tab w:val="left" w:pos="426"/>
        </w:tabs>
        <w:autoSpaceDE w:val="0"/>
        <w:autoSpaceDN w:val="0"/>
        <w:adjustRightInd w:val="0"/>
        <w:spacing w:after="0"/>
        <w:jc w:val="center"/>
        <w:rPr>
          <w:rFonts w:ascii="Times New Roman" w:eastAsia="Arial Unicode MS" w:hAnsi="Times New Roman" w:cs="Times New Roman"/>
        </w:rPr>
      </w:pPr>
      <w:r>
        <w:rPr>
          <w:rFonts w:ascii="Times New Roman" w:hAnsi="Times New Roman" w:cs="Times New Roman"/>
          <w:b/>
          <w:iCs/>
          <w:sz w:val="24"/>
          <w:szCs w:val="24"/>
        </w:rPr>
        <w:t>5. Проверка соблюдения установленного порядка управления и распоряжения муниципальным имуществом</w:t>
      </w:r>
    </w:p>
    <w:p w:rsidR="00184EA3" w:rsidRDefault="00184EA3">
      <w:pPr>
        <w:pStyle w:val="af3"/>
        <w:tabs>
          <w:tab w:val="left" w:pos="426"/>
        </w:tabs>
        <w:autoSpaceDE w:val="0"/>
        <w:autoSpaceDN w:val="0"/>
        <w:adjustRightInd w:val="0"/>
        <w:spacing w:after="0"/>
        <w:ind w:left="0" w:firstLine="567"/>
        <w:jc w:val="both"/>
        <w:rPr>
          <w:rFonts w:ascii="Times New Roman" w:eastAsia="Arial Unicode MS" w:hAnsi="Times New Roman" w:cs="Times New Roman"/>
          <w:sz w:val="12"/>
          <w:szCs w:val="12"/>
        </w:rPr>
      </w:pPr>
    </w:p>
    <w:p w:rsidR="00184EA3" w:rsidRDefault="002A2316">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проверки проанализированы документы по организации учёта и использованию муниципального имущества. В соответствии с Уставом и во исполнение ФЗ</w:t>
      </w:r>
      <w:r>
        <w:rPr>
          <w:rFonts w:ascii="Times New Roman" w:eastAsia="Times New Roman" w:hAnsi="Times New Roman" w:cs="Times New Roman"/>
          <w:sz w:val="24"/>
          <w:szCs w:val="24"/>
          <w:lang w:eastAsia="ru-RU"/>
        </w:rPr>
        <w:t xml:space="preserve"> №7-ФЗ</w:t>
      </w:r>
      <w:r>
        <w:rPr>
          <w:rFonts w:ascii="Times New Roman" w:eastAsia="Times New Roman" w:hAnsi="Times New Roman" w:cs="Times New Roman"/>
          <w:sz w:val="24"/>
          <w:szCs w:val="24"/>
        </w:rPr>
        <w:t xml:space="preserve"> имущество закрепляется за</w:t>
      </w:r>
      <w:r>
        <w:rPr>
          <w:rFonts w:ascii="Times New Roman" w:eastAsia="Times New Roman" w:hAnsi="Times New Roman" w:cs="Times New Roman"/>
          <w:sz w:val="24"/>
          <w:szCs w:val="24"/>
          <w:lang w:eastAsia="ru-RU"/>
        </w:rPr>
        <w:t xml:space="preserve"> Учреждением на праве оперативного управления</w:t>
      </w:r>
      <w:r>
        <w:rPr>
          <w:rFonts w:ascii="Times New Roman" w:eastAsia="Times New Roman" w:hAnsi="Times New Roman" w:cs="Times New Roman"/>
          <w:sz w:val="24"/>
          <w:szCs w:val="24"/>
        </w:rPr>
        <w:t>.</w:t>
      </w:r>
    </w:p>
    <w:p w:rsidR="00184EA3" w:rsidRDefault="002A2316">
      <w:pPr>
        <w:spacing w:after="0"/>
        <w:ind w:firstLine="567"/>
        <w:jc w:val="both"/>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Согласно п.6.2 Устава имущество Учреждения является собственностью муниципального образования и закрепляется за Учреждением на праве оперативного управления, согласно договору от 07.10.2016г. №10.</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Земельный участок, необходимый для выполнения Учреждением своих уставных задач, предоставлен на праве постоянного (бессрочного) пользования:</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земельный участок, кадастровый номер 30:01:150101:54, категория земель – Земли населённых пунктов, площадь - 7120 кв.м., адрес: Астраханская область, г.Ахтубинск, ул.Сталинградская, 6 «А», дата государственной регистрации постоянного (бессрочного) пользования 06.06.2017г., регистрационный номер №30:01:150101:54-30/002/2017-1.</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используется Учреждением на праве постоянного (бессрочного) пользования, учитывается на счёте 103.11 «Земля - недвижимое имущество учреждения» в составе нефинансовых активов (непроизведенных активов). </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Кадастровая стоимость земельного участка согласно Выписке из Единого государственного реестра недвижимости (далее – Выписка из ЕГРН) от 06.10.2024г. составила:</w:t>
      </w:r>
    </w:p>
    <w:p w:rsidR="00184EA3" w:rsidRDefault="002A2316">
      <w:pPr>
        <w:spacing w:after="0"/>
        <w:ind w:firstLine="567"/>
        <w:jc w:val="right"/>
        <w:rPr>
          <w:rFonts w:ascii="Times New Roman" w:hAnsi="Times New Roman" w:cs="Times New Roman"/>
          <w:sz w:val="24"/>
          <w:szCs w:val="24"/>
        </w:rPr>
      </w:pPr>
      <w:r>
        <w:rPr>
          <w:rFonts w:ascii="Times New Roman" w:hAnsi="Times New Roman" w:cs="Times New Roman"/>
          <w:sz w:val="24"/>
          <w:szCs w:val="24"/>
        </w:rPr>
        <w:t>Таблица №2 (тыс. руб.)</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574"/>
        <w:gridCol w:w="2479"/>
        <w:gridCol w:w="1303"/>
        <w:gridCol w:w="1463"/>
        <w:gridCol w:w="1333"/>
        <w:gridCol w:w="862"/>
        <w:gridCol w:w="10"/>
      </w:tblGrid>
      <w:tr w:rsidR="00184EA3">
        <w:trPr>
          <w:gridAfter w:val="1"/>
          <w:wAfter w:w="10" w:type="dxa"/>
          <w:jc w:val="center"/>
        </w:trPr>
        <w:tc>
          <w:tcPr>
            <w:tcW w:w="489" w:type="dxa"/>
            <w:vMerge w:val="restart"/>
            <w:shd w:val="clear" w:color="auto" w:fill="auto"/>
            <w:vAlign w:val="center"/>
          </w:tcPr>
          <w:p w:rsidR="00184EA3" w:rsidRDefault="002A2316">
            <w:pPr>
              <w:suppressAutoHyphens/>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№п/п</w:t>
            </w:r>
          </w:p>
        </w:tc>
        <w:tc>
          <w:tcPr>
            <w:tcW w:w="1574" w:type="dxa"/>
            <w:vMerge w:val="restart"/>
            <w:shd w:val="clear" w:color="auto" w:fill="auto"/>
            <w:vAlign w:val="center"/>
          </w:tcPr>
          <w:p w:rsidR="00184EA3" w:rsidRDefault="002A2316">
            <w:pPr>
              <w:suppressAutoHyphens/>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Кадастровый номер земельного участка</w:t>
            </w:r>
          </w:p>
        </w:tc>
        <w:tc>
          <w:tcPr>
            <w:tcW w:w="2479" w:type="dxa"/>
            <w:vMerge w:val="restart"/>
            <w:shd w:val="clear" w:color="auto" w:fill="auto"/>
            <w:vAlign w:val="center"/>
          </w:tcPr>
          <w:p w:rsidR="00184EA3" w:rsidRDefault="002A2316">
            <w:pPr>
              <w:suppressAutoHyphens/>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Наименование учреждения</w:t>
            </w:r>
          </w:p>
        </w:tc>
        <w:tc>
          <w:tcPr>
            <w:tcW w:w="1303" w:type="dxa"/>
            <w:vMerge w:val="restart"/>
            <w:shd w:val="clear" w:color="auto" w:fill="auto"/>
            <w:vAlign w:val="center"/>
          </w:tcPr>
          <w:p w:rsidR="00184EA3" w:rsidRDefault="002A2316">
            <w:pPr>
              <w:suppressAutoHyphens/>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Стоимость земельного участка по данным бюджетного учета</w:t>
            </w:r>
          </w:p>
        </w:tc>
        <w:tc>
          <w:tcPr>
            <w:tcW w:w="2796" w:type="dxa"/>
            <w:gridSpan w:val="2"/>
            <w:shd w:val="clear" w:color="auto" w:fill="auto"/>
            <w:vAlign w:val="center"/>
          </w:tcPr>
          <w:p w:rsidR="00184EA3" w:rsidRDefault="002A2316">
            <w:pPr>
              <w:suppressAutoHyphens/>
              <w:spacing w:after="0"/>
              <w:ind w:left="-147" w:right="-167"/>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 xml:space="preserve">Сведения согласно </w:t>
            </w:r>
            <w:r>
              <w:rPr>
                <w:rFonts w:ascii="Times New Roman" w:eastAsia="Times New Roman" w:hAnsi="Times New Roman" w:cs="Times New Roman"/>
                <w:bCs/>
                <w:iCs/>
                <w:sz w:val="20"/>
                <w:szCs w:val="20"/>
                <w:lang w:val="zh-CN" w:eastAsia="zh-CN"/>
              </w:rPr>
              <w:t>Выписк</w:t>
            </w:r>
            <w:r>
              <w:rPr>
                <w:rFonts w:ascii="Times New Roman" w:eastAsia="Times New Roman" w:hAnsi="Times New Roman" w:cs="Times New Roman"/>
                <w:bCs/>
                <w:iCs/>
                <w:sz w:val="20"/>
                <w:szCs w:val="20"/>
                <w:lang w:eastAsia="zh-CN"/>
              </w:rPr>
              <w:t>е</w:t>
            </w:r>
            <w:r>
              <w:rPr>
                <w:rFonts w:ascii="Times New Roman" w:eastAsia="Times New Roman" w:hAnsi="Times New Roman" w:cs="Times New Roman"/>
                <w:bCs/>
                <w:iCs/>
                <w:sz w:val="20"/>
                <w:szCs w:val="20"/>
                <w:lang w:val="zh-CN" w:eastAsia="zh-CN"/>
              </w:rPr>
              <w:t xml:space="preserve"> из ЕГРН о кадастровой стоимости объектов недвижимости</w:t>
            </w:r>
          </w:p>
        </w:tc>
        <w:tc>
          <w:tcPr>
            <w:tcW w:w="862" w:type="dxa"/>
            <w:vMerge w:val="restart"/>
            <w:shd w:val="clear" w:color="auto" w:fill="auto"/>
            <w:vAlign w:val="center"/>
          </w:tcPr>
          <w:p w:rsidR="00184EA3" w:rsidRDefault="002A2316">
            <w:pPr>
              <w:suppressAutoHyphens/>
              <w:spacing w:after="0"/>
              <w:ind w:left="-49" w:right="-89"/>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Расхождение</w:t>
            </w:r>
          </w:p>
          <w:p w:rsidR="00184EA3" w:rsidRDefault="002A2316">
            <w:pPr>
              <w:suppressAutoHyphens/>
              <w:spacing w:after="0"/>
              <w:ind w:left="-49" w:right="-89"/>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(гр.4–гр.3)</w:t>
            </w:r>
          </w:p>
        </w:tc>
      </w:tr>
      <w:tr w:rsidR="00184EA3">
        <w:trPr>
          <w:gridAfter w:val="1"/>
          <w:wAfter w:w="10" w:type="dxa"/>
          <w:jc w:val="center"/>
        </w:trPr>
        <w:tc>
          <w:tcPr>
            <w:tcW w:w="489" w:type="dxa"/>
            <w:vMerge/>
            <w:shd w:val="clear" w:color="auto" w:fill="auto"/>
            <w:vAlign w:val="center"/>
          </w:tcPr>
          <w:p w:rsidR="00184EA3" w:rsidRDefault="00184EA3">
            <w:pPr>
              <w:suppressAutoHyphens/>
              <w:spacing w:after="0"/>
              <w:jc w:val="center"/>
              <w:rPr>
                <w:rFonts w:ascii="Times New Roman" w:eastAsia="Times New Roman" w:hAnsi="Times New Roman" w:cs="Times New Roman"/>
                <w:bCs/>
                <w:iCs/>
                <w:sz w:val="20"/>
                <w:szCs w:val="20"/>
                <w:lang w:eastAsia="zh-CN"/>
              </w:rPr>
            </w:pPr>
          </w:p>
        </w:tc>
        <w:tc>
          <w:tcPr>
            <w:tcW w:w="1574" w:type="dxa"/>
            <w:vMerge/>
            <w:shd w:val="clear" w:color="auto" w:fill="auto"/>
            <w:vAlign w:val="center"/>
          </w:tcPr>
          <w:p w:rsidR="00184EA3" w:rsidRDefault="00184EA3">
            <w:pPr>
              <w:suppressAutoHyphens/>
              <w:spacing w:after="0"/>
              <w:jc w:val="center"/>
              <w:rPr>
                <w:rFonts w:ascii="Times New Roman" w:eastAsia="Times New Roman" w:hAnsi="Times New Roman" w:cs="Times New Roman"/>
                <w:bCs/>
                <w:iCs/>
                <w:sz w:val="20"/>
                <w:szCs w:val="20"/>
                <w:lang w:eastAsia="zh-CN"/>
              </w:rPr>
            </w:pPr>
          </w:p>
        </w:tc>
        <w:tc>
          <w:tcPr>
            <w:tcW w:w="2479" w:type="dxa"/>
            <w:vMerge/>
            <w:shd w:val="clear" w:color="auto" w:fill="auto"/>
            <w:vAlign w:val="center"/>
          </w:tcPr>
          <w:p w:rsidR="00184EA3" w:rsidRDefault="00184EA3">
            <w:pPr>
              <w:suppressAutoHyphens/>
              <w:spacing w:after="0"/>
              <w:jc w:val="center"/>
              <w:rPr>
                <w:rFonts w:ascii="Times New Roman" w:eastAsia="Times New Roman" w:hAnsi="Times New Roman" w:cs="Times New Roman"/>
                <w:bCs/>
                <w:iCs/>
                <w:sz w:val="20"/>
                <w:szCs w:val="20"/>
                <w:lang w:eastAsia="zh-CN"/>
              </w:rPr>
            </w:pPr>
          </w:p>
        </w:tc>
        <w:tc>
          <w:tcPr>
            <w:tcW w:w="1303" w:type="dxa"/>
            <w:vMerge/>
            <w:shd w:val="clear" w:color="auto" w:fill="auto"/>
            <w:vAlign w:val="center"/>
          </w:tcPr>
          <w:p w:rsidR="00184EA3" w:rsidRDefault="00184EA3">
            <w:pPr>
              <w:suppressAutoHyphens/>
              <w:spacing w:after="0"/>
              <w:jc w:val="center"/>
              <w:rPr>
                <w:rFonts w:ascii="Times New Roman" w:eastAsia="Times New Roman" w:hAnsi="Times New Roman" w:cs="Times New Roman"/>
                <w:bCs/>
                <w:iCs/>
                <w:sz w:val="20"/>
                <w:szCs w:val="20"/>
                <w:lang w:eastAsia="zh-CN"/>
              </w:rPr>
            </w:pPr>
          </w:p>
        </w:tc>
        <w:tc>
          <w:tcPr>
            <w:tcW w:w="1463" w:type="dxa"/>
            <w:shd w:val="clear" w:color="auto" w:fill="auto"/>
            <w:vAlign w:val="center"/>
          </w:tcPr>
          <w:p w:rsidR="00184EA3" w:rsidRDefault="002A2316">
            <w:pPr>
              <w:suppressAutoHyphens/>
              <w:spacing w:after="0"/>
              <w:ind w:left="-86"/>
              <w:jc w:val="center"/>
              <w:rPr>
                <w:rFonts w:ascii="Times New Roman" w:eastAsia="Times New Roman" w:hAnsi="Times New Roman" w:cs="Times New Roman"/>
                <w:bCs/>
                <w:iCs/>
                <w:sz w:val="18"/>
                <w:szCs w:val="18"/>
                <w:lang w:eastAsia="zh-CN"/>
              </w:rPr>
            </w:pPr>
            <w:r>
              <w:rPr>
                <w:rFonts w:ascii="Times New Roman" w:eastAsia="Times New Roman" w:hAnsi="Times New Roman" w:cs="Times New Roman"/>
                <w:bCs/>
                <w:iCs/>
                <w:sz w:val="18"/>
                <w:szCs w:val="18"/>
                <w:lang w:eastAsia="zh-CN"/>
              </w:rPr>
              <w:t>кадастровая стоимость земельного участка по состоянию на 31.12.2023</w:t>
            </w:r>
          </w:p>
        </w:tc>
        <w:tc>
          <w:tcPr>
            <w:tcW w:w="1333" w:type="dxa"/>
            <w:vAlign w:val="center"/>
          </w:tcPr>
          <w:p w:rsidR="00184EA3" w:rsidRDefault="002A2316">
            <w:pPr>
              <w:suppressAutoHyphens/>
              <w:spacing w:after="0"/>
              <w:jc w:val="center"/>
              <w:rPr>
                <w:rFonts w:ascii="Times New Roman" w:eastAsia="Times New Roman" w:hAnsi="Times New Roman" w:cs="Times New Roman"/>
                <w:bCs/>
                <w:iCs/>
                <w:sz w:val="18"/>
                <w:szCs w:val="18"/>
                <w:lang w:eastAsia="zh-CN"/>
              </w:rPr>
            </w:pPr>
            <w:r>
              <w:rPr>
                <w:rFonts w:ascii="Times New Roman" w:eastAsia="Times New Roman" w:hAnsi="Times New Roman" w:cs="Times New Roman"/>
                <w:bCs/>
                <w:iCs/>
                <w:sz w:val="18"/>
                <w:szCs w:val="18"/>
                <w:lang w:val="zh-CN" w:eastAsia="zh-CN"/>
              </w:rPr>
              <w:t>дата внесения сведений о кадастровой стоимости в ЕГРН</w:t>
            </w:r>
          </w:p>
        </w:tc>
        <w:tc>
          <w:tcPr>
            <w:tcW w:w="862" w:type="dxa"/>
            <w:vMerge/>
            <w:shd w:val="clear" w:color="auto" w:fill="auto"/>
            <w:vAlign w:val="center"/>
          </w:tcPr>
          <w:p w:rsidR="00184EA3" w:rsidRDefault="00184EA3">
            <w:pPr>
              <w:suppressAutoHyphens/>
              <w:spacing w:after="0"/>
              <w:jc w:val="center"/>
              <w:rPr>
                <w:rFonts w:ascii="Times New Roman" w:eastAsia="Times New Roman" w:hAnsi="Times New Roman" w:cs="Times New Roman"/>
                <w:bCs/>
                <w:iCs/>
                <w:sz w:val="20"/>
                <w:szCs w:val="20"/>
                <w:lang w:eastAsia="zh-CN"/>
              </w:rPr>
            </w:pPr>
          </w:p>
        </w:tc>
      </w:tr>
      <w:tr w:rsidR="00184EA3">
        <w:trPr>
          <w:jc w:val="center"/>
        </w:trPr>
        <w:tc>
          <w:tcPr>
            <w:tcW w:w="489" w:type="dxa"/>
            <w:shd w:val="clear" w:color="auto" w:fill="auto"/>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1</w:t>
            </w:r>
          </w:p>
        </w:tc>
        <w:tc>
          <w:tcPr>
            <w:tcW w:w="1574" w:type="dxa"/>
            <w:shd w:val="clear" w:color="auto" w:fill="auto"/>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2</w:t>
            </w:r>
          </w:p>
        </w:tc>
        <w:tc>
          <w:tcPr>
            <w:tcW w:w="2479" w:type="dxa"/>
            <w:shd w:val="clear" w:color="auto" w:fill="auto"/>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3</w:t>
            </w:r>
          </w:p>
        </w:tc>
        <w:tc>
          <w:tcPr>
            <w:tcW w:w="1303" w:type="dxa"/>
            <w:shd w:val="clear" w:color="auto" w:fill="auto"/>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4</w:t>
            </w:r>
          </w:p>
        </w:tc>
        <w:tc>
          <w:tcPr>
            <w:tcW w:w="1463" w:type="dxa"/>
            <w:shd w:val="clear" w:color="auto" w:fill="auto"/>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5</w:t>
            </w:r>
          </w:p>
        </w:tc>
        <w:tc>
          <w:tcPr>
            <w:tcW w:w="1333" w:type="dxa"/>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6</w:t>
            </w:r>
          </w:p>
        </w:tc>
        <w:tc>
          <w:tcPr>
            <w:tcW w:w="872" w:type="dxa"/>
            <w:gridSpan w:val="2"/>
            <w:shd w:val="clear" w:color="auto" w:fill="auto"/>
            <w:vAlign w:val="center"/>
          </w:tcPr>
          <w:p w:rsidR="00184EA3" w:rsidRDefault="002A2316">
            <w:pPr>
              <w:spacing w:after="0"/>
              <w:jc w:val="center"/>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7</w:t>
            </w:r>
          </w:p>
        </w:tc>
      </w:tr>
      <w:tr w:rsidR="00184EA3">
        <w:trPr>
          <w:trHeight w:val="131"/>
          <w:jc w:val="center"/>
        </w:trPr>
        <w:tc>
          <w:tcPr>
            <w:tcW w:w="489" w:type="dxa"/>
            <w:shd w:val="clear" w:color="auto" w:fill="auto"/>
            <w:vAlign w:val="center"/>
          </w:tcPr>
          <w:p w:rsidR="00184EA3" w:rsidRDefault="002A2316">
            <w:pPr>
              <w:spacing w:after="0"/>
              <w:jc w:val="center"/>
              <w:textAlignment w:val="bottom"/>
              <w:rPr>
                <w:rFonts w:ascii="Times New Roman" w:eastAsia="Times New Roman" w:hAnsi="Times New Roman" w:cs="Times New Roman"/>
                <w:bCs/>
                <w:iCs/>
                <w:sz w:val="20"/>
                <w:szCs w:val="20"/>
                <w:lang w:eastAsia="zh-CN"/>
              </w:rPr>
            </w:pPr>
            <w:r>
              <w:rPr>
                <w:rFonts w:ascii="Times New Roman" w:eastAsia="SimSun" w:hAnsi="Times New Roman" w:cs="Times New Roman"/>
                <w:color w:val="000000"/>
                <w:sz w:val="20"/>
                <w:szCs w:val="20"/>
                <w:lang w:val="en-US" w:eastAsia="zh-CN" w:bidi="ar"/>
              </w:rPr>
              <w:t>1</w:t>
            </w:r>
          </w:p>
        </w:tc>
        <w:tc>
          <w:tcPr>
            <w:tcW w:w="1574" w:type="dxa"/>
            <w:shd w:val="clear" w:color="auto" w:fill="auto"/>
            <w:vAlign w:val="center"/>
          </w:tcPr>
          <w:p w:rsidR="00184EA3" w:rsidRDefault="002A2316">
            <w:pPr>
              <w:spacing w:after="0"/>
              <w:ind w:left="-235"/>
              <w:jc w:val="right"/>
              <w:textAlignment w:val="bottom"/>
              <w:rPr>
                <w:rFonts w:ascii="Times New Roman" w:eastAsia="Times New Roman" w:hAnsi="Times New Roman" w:cs="Times New Roman"/>
                <w:bCs/>
                <w:iCs/>
                <w:sz w:val="20"/>
                <w:szCs w:val="20"/>
                <w:lang w:eastAsia="zh-CN"/>
              </w:rPr>
            </w:pPr>
            <w:r>
              <w:rPr>
                <w:rFonts w:ascii="Times New Roman" w:eastAsia="SimSun" w:hAnsi="Times New Roman" w:cs="Times New Roman"/>
                <w:color w:val="000000"/>
                <w:sz w:val="20"/>
                <w:szCs w:val="20"/>
                <w:lang w:val="en-US" w:eastAsia="zh-CN" w:bidi="ar"/>
              </w:rPr>
              <w:t>30:01:</w:t>
            </w:r>
            <w:r>
              <w:rPr>
                <w:rFonts w:ascii="Times New Roman" w:eastAsia="SimSun" w:hAnsi="Times New Roman" w:cs="Times New Roman"/>
                <w:color w:val="000000"/>
                <w:sz w:val="20"/>
                <w:szCs w:val="20"/>
                <w:lang w:eastAsia="zh-CN" w:bidi="ar"/>
              </w:rPr>
              <w:t>150101:54</w:t>
            </w:r>
          </w:p>
        </w:tc>
        <w:tc>
          <w:tcPr>
            <w:tcW w:w="2479" w:type="dxa"/>
            <w:shd w:val="clear" w:color="auto" w:fill="auto"/>
            <w:vAlign w:val="center"/>
          </w:tcPr>
          <w:p w:rsidR="00184EA3" w:rsidRDefault="002A2316">
            <w:pPr>
              <w:spacing w:after="0"/>
              <w:ind w:left="-35" w:right="-97"/>
              <w:jc w:val="center"/>
              <w:textAlignment w:val="bottom"/>
              <w:rPr>
                <w:rFonts w:ascii="Times New Roman" w:eastAsia="Times New Roman" w:hAnsi="Times New Roman" w:cs="Times New Roman"/>
                <w:bCs/>
                <w:iCs/>
                <w:sz w:val="20"/>
                <w:szCs w:val="20"/>
                <w:lang w:eastAsia="zh-CN"/>
              </w:rPr>
            </w:pPr>
            <w:r>
              <w:rPr>
                <w:rFonts w:ascii="Times New Roman" w:eastAsia="Times New Roman" w:hAnsi="Times New Roman" w:cs="Times New Roman"/>
                <w:sz w:val="20"/>
                <w:szCs w:val="20"/>
                <w:lang w:eastAsia="ru-RU"/>
              </w:rPr>
              <w:t>МКДОУ «Детский сад №1 МО «Ахтубинский район»</w:t>
            </w:r>
          </w:p>
        </w:tc>
        <w:tc>
          <w:tcPr>
            <w:tcW w:w="1303" w:type="dxa"/>
            <w:shd w:val="clear" w:color="auto" w:fill="auto"/>
            <w:vAlign w:val="center"/>
          </w:tcPr>
          <w:p w:rsidR="00184EA3" w:rsidRDefault="002A2316">
            <w:pPr>
              <w:spacing w:after="0"/>
              <w:jc w:val="center"/>
              <w:textAlignment w:val="bottom"/>
              <w:rPr>
                <w:rFonts w:ascii="Times New Roman" w:eastAsia="Times New Roman" w:hAnsi="Times New Roman" w:cs="Times New Roman"/>
                <w:bCs/>
                <w:iCs/>
                <w:sz w:val="20"/>
                <w:szCs w:val="20"/>
                <w:lang w:eastAsia="zh-CN"/>
              </w:rPr>
            </w:pPr>
            <w:r>
              <w:rPr>
                <w:rFonts w:ascii="Times New Roman" w:eastAsia="SimSun" w:hAnsi="Times New Roman" w:cs="Times New Roman"/>
                <w:color w:val="000000"/>
                <w:sz w:val="20"/>
                <w:szCs w:val="20"/>
                <w:lang w:eastAsia="zh-CN" w:bidi="ar"/>
              </w:rPr>
              <w:t>5827,008</w:t>
            </w:r>
          </w:p>
        </w:tc>
        <w:tc>
          <w:tcPr>
            <w:tcW w:w="1463" w:type="dxa"/>
            <w:shd w:val="clear" w:color="auto" w:fill="auto"/>
            <w:vAlign w:val="center"/>
          </w:tcPr>
          <w:p w:rsidR="00184EA3" w:rsidRDefault="002A2316">
            <w:pPr>
              <w:spacing w:after="0"/>
              <w:jc w:val="center"/>
              <w:textAlignment w:val="bottom"/>
              <w:rPr>
                <w:rFonts w:ascii="Times New Roman" w:eastAsia="Times New Roman" w:hAnsi="Times New Roman" w:cs="Times New Roman"/>
                <w:bCs/>
                <w:iCs/>
                <w:sz w:val="20"/>
                <w:szCs w:val="20"/>
                <w:lang w:eastAsia="zh-CN"/>
              </w:rPr>
            </w:pPr>
            <w:r>
              <w:rPr>
                <w:rFonts w:ascii="Times New Roman" w:eastAsia="SimSun" w:hAnsi="Times New Roman" w:cs="Times New Roman"/>
                <w:color w:val="000000"/>
                <w:sz w:val="20"/>
                <w:szCs w:val="20"/>
                <w:lang w:eastAsia="zh-CN" w:bidi="ar"/>
              </w:rPr>
              <w:t>5827,008</w:t>
            </w:r>
          </w:p>
        </w:tc>
        <w:tc>
          <w:tcPr>
            <w:tcW w:w="1333" w:type="dxa"/>
            <w:vAlign w:val="center"/>
          </w:tcPr>
          <w:p w:rsidR="00184EA3" w:rsidRDefault="002A2316">
            <w:pPr>
              <w:spacing w:after="0"/>
              <w:jc w:val="center"/>
              <w:textAlignment w:val="bottom"/>
              <w:rPr>
                <w:rFonts w:ascii="Times New Roman" w:eastAsia="Times New Roman" w:hAnsi="Times New Roman" w:cs="Times New Roman"/>
                <w:bCs/>
                <w:iCs/>
                <w:sz w:val="20"/>
                <w:szCs w:val="20"/>
                <w:lang w:eastAsia="zh-CN"/>
              </w:rPr>
            </w:pPr>
            <w:r>
              <w:rPr>
                <w:rFonts w:ascii="Times New Roman" w:eastAsia="Times New Roman" w:hAnsi="Times New Roman" w:cs="Times New Roman"/>
                <w:bCs/>
                <w:iCs/>
                <w:sz w:val="20"/>
                <w:szCs w:val="20"/>
                <w:lang w:eastAsia="zh-CN"/>
              </w:rPr>
              <w:t>14.02.2023</w:t>
            </w:r>
          </w:p>
        </w:tc>
        <w:tc>
          <w:tcPr>
            <w:tcW w:w="872" w:type="dxa"/>
            <w:gridSpan w:val="2"/>
            <w:shd w:val="clear" w:color="auto" w:fill="auto"/>
            <w:vAlign w:val="center"/>
          </w:tcPr>
          <w:p w:rsidR="00184EA3" w:rsidRDefault="002A2316">
            <w:pPr>
              <w:spacing w:after="0"/>
              <w:jc w:val="center"/>
              <w:textAlignment w:val="bottom"/>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bidi="ar"/>
              </w:rPr>
              <w:t>0,00</w:t>
            </w:r>
          </w:p>
        </w:tc>
      </w:tr>
    </w:tbl>
    <w:p w:rsidR="00184EA3" w:rsidRDefault="002A2316">
      <w:pPr>
        <w:autoSpaceDE w:val="0"/>
        <w:autoSpaceDN w:val="0"/>
        <w:adjustRightInd w:val="0"/>
        <w:spacing w:before="120" w:after="0"/>
        <w:ind w:firstLine="567"/>
        <w:jc w:val="both"/>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Нарушений не выявлено.</w:t>
      </w:r>
    </w:p>
    <w:p w:rsidR="00184EA3" w:rsidRDefault="002A2316">
      <w:pPr>
        <w:autoSpaceDE w:val="0"/>
        <w:autoSpaceDN w:val="0"/>
        <w:adjustRightInd w:val="0"/>
        <w:spacing w:before="120" w:after="0"/>
        <w:ind w:firstLine="567"/>
        <w:jc w:val="both"/>
        <w:outlineLvl w:val="0"/>
        <w:rPr>
          <w:rFonts w:ascii="Times New Roman" w:hAnsi="Times New Roman" w:cs="Times New Roman"/>
          <w:sz w:val="24"/>
          <w:szCs w:val="24"/>
        </w:rPr>
      </w:pPr>
      <w:r>
        <w:rPr>
          <w:rFonts w:ascii="Times New Roman" w:hAnsi="Times New Roman" w:cs="Times New Roman"/>
          <w:b/>
          <w:color w:val="000000" w:themeColor="text1"/>
          <w:sz w:val="24"/>
          <w:szCs w:val="24"/>
        </w:rPr>
        <w:t>5.2</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 соответствии с п.1 ст.131 ГК РФ, п.3.6.1 Положения</w:t>
      </w:r>
      <w:r>
        <w:rPr>
          <w:rFonts w:ascii="Times New Roman" w:hAnsi="Times New Roman" w:cs="Times New Roman"/>
        </w:rPr>
        <w:t xml:space="preserve"> </w:t>
      </w:r>
      <w:r>
        <w:rPr>
          <w:rFonts w:ascii="Times New Roman" w:hAnsi="Times New Roman" w:cs="Times New Roman"/>
          <w:sz w:val="24"/>
          <w:szCs w:val="24"/>
        </w:rPr>
        <w:t>о порядке владения, пользования и распоряжения имуществом муниципального образования «Ахтубинский район», утверждённого решением Совета МО «Ахтубинский район» от 28.05.2015г. №89 (далее - Положение №89), ст.1 ФЗ №218-ФЗ право оперативного управления недвижимым имуществом должно быть зарегистрировано в едином государственном реестре.</w:t>
      </w:r>
      <w:r>
        <w:t xml:space="preserve"> </w:t>
      </w:r>
      <w:r>
        <w:rPr>
          <w:rFonts w:ascii="Times New Roman" w:hAnsi="Times New Roman" w:cs="Times New Roman"/>
          <w:sz w:val="24"/>
          <w:szCs w:val="24"/>
        </w:rPr>
        <w:t>Регистрация права на недвижимость удостоверяется органом, осуществляющим государственную регистрацию прав на недвижимость и сделок с ней, путём выдачи документа о зарегистрированном праве (п.3 ст.131 ГК РФ).</w:t>
      </w:r>
      <w:r>
        <w:t xml:space="preserve"> </w:t>
      </w:r>
    </w:p>
    <w:p w:rsidR="00184EA3" w:rsidRDefault="002A2316">
      <w:pPr>
        <w:autoSpaceDE w:val="0"/>
        <w:autoSpaceDN w:val="0"/>
        <w:adjustRightInd w:val="0"/>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Согласно сведений о регистрации права собственности на объекты недвижимости (выписка из ЕГРН от 06.10.2024г.) в пределах земельного участка (кадастровый номер №30:01:150101:54) находятся следующие объекты недвижимости</w:t>
      </w:r>
      <w:r>
        <w:rPr>
          <w:rFonts w:ascii="Times New Roman" w:hAnsi="Times New Roman" w:cs="Times New Roman"/>
          <w:sz w:val="24"/>
          <w:szCs w:val="24"/>
          <w:lang w:eastAsia="ru-RU"/>
        </w:rPr>
        <w:t>:</w:t>
      </w:r>
    </w:p>
    <w:p w:rsidR="002A2316" w:rsidRDefault="002A2316">
      <w:pPr>
        <w:autoSpaceDE w:val="0"/>
        <w:autoSpaceDN w:val="0"/>
        <w:adjustRightInd w:val="0"/>
        <w:spacing w:after="0"/>
        <w:ind w:firstLine="567"/>
        <w:jc w:val="right"/>
        <w:outlineLvl w:val="0"/>
        <w:rPr>
          <w:rFonts w:ascii="Times New Roman" w:hAnsi="Times New Roman" w:cs="Times New Roman"/>
          <w:sz w:val="24"/>
          <w:szCs w:val="24"/>
        </w:rPr>
      </w:pPr>
    </w:p>
    <w:p w:rsidR="00184EA3" w:rsidRDefault="002A2316">
      <w:pPr>
        <w:autoSpaceDE w:val="0"/>
        <w:autoSpaceDN w:val="0"/>
        <w:adjustRightInd w:val="0"/>
        <w:spacing w:after="0"/>
        <w:ind w:firstLine="567"/>
        <w:jc w:val="right"/>
        <w:outlineLvl w:val="0"/>
        <w:rPr>
          <w:rFonts w:ascii="Times New Roman" w:hAnsi="Times New Roman" w:cs="Times New Roman"/>
          <w:sz w:val="24"/>
          <w:szCs w:val="24"/>
        </w:rPr>
      </w:pPr>
      <w:r>
        <w:rPr>
          <w:rFonts w:ascii="Times New Roman" w:hAnsi="Times New Roman" w:cs="Times New Roman"/>
          <w:sz w:val="24"/>
          <w:szCs w:val="24"/>
        </w:rPr>
        <w:t>Таблица №3</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2361"/>
        <w:gridCol w:w="2007"/>
        <w:gridCol w:w="2085"/>
        <w:gridCol w:w="1445"/>
      </w:tblGrid>
      <w:tr w:rsidR="00184EA3">
        <w:trPr>
          <w:trHeight w:val="869"/>
          <w:jc w:val="center"/>
        </w:trPr>
        <w:tc>
          <w:tcPr>
            <w:tcW w:w="1680" w:type="dxa"/>
            <w:shd w:val="clear" w:color="000000" w:fill="FFFFFF"/>
            <w:vAlign w:val="center"/>
          </w:tcPr>
          <w:p w:rsidR="00184EA3" w:rsidRDefault="002A2316">
            <w:pPr>
              <w:tabs>
                <w:tab w:val="left" w:pos="627"/>
              </w:tabs>
              <w:spacing w:after="0"/>
              <w:ind w:left="-93" w:right="-108"/>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Наименование</w:t>
            </w:r>
          </w:p>
        </w:tc>
        <w:tc>
          <w:tcPr>
            <w:tcW w:w="2361" w:type="dxa"/>
            <w:shd w:val="clear" w:color="000000" w:fill="FFFFFF"/>
            <w:vAlign w:val="center"/>
          </w:tcPr>
          <w:p w:rsidR="00184EA3" w:rsidRDefault="002A2316">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Адрес</w:t>
            </w:r>
          </w:p>
        </w:tc>
        <w:tc>
          <w:tcPr>
            <w:tcW w:w="2007" w:type="dxa"/>
            <w:shd w:val="clear" w:color="000000" w:fill="FFFFFF"/>
            <w:vAlign w:val="center"/>
          </w:tcPr>
          <w:p w:rsidR="00184EA3" w:rsidRDefault="002A2316">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Кадастровый номер</w:t>
            </w:r>
          </w:p>
        </w:tc>
        <w:tc>
          <w:tcPr>
            <w:tcW w:w="2085" w:type="dxa"/>
            <w:shd w:val="clear" w:color="000000" w:fill="FFFFFF"/>
            <w:vAlign w:val="center"/>
          </w:tcPr>
          <w:p w:rsidR="00184EA3" w:rsidRDefault="002A2316">
            <w:pPr>
              <w:spacing w:after="0"/>
              <w:ind w:left="-90" w:right="-82"/>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Запись регистрации права об оперативном управлении (номер, дата)</w:t>
            </w:r>
          </w:p>
        </w:tc>
        <w:tc>
          <w:tcPr>
            <w:tcW w:w="1445" w:type="dxa"/>
            <w:shd w:val="clear" w:color="000000" w:fill="FFFFFF"/>
            <w:vAlign w:val="center"/>
          </w:tcPr>
          <w:p w:rsidR="00184EA3" w:rsidRDefault="002A2316">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Балансовая стоимость на 31.12.2023г., тыс. руб.</w:t>
            </w:r>
          </w:p>
        </w:tc>
      </w:tr>
      <w:tr w:rsidR="00184EA3">
        <w:trPr>
          <w:trHeight w:val="375"/>
          <w:jc w:val="center"/>
        </w:trPr>
        <w:tc>
          <w:tcPr>
            <w:tcW w:w="1680" w:type="dxa"/>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Здание детского сада №1</w:t>
            </w:r>
          </w:p>
        </w:tc>
        <w:tc>
          <w:tcPr>
            <w:tcW w:w="2361" w:type="dxa"/>
            <w:shd w:val="clear" w:color="auto" w:fill="auto"/>
            <w:noWrap/>
            <w:vAlign w:val="center"/>
          </w:tcPr>
          <w:p w:rsidR="00184EA3" w:rsidRDefault="002A2316">
            <w:pPr>
              <w:spacing w:after="0"/>
              <w:ind w:left="-116" w:right="-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Астраханская область,г.Ахтубинск, ул.Сталинградская, д.6а</w:t>
            </w:r>
          </w:p>
        </w:tc>
        <w:tc>
          <w:tcPr>
            <w:tcW w:w="2007" w:type="dxa"/>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30:01:150101:2975</w:t>
            </w:r>
          </w:p>
        </w:tc>
        <w:tc>
          <w:tcPr>
            <w:tcW w:w="2085" w:type="dxa"/>
            <w:vAlign w:val="center"/>
          </w:tcPr>
          <w:p w:rsidR="00184EA3" w:rsidRDefault="002A2316">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30-30-02/002/2006-556 от 28.03.2006г.</w:t>
            </w:r>
          </w:p>
        </w:tc>
        <w:tc>
          <w:tcPr>
            <w:tcW w:w="1445" w:type="dxa"/>
            <w:shd w:val="clear" w:color="auto" w:fill="auto"/>
            <w:vAlign w:val="center"/>
          </w:tcPr>
          <w:p w:rsidR="00184EA3" w:rsidRDefault="002A2316">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2639,07975</w:t>
            </w:r>
          </w:p>
        </w:tc>
      </w:tr>
      <w:tr w:rsidR="00184EA3">
        <w:trPr>
          <w:trHeight w:val="375"/>
          <w:jc w:val="center"/>
        </w:trPr>
        <w:tc>
          <w:tcPr>
            <w:tcW w:w="1680" w:type="dxa"/>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Здание яслей</w:t>
            </w:r>
          </w:p>
        </w:tc>
        <w:tc>
          <w:tcPr>
            <w:tcW w:w="2361" w:type="dxa"/>
            <w:shd w:val="clear" w:color="auto" w:fill="auto"/>
            <w:noWrap/>
            <w:vAlign w:val="center"/>
          </w:tcPr>
          <w:p w:rsidR="00184EA3" w:rsidRDefault="002A2316">
            <w:pPr>
              <w:spacing w:after="0"/>
              <w:ind w:left="-116" w:right="-1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Астраханская область,г.Ахтубинск, ул.Сталинградская, д.6а</w:t>
            </w:r>
          </w:p>
        </w:tc>
        <w:tc>
          <w:tcPr>
            <w:tcW w:w="2007" w:type="dxa"/>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30:01:150101:2951</w:t>
            </w:r>
          </w:p>
        </w:tc>
        <w:tc>
          <w:tcPr>
            <w:tcW w:w="2085" w:type="dxa"/>
            <w:vAlign w:val="center"/>
          </w:tcPr>
          <w:p w:rsidR="00184EA3" w:rsidRDefault="002A2316">
            <w:pPr>
              <w:spacing w:after="0"/>
              <w:ind w:left="-9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30-30-02/002/2006-627 от 04.04.2006г.</w:t>
            </w:r>
          </w:p>
        </w:tc>
        <w:tc>
          <w:tcPr>
            <w:tcW w:w="1445" w:type="dxa"/>
            <w:shd w:val="clear" w:color="auto" w:fill="auto"/>
            <w:vAlign w:val="center"/>
          </w:tcPr>
          <w:p w:rsidR="00184EA3" w:rsidRDefault="002A2316">
            <w:pPr>
              <w:spacing w:after="0"/>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2757,17355</w:t>
            </w:r>
          </w:p>
        </w:tc>
      </w:tr>
    </w:tbl>
    <w:p w:rsidR="00184EA3" w:rsidRDefault="002A2316">
      <w:pPr>
        <w:autoSpaceDE w:val="0"/>
        <w:autoSpaceDN w:val="0"/>
        <w:adjustRightInd w:val="0"/>
        <w:spacing w:before="120" w:after="0"/>
        <w:ind w:firstLine="567"/>
        <w:jc w:val="both"/>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Нарушений не выявлено.</w:t>
      </w:r>
    </w:p>
    <w:p w:rsidR="00184EA3" w:rsidRDefault="00184EA3">
      <w:pPr>
        <w:overflowPunct w:val="0"/>
        <w:autoSpaceDE w:val="0"/>
        <w:autoSpaceDN w:val="0"/>
        <w:adjustRightInd w:val="0"/>
        <w:spacing w:after="0"/>
        <w:ind w:firstLine="440"/>
        <w:contextualSpacing/>
        <w:jc w:val="both"/>
        <w:rPr>
          <w:rFonts w:ascii="Times New Roman" w:hAnsi="Times New Roman" w:cs="Times New Roman"/>
          <w:i/>
          <w:sz w:val="12"/>
          <w:szCs w:val="12"/>
          <w:highlight w:val="yellow"/>
        </w:rPr>
      </w:pPr>
    </w:p>
    <w:p w:rsidR="00184EA3" w:rsidRDefault="002A2316">
      <w:pPr>
        <w:overflowPunct w:val="0"/>
        <w:autoSpaceDE w:val="0"/>
        <w:autoSpaceDN w:val="0"/>
        <w:adjustRightInd w:val="0"/>
        <w:spacing w:after="120"/>
        <w:jc w:val="center"/>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6. Проверка соблюдения требований бухгалтерского учёта, составления и представления бухгалтерской отчётности</w:t>
      </w:r>
    </w:p>
    <w:p w:rsidR="00184EA3" w:rsidRDefault="002A2316">
      <w:pPr>
        <w:shd w:val="clear" w:color="auto" w:fill="FFFFFF" w:themeFill="background1"/>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проверяемом периоде бухгалтерский учёт в Учреждении организован на основании требований </w:t>
      </w:r>
      <w:r>
        <w:rPr>
          <w:rFonts w:ascii="Times New Roman" w:eastAsia="Times New Roman" w:hAnsi="Times New Roman" w:cs="Times New Roman"/>
          <w:sz w:val="24"/>
          <w:szCs w:val="24"/>
          <w:lang w:eastAsia="ru-RU"/>
        </w:rPr>
        <w:t>ФЗ №402-ФЗ</w:t>
      </w:r>
      <w:r>
        <w:rPr>
          <w:rFonts w:ascii="Times New Roman" w:hAnsi="Times New Roman" w:cs="Times New Roman"/>
          <w:sz w:val="24"/>
          <w:szCs w:val="24"/>
        </w:rPr>
        <w:t>, Инструкции №157н, Порядка №209н, Приказа №52н и иных нормативно-правовых актов, регулирующих вопросы бухгалтерского учёта.</w:t>
      </w:r>
    </w:p>
    <w:p w:rsidR="00184EA3" w:rsidRDefault="002A2316">
      <w:pPr>
        <w:shd w:val="clear" w:color="auto" w:fill="FFFFFF" w:themeFill="background1"/>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Ведение бухгалтерского учета и составление отчетности в Учреждении осуществляется МКУ «Централизованная бухгалтерия Управления образованием администрации МО «Ахтубинский район» в соответствии с заключённым договором на ведение бухгалтерского учета от 01.02.2022 №15.</w:t>
      </w:r>
    </w:p>
    <w:p w:rsidR="00184EA3" w:rsidRDefault="002A2316">
      <w:pPr>
        <w:shd w:val="clear" w:color="auto" w:fill="FFFFFF" w:themeFill="background1"/>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п.1.5 Учетной политики бухгалтерский учёт ведётся автоматизированным способом с применением компьютерных программ:</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 для ведения бюджетного учета – «</w:t>
      </w:r>
      <w:r>
        <w:rPr>
          <w:rStyle w:val="printable"/>
          <w:rFonts w:ascii="Times New Roman" w:hAnsi="Times New Roman" w:cs="Times New Roman"/>
          <w:sz w:val="24"/>
          <w:szCs w:val="24"/>
        </w:rPr>
        <w:t>1С - Бухгалтерия»</w:t>
      </w:r>
      <w:r>
        <w:rPr>
          <w:rFonts w:ascii="Times New Roman" w:hAnsi="Times New Roman" w:cs="Times New Roman"/>
          <w:sz w:val="24"/>
          <w:szCs w:val="24"/>
        </w:rPr>
        <w:t>;</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 для расчётов с сотрудниками учреждения – «</w:t>
      </w:r>
      <w:r>
        <w:rPr>
          <w:rStyle w:val="printable"/>
          <w:rFonts w:ascii="Times New Roman" w:hAnsi="Times New Roman" w:cs="Times New Roman"/>
          <w:sz w:val="24"/>
          <w:szCs w:val="24"/>
        </w:rPr>
        <w:t>1С - Заработная плата и кадры»</w:t>
      </w:r>
      <w:r>
        <w:rPr>
          <w:rFonts w:ascii="Times New Roman" w:hAnsi="Times New Roman" w:cs="Times New Roman"/>
          <w:sz w:val="24"/>
          <w:szCs w:val="24"/>
        </w:rPr>
        <w:t>;</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для формирования отчетности - </w:t>
      </w:r>
      <w:r>
        <w:rPr>
          <w:rStyle w:val="printable"/>
          <w:rFonts w:ascii="Times New Roman" w:hAnsi="Times New Roman" w:cs="Times New Roman"/>
          <w:sz w:val="24"/>
          <w:szCs w:val="24"/>
        </w:rPr>
        <w:t>программы СБИС и СВОД-СМАРТ</w:t>
      </w:r>
      <w:r>
        <w:rPr>
          <w:rFonts w:ascii="Times New Roman" w:hAnsi="Times New Roman" w:cs="Times New Roman"/>
          <w:sz w:val="24"/>
          <w:szCs w:val="24"/>
        </w:rPr>
        <w:t>.</w:t>
      </w:r>
    </w:p>
    <w:p w:rsidR="00184EA3" w:rsidRDefault="002A2316">
      <w:pPr>
        <w:shd w:val="clear" w:color="auto" w:fill="FFFFFF" w:themeFill="background1"/>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К проверке в электронном виде представлены журналы операций:</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№2 «Журнал операций с безналичными денежными средствами»;</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№4 «Журнал операций расчетов с поставщиками и подрядчиками»;</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№5 «Журнал операций расчетов с дебиторами и кредиторами»;</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№6 «Журнал операций расчетов по оплате труда, денежному довольствию и стипендиям»;</w:t>
      </w:r>
    </w:p>
    <w:p w:rsidR="00184EA3" w:rsidRDefault="002A2316">
      <w:pPr>
        <w:shd w:val="clear" w:color="auto" w:fill="FFFFFF" w:themeFill="background1"/>
        <w:suppressAutoHyphens/>
        <w:autoSpaceDN w:val="0"/>
        <w:spacing w:after="0"/>
        <w:ind w:firstLine="284"/>
        <w:jc w:val="both"/>
        <w:rPr>
          <w:rFonts w:ascii="Times New Roman" w:hAnsi="Times New Roman" w:cs="Times New Roman"/>
          <w:sz w:val="24"/>
          <w:szCs w:val="24"/>
        </w:rPr>
      </w:pPr>
      <w:r>
        <w:rPr>
          <w:rFonts w:ascii="Times New Roman" w:hAnsi="Times New Roman" w:cs="Times New Roman"/>
          <w:sz w:val="24"/>
          <w:szCs w:val="24"/>
        </w:rPr>
        <w:t>№7 «Журнал операций по выбытию и перемещению нефинансовых активов».</w:t>
      </w:r>
    </w:p>
    <w:p w:rsidR="00184EA3" w:rsidRDefault="002A2316">
      <w:pPr>
        <w:shd w:val="clear" w:color="auto" w:fill="FFFFFF" w:themeFill="background1"/>
        <w:suppressAutoHyphens/>
        <w:autoSpaceDN w:val="0"/>
        <w:spacing w:before="120" w:after="0"/>
        <w:ind w:firstLine="567"/>
        <w:jc w:val="both"/>
        <w:rPr>
          <w:rFonts w:ascii="Times New Roman" w:hAnsi="Times New Roman" w:cs="Times New Roman"/>
          <w:sz w:val="24"/>
          <w:szCs w:val="24"/>
        </w:rPr>
      </w:pPr>
      <w:r>
        <w:rPr>
          <w:rFonts w:ascii="Times New Roman" w:hAnsi="Times New Roman" w:cs="Times New Roman"/>
          <w:sz w:val="24"/>
          <w:szCs w:val="24"/>
        </w:rPr>
        <w:t>При проверке учёта первичных учётных документов нарушения не установлены.</w:t>
      </w:r>
    </w:p>
    <w:p w:rsidR="00184EA3" w:rsidRDefault="00184EA3">
      <w:pPr>
        <w:shd w:val="clear" w:color="auto" w:fill="FFFFFF" w:themeFill="background1"/>
        <w:suppressAutoHyphens/>
        <w:autoSpaceDN w:val="0"/>
        <w:spacing w:after="0"/>
        <w:ind w:firstLine="567"/>
        <w:jc w:val="both"/>
        <w:rPr>
          <w:rFonts w:ascii="Times New Roman" w:hAnsi="Times New Roman" w:cs="Times New Roman"/>
          <w:sz w:val="12"/>
          <w:szCs w:val="12"/>
        </w:rPr>
      </w:pPr>
    </w:p>
    <w:p w:rsidR="00184EA3" w:rsidRDefault="002A2316">
      <w:pPr>
        <w:shd w:val="clear" w:color="auto" w:fill="FFFFFF" w:themeFill="background1"/>
        <w:suppressAutoHyphens/>
        <w:autoSpaceDN w:val="0"/>
        <w:spacing w:after="0"/>
        <w:ind w:firstLine="567"/>
        <w:jc w:val="both"/>
        <w:rPr>
          <w:rFonts w:ascii="Times New Roman" w:hAnsi="Times New Roman" w:cs="Times New Roman"/>
          <w:sz w:val="24"/>
          <w:szCs w:val="24"/>
        </w:rPr>
      </w:pPr>
      <w:r>
        <w:rPr>
          <w:rFonts w:ascii="Times New Roman" w:hAnsi="Times New Roman" w:cs="Times New Roman"/>
          <w:sz w:val="24"/>
          <w:szCs w:val="24"/>
        </w:rPr>
        <w:t>Бухгалтерская отчётность составляется на основании аналитического и синтетического учёта материальных ценностей, денежных средств, доходов и расходов по установленным формам, в объёме и в сроки, установленные Учредителем и Инструкцией №191н.</w:t>
      </w:r>
    </w:p>
    <w:p w:rsidR="00184EA3" w:rsidRDefault="002A2316">
      <w:pPr>
        <w:autoSpaceDE w:val="0"/>
        <w:autoSpaceDN w:val="0"/>
        <w:adjustRightInd w:val="0"/>
        <w:spacing w:before="120" w:after="120"/>
        <w:jc w:val="center"/>
        <w:rPr>
          <w:rFonts w:ascii="Times New Roman" w:hAnsi="Times New Roman" w:cs="Times New Roman"/>
          <w:b/>
          <w:bCs/>
          <w:sz w:val="24"/>
          <w:szCs w:val="24"/>
        </w:rPr>
      </w:pPr>
      <w:r>
        <w:rPr>
          <w:rFonts w:ascii="Times New Roman" w:hAnsi="Times New Roman" w:cs="Times New Roman"/>
          <w:b/>
          <w:iCs/>
          <w:sz w:val="24"/>
          <w:szCs w:val="24"/>
        </w:rPr>
        <w:t>6.1. Проверка состояния расчётов с безналичными денежными средствами</w:t>
      </w:r>
    </w:p>
    <w:p w:rsidR="00184EA3" w:rsidRDefault="002A2316">
      <w:pPr>
        <w:spacing w:after="0"/>
        <w:ind w:firstLine="567"/>
        <w:jc w:val="both"/>
        <w:rPr>
          <w:rFonts w:ascii="Times New Roman" w:hAnsi="Times New Roman" w:cs="Times New Roman"/>
          <w:iCs/>
          <w:sz w:val="24"/>
          <w:szCs w:val="24"/>
        </w:rPr>
      </w:pPr>
      <w:r>
        <w:rPr>
          <w:rFonts w:ascii="Times New Roman" w:hAnsi="Times New Roman" w:cs="Times New Roman"/>
          <w:sz w:val="24"/>
          <w:szCs w:val="24"/>
        </w:rPr>
        <w:t>При проверке расчётов с безналичными денежными средствами установлено, что</w:t>
      </w:r>
      <w:r>
        <w:rPr>
          <w:rFonts w:ascii="Times New Roman" w:hAnsi="Times New Roman" w:cs="Times New Roman"/>
          <w:iCs/>
          <w:sz w:val="24"/>
          <w:szCs w:val="24"/>
        </w:rPr>
        <w:t xml:space="preserve"> в</w:t>
      </w:r>
      <w:r>
        <w:rPr>
          <w:rFonts w:ascii="Times New Roman" w:hAnsi="Times New Roman" w:cs="Times New Roman"/>
          <w:sz w:val="24"/>
          <w:szCs w:val="24"/>
        </w:rPr>
        <w:t xml:space="preserve"> Управлении Федерального казначейства по Астраханской области Учреждением открыты лицевые счета:</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счет №03253</w:t>
      </w:r>
      <w:r>
        <w:rPr>
          <w:rFonts w:ascii="Times New Roman" w:hAnsi="Times New Roman" w:cs="Times New Roman"/>
          <w:sz w:val="24"/>
          <w:szCs w:val="24"/>
          <w:lang w:val="en-US"/>
        </w:rPr>
        <w:t>D</w:t>
      </w:r>
      <w:r>
        <w:rPr>
          <w:rFonts w:ascii="Times New Roman" w:hAnsi="Times New Roman" w:cs="Times New Roman"/>
          <w:sz w:val="24"/>
          <w:szCs w:val="24"/>
        </w:rPr>
        <w:t>00580 (счет по учету расходов);</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счет №04253</w:t>
      </w:r>
      <w:r>
        <w:rPr>
          <w:rFonts w:ascii="Times New Roman" w:hAnsi="Times New Roman" w:cs="Times New Roman"/>
          <w:sz w:val="24"/>
          <w:szCs w:val="24"/>
          <w:lang w:val="en-US"/>
        </w:rPr>
        <w:t>D</w:t>
      </w:r>
      <w:r>
        <w:rPr>
          <w:rFonts w:ascii="Times New Roman" w:hAnsi="Times New Roman" w:cs="Times New Roman"/>
          <w:sz w:val="24"/>
          <w:szCs w:val="24"/>
        </w:rPr>
        <w:t>00580 (счет по учету доходов).</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Движение денежных средств по лицевым счетам отражено в журнале операций №2 «Расчеты с безналичными денежными средствами».</w:t>
      </w:r>
    </w:p>
    <w:p w:rsidR="00184EA3" w:rsidRDefault="00184EA3">
      <w:pPr>
        <w:spacing w:after="0"/>
        <w:jc w:val="both"/>
        <w:rPr>
          <w:rFonts w:ascii="Times New Roman" w:eastAsia="Times New Roman" w:hAnsi="Times New Roman" w:cs="Times New Roman"/>
          <w:sz w:val="12"/>
          <w:szCs w:val="12"/>
          <w:lang w:eastAsia="ru-RU"/>
        </w:rPr>
      </w:pP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Учёт операций по счетам ведётся на основании первичных документов. Суммы, отражённые в банковских выписках, соответствуют приложенным к ним первичным документам с отметкой банка об их исполнении. </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Проверкой достоверности и законности банковских операций за период с 01 января 2023 года по 31 декабря 2023 года по лицевым счетам незаконных операций не установлено.</w:t>
      </w:r>
    </w:p>
    <w:p w:rsidR="00184EA3" w:rsidRDefault="00184EA3">
      <w:pPr>
        <w:spacing w:after="0"/>
        <w:ind w:firstLine="567"/>
        <w:jc w:val="both"/>
        <w:rPr>
          <w:rFonts w:ascii="Times New Roman" w:hAnsi="Times New Roman" w:cs="Times New Roman"/>
          <w:sz w:val="12"/>
          <w:szCs w:val="12"/>
        </w:rPr>
      </w:pPr>
    </w:p>
    <w:p w:rsidR="00184EA3" w:rsidRDefault="002A2316">
      <w:pPr>
        <w:spacing w:after="0"/>
        <w:jc w:val="center"/>
        <w:rPr>
          <w:rFonts w:ascii="Times New Roman" w:hAnsi="Times New Roman"/>
          <w:b/>
          <w:bCs/>
          <w:sz w:val="24"/>
          <w:szCs w:val="24"/>
        </w:rPr>
      </w:pPr>
      <w:r>
        <w:rPr>
          <w:rFonts w:ascii="Times New Roman" w:hAnsi="Times New Roman"/>
          <w:b/>
          <w:bCs/>
          <w:sz w:val="24"/>
          <w:szCs w:val="24"/>
        </w:rPr>
        <w:t>6.2. Проверка расчетов по учету объектов основных средствам и материальных запасов</w:t>
      </w:r>
    </w:p>
    <w:p w:rsidR="00184EA3" w:rsidRDefault="00184EA3">
      <w:pPr>
        <w:spacing w:after="0"/>
        <w:jc w:val="center"/>
        <w:rPr>
          <w:rFonts w:ascii="Times New Roman" w:hAnsi="Times New Roman"/>
          <w:b/>
          <w:bCs/>
          <w:sz w:val="12"/>
          <w:szCs w:val="12"/>
        </w:rPr>
      </w:pPr>
    </w:p>
    <w:p w:rsidR="00184EA3" w:rsidRDefault="002A2316">
      <w:pPr>
        <w:spacing w:after="0"/>
        <w:ind w:firstLine="567"/>
        <w:jc w:val="both"/>
        <w:rPr>
          <w:rFonts w:ascii="Times New Roman" w:hAnsi="Times New Roman"/>
          <w:sz w:val="24"/>
          <w:szCs w:val="24"/>
        </w:rPr>
      </w:pPr>
      <w:r>
        <w:rPr>
          <w:rFonts w:ascii="Times New Roman" w:hAnsi="Times New Roman"/>
          <w:b/>
          <w:sz w:val="24"/>
          <w:szCs w:val="24"/>
        </w:rPr>
        <w:t>6.2.1</w:t>
      </w:r>
      <w:r>
        <w:rPr>
          <w:rFonts w:ascii="Times New Roman" w:hAnsi="Times New Roman"/>
          <w:sz w:val="24"/>
          <w:szCs w:val="24"/>
        </w:rPr>
        <w:t xml:space="preserve"> По состоянию на 01.01.2023г. балансовая стоимость основных средств Учреждения составила 6908,44016 тыс. руб., остаточная стоимость – 2,348 тыс. руб. По состоянию на 31.12.2023г. балансовая стоимость основных средств составила 6935,24216 тыс. руб., остаточная стоимость – 29,15 тыс. руб. Более подробный анализ основных средств учреждения в разрезе счетов представлен в Таблице №4 </w:t>
      </w:r>
    </w:p>
    <w:p w:rsidR="00184EA3" w:rsidRDefault="002A2316">
      <w:pPr>
        <w:spacing w:after="0"/>
        <w:ind w:firstLine="567"/>
        <w:jc w:val="right"/>
        <w:rPr>
          <w:rFonts w:ascii="Times New Roman" w:hAnsi="Times New Roman"/>
          <w:sz w:val="24"/>
          <w:szCs w:val="24"/>
          <w:highlight w:val="yellow"/>
        </w:rPr>
      </w:pPr>
      <w:r>
        <w:rPr>
          <w:rFonts w:ascii="Times New Roman" w:hAnsi="Times New Roman"/>
          <w:sz w:val="24"/>
          <w:szCs w:val="24"/>
        </w:rPr>
        <w:t>Таблица №4</w:t>
      </w:r>
      <w:r>
        <w:rPr>
          <w:rFonts w:ascii="Times New Roman" w:eastAsia="Times New Roman" w:hAnsi="Times New Roman" w:cs="Times New Roman"/>
          <w:color w:val="000000"/>
          <w:sz w:val="24"/>
          <w:szCs w:val="24"/>
          <w:lang w:eastAsia="ru-RU"/>
        </w:rPr>
        <w:t>, тыс. руб.</w:t>
      </w:r>
    </w:p>
    <w:tbl>
      <w:tblPr>
        <w:tblW w:w="10173" w:type="dxa"/>
        <w:jc w:val="center"/>
        <w:tblLayout w:type="fixed"/>
        <w:tblLook w:val="04A0" w:firstRow="1" w:lastRow="0" w:firstColumn="1" w:lastColumn="0" w:noHBand="0" w:noVBand="1"/>
      </w:tblPr>
      <w:tblGrid>
        <w:gridCol w:w="2127"/>
        <w:gridCol w:w="1117"/>
        <w:gridCol w:w="948"/>
        <w:gridCol w:w="975"/>
        <w:gridCol w:w="1058"/>
        <w:gridCol w:w="1130"/>
        <w:gridCol w:w="992"/>
        <w:gridCol w:w="861"/>
        <w:gridCol w:w="965"/>
      </w:tblGrid>
      <w:tr w:rsidR="00184EA3">
        <w:trPr>
          <w:trHeight w:val="31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Показатель</w:t>
            </w:r>
          </w:p>
        </w:tc>
        <w:tc>
          <w:tcPr>
            <w:tcW w:w="4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состоянию на 01.01.2023 года</w:t>
            </w:r>
          </w:p>
        </w:tc>
        <w:tc>
          <w:tcPr>
            <w:tcW w:w="3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 состоянию на </w:t>
            </w:r>
            <w:r>
              <w:rPr>
                <w:rFonts w:ascii="Times New Roman" w:eastAsia="Times New Roman" w:hAnsi="Times New Roman" w:cs="Times New Roman"/>
                <w:color w:val="000000"/>
                <w:sz w:val="20"/>
                <w:szCs w:val="20"/>
                <w:lang w:val="en-US" w:eastAsia="ru-RU"/>
              </w:rPr>
              <w:t>31.12</w:t>
            </w:r>
            <w:r>
              <w:rPr>
                <w:rFonts w:ascii="Times New Roman" w:eastAsia="Times New Roman" w:hAnsi="Times New Roman" w:cs="Times New Roman"/>
                <w:color w:val="000000"/>
                <w:sz w:val="20"/>
                <w:szCs w:val="20"/>
                <w:lang w:eastAsia="ru-RU"/>
              </w:rPr>
              <w:t>.2023года</w:t>
            </w:r>
          </w:p>
        </w:tc>
      </w:tr>
      <w:tr w:rsidR="00184EA3">
        <w:trPr>
          <w:trHeight w:val="315"/>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jc w:val="center"/>
              <w:rPr>
                <w:rFonts w:ascii="Times New Roman" w:eastAsia="Times New Roman" w:hAnsi="Times New Roman" w:cs="Times New Roman"/>
                <w:color w:val="000000"/>
                <w:sz w:val="20"/>
                <w:szCs w:val="20"/>
                <w:lang w:eastAsia="ru-RU"/>
              </w:rPr>
            </w:pP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5"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Балансовая стоимость ОС</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Амортизация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2" w:right="-192"/>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Остаточная стоимость</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66" w:right="-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Балансовая стоимость ОС</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Амортизация</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08" w:right="-125"/>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Остаточная стоимость</w:t>
            </w:r>
          </w:p>
        </w:tc>
      </w:tr>
      <w:tr w:rsidR="00184EA3">
        <w:trPr>
          <w:trHeight w:val="315"/>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jc w:val="center"/>
              <w:rPr>
                <w:rFonts w:ascii="Times New Roman" w:eastAsia="Times New Roman" w:hAnsi="Times New Roman" w:cs="Times New Roman"/>
                <w:color w:val="000000"/>
                <w:sz w:val="20"/>
                <w:szCs w:val="20"/>
                <w:lang w:eastAsia="ru-RU"/>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jc w:val="center"/>
              <w:rPr>
                <w:rFonts w:ascii="Times New Roman" w:eastAsia="Times New Roman" w:hAnsi="Times New Roman" w:cs="Times New Roman"/>
                <w:color w:val="000000"/>
                <w:sz w:val="20"/>
                <w:szCs w:val="20"/>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Тыс. руб.</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058" w:type="dxa"/>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jc w:val="center"/>
              <w:rPr>
                <w:rFonts w:ascii="Times New Roman" w:eastAsia="Times New Roman" w:hAnsi="Times New Roman" w:cs="Times New Roman"/>
                <w:color w:val="000000"/>
                <w:sz w:val="20"/>
                <w:szCs w:val="20"/>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Тыс. руб.</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65" w:type="dxa"/>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jc w:val="center"/>
              <w:rPr>
                <w:rFonts w:ascii="Times New Roman" w:eastAsia="Times New Roman" w:hAnsi="Times New Roman" w:cs="Times New Roman"/>
                <w:color w:val="000000"/>
                <w:sz w:val="20"/>
                <w:szCs w:val="20"/>
                <w:lang w:eastAsia="ru-RU"/>
              </w:rPr>
            </w:pPr>
          </w:p>
        </w:tc>
      </w:tr>
      <w:tr w:rsidR="00184EA3" w:rsidTr="003A3D14">
        <w:trPr>
          <w:trHeight w:val="355"/>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5" w:right="-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Нежилые помещения (здания и сооружения)</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val="en-US" w:eastAsia="ru-RU"/>
              </w:rPr>
            </w:pPr>
            <w:r>
              <w:rPr>
                <w:rFonts w:ascii="Times New Roman" w:eastAsia="SimSun" w:hAnsi="Times New Roman" w:cs="Times New Roman"/>
                <w:color w:val="000000"/>
                <w:sz w:val="20"/>
                <w:szCs w:val="20"/>
                <w:lang w:val="en-US" w:eastAsia="zh-CN" w:bidi="ar"/>
              </w:rPr>
              <w:t xml:space="preserve">5 396,25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val="en-US" w:eastAsia="ru-RU"/>
              </w:rPr>
            </w:pPr>
            <w:r>
              <w:rPr>
                <w:rFonts w:ascii="Times New Roman" w:eastAsia="SimSun" w:hAnsi="Times New Roman" w:cs="Times New Roman"/>
                <w:color w:val="000000"/>
                <w:sz w:val="20"/>
                <w:szCs w:val="20"/>
                <w:lang w:val="en-US" w:eastAsia="zh-CN" w:bidi="ar"/>
              </w:rPr>
              <w:t xml:space="preserve">5 396,25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val="en-US" w:eastAsia="ru-RU"/>
              </w:rPr>
            </w:pPr>
            <w:r>
              <w:rPr>
                <w:rFonts w:ascii="Times New Roman" w:eastAsia="SimSun" w:hAnsi="Times New Roman" w:cs="Times New Roman"/>
                <w:color w:val="000000"/>
                <w:sz w:val="20"/>
                <w:szCs w:val="20"/>
                <w:lang w:val="en-US" w:eastAsia="zh-CN" w:bidi="ar"/>
              </w:rPr>
              <w:t xml:space="preserve">100,00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val="en-US" w:eastAsia="ru-RU"/>
              </w:rPr>
            </w:pPr>
            <w:r>
              <w:rPr>
                <w:rFonts w:ascii="Times New Roman" w:eastAsia="SimSun" w:hAnsi="Times New Roman" w:cs="Times New Roman"/>
                <w:color w:val="000000"/>
                <w:sz w:val="20"/>
                <w:szCs w:val="20"/>
                <w:lang w:val="en-US" w:eastAsia="zh-CN" w:bidi="ar"/>
              </w:rPr>
              <w:t xml:space="preserve">0,00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5 396,25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5 396,25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100,00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0,00 </w:t>
            </w:r>
          </w:p>
        </w:tc>
      </w:tr>
      <w:tr w:rsidR="00184EA3">
        <w:trPr>
          <w:trHeight w:val="447"/>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5" w:right="-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Машины и оборудование</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942,38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942,38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100,00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0,00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942,38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942,38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100,00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0,00 </w:t>
            </w:r>
          </w:p>
        </w:tc>
      </w:tr>
      <w:tr w:rsidR="00184EA3">
        <w:trPr>
          <w:trHeight w:val="475"/>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5" w:right="-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Инвентарь производственный и хозяйственный</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506,58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504,23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99,54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2,35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533,38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504,23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94,53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29,15 </w:t>
            </w:r>
          </w:p>
        </w:tc>
      </w:tr>
      <w:tr w:rsidR="00184EA3">
        <w:trPr>
          <w:trHeight w:val="268"/>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5" w:right="-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основные средства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63,23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63,23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100,0</w:t>
            </w:r>
            <w:r>
              <w:rPr>
                <w:rFonts w:ascii="Times New Roman" w:eastAsia="SimSun" w:hAnsi="Times New Roman" w:cs="Times New Roman"/>
                <w:color w:val="000000"/>
                <w:sz w:val="20"/>
                <w:szCs w:val="20"/>
                <w:lang w:eastAsia="zh-CN" w:bidi="ar"/>
              </w:rPr>
              <w:t>0</w:t>
            </w:r>
            <w:r>
              <w:rPr>
                <w:rFonts w:ascii="Times New Roman" w:eastAsia="SimSun" w:hAnsi="Times New Roman" w:cs="Times New Roman"/>
                <w:color w:val="000000"/>
                <w:sz w:val="20"/>
                <w:szCs w:val="20"/>
                <w:lang w:val="en-US" w:eastAsia="zh-CN" w:bidi="ar"/>
              </w:rPr>
              <w:t xml:space="preserve">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0,00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63,23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63,23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100,00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0,00 </w:t>
            </w:r>
          </w:p>
        </w:tc>
      </w:tr>
      <w:tr w:rsidR="00184EA3" w:rsidTr="003A3D14">
        <w:trPr>
          <w:trHeight w:val="231"/>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ind w:left="-125" w:right="-9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6 908,44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6 906,09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99,97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2,35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6 935,24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6 906,09 </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99,58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84EA3" w:rsidRDefault="002A2316">
            <w:pPr>
              <w:spacing w:after="0"/>
              <w:jc w:val="center"/>
              <w:textAlignment w:val="center"/>
              <w:rPr>
                <w:rFonts w:ascii="Times New Roman" w:eastAsia="Times New Roman" w:hAnsi="Times New Roman" w:cs="Times New Roman"/>
                <w:color w:val="000000"/>
                <w:sz w:val="20"/>
                <w:szCs w:val="20"/>
                <w:lang w:eastAsia="ru-RU"/>
              </w:rPr>
            </w:pPr>
            <w:r>
              <w:rPr>
                <w:rFonts w:ascii="Times New Roman" w:eastAsia="SimSun" w:hAnsi="Times New Roman" w:cs="Times New Roman"/>
                <w:color w:val="000000"/>
                <w:sz w:val="20"/>
                <w:szCs w:val="20"/>
                <w:lang w:val="en-US" w:eastAsia="zh-CN" w:bidi="ar"/>
              </w:rPr>
              <w:t xml:space="preserve">29,15 </w:t>
            </w:r>
          </w:p>
        </w:tc>
      </w:tr>
    </w:tbl>
    <w:p w:rsidR="00184EA3" w:rsidRDefault="00184EA3">
      <w:pPr>
        <w:autoSpaceDE w:val="0"/>
        <w:autoSpaceDN w:val="0"/>
        <w:adjustRightInd w:val="0"/>
        <w:spacing w:after="0"/>
        <w:ind w:firstLine="709"/>
        <w:jc w:val="center"/>
        <w:rPr>
          <w:rFonts w:ascii="Times New Roman" w:eastAsia="Times New Roman" w:hAnsi="Times New Roman" w:cs="Times New Roman"/>
          <w:bCs/>
          <w:kern w:val="3"/>
          <w:sz w:val="12"/>
          <w:szCs w:val="12"/>
          <w:highlight w:val="yellow"/>
        </w:rPr>
      </w:pPr>
    </w:p>
    <w:p w:rsidR="00184EA3" w:rsidRDefault="002A2316">
      <w:pPr>
        <w:spacing w:after="0"/>
        <w:ind w:firstLine="567"/>
        <w:jc w:val="both"/>
        <w:rPr>
          <w:rFonts w:ascii="Times New Roman" w:hAnsi="Times New Roman"/>
          <w:sz w:val="24"/>
          <w:szCs w:val="24"/>
        </w:rPr>
      </w:pPr>
      <w:r>
        <w:rPr>
          <w:rFonts w:ascii="Times New Roman" w:hAnsi="Times New Roman"/>
          <w:sz w:val="24"/>
          <w:szCs w:val="24"/>
        </w:rPr>
        <w:t>В ходе проверки выявлено, что за 2023 год Учреждением было приобретено имущество на общую сумму 61,95 тыс. руб.:</w:t>
      </w:r>
    </w:p>
    <w:p w:rsidR="00184EA3" w:rsidRDefault="002A2316">
      <w:pPr>
        <w:spacing w:after="0"/>
        <w:jc w:val="both"/>
        <w:rPr>
          <w:rFonts w:ascii="Times New Roman" w:hAnsi="Times New Roman"/>
          <w:sz w:val="24"/>
          <w:szCs w:val="24"/>
        </w:rPr>
      </w:pPr>
      <w:r>
        <w:rPr>
          <w:rFonts w:ascii="Times New Roman" w:hAnsi="Times New Roman"/>
          <w:sz w:val="24"/>
          <w:szCs w:val="24"/>
        </w:rPr>
        <w:t>- куклы в национальном костюме в количестве 6 шт. на общую сумму 14,58 тыс. руб.;</w:t>
      </w:r>
    </w:p>
    <w:p w:rsidR="00184EA3" w:rsidRDefault="002A2316">
      <w:pPr>
        <w:spacing w:after="0"/>
        <w:jc w:val="both"/>
        <w:rPr>
          <w:rFonts w:ascii="Times New Roman" w:hAnsi="Times New Roman"/>
          <w:sz w:val="24"/>
          <w:szCs w:val="24"/>
        </w:rPr>
      </w:pPr>
      <w:r>
        <w:rPr>
          <w:rFonts w:ascii="Times New Roman" w:hAnsi="Times New Roman"/>
          <w:sz w:val="24"/>
          <w:szCs w:val="24"/>
        </w:rPr>
        <w:t>- кукла «Девочка Санитарка» в количестве 1 шт. на сумму 2,7 тыс. руб.;</w:t>
      </w:r>
    </w:p>
    <w:p w:rsidR="00184EA3" w:rsidRDefault="002A2316">
      <w:pPr>
        <w:spacing w:after="0"/>
        <w:jc w:val="both"/>
        <w:rPr>
          <w:rFonts w:ascii="Times New Roman" w:hAnsi="Times New Roman"/>
          <w:sz w:val="24"/>
          <w:szCs w:val="24"/>
        </w:rPr>
      </w:pPr>
      <w:r>
        <w:rPr>
          <w:rFonts w:ascii="Times New Roman" w:hAnsi="Times New Roman"/>
          <w:sz w:val="24"/>
          <w:szCs w:val="24"/>
        </w:rPr>
        <w:t>- стулья детские регулируемые «Кузя» в количестве 30 шт. на сумму 44,67 тыс. руб.</w:t>
      </w:r>
    </w:p>
    <w:p w:rsidR="00184EA3" w:rsidRDefault="002A2316">
      <w:pPr>
        <w:spacing w:after="0"/>
        <w:ind w:firstLine="567"/>
        <w:jc w:val="both"/>
        <w:rPr>
          <w:rFonts w:ascii="Times New Roman" w:eastAsia="Times New Roman" w:hAnsi="Times New Roman"/>
          <w:sz w:val="24"/>
          <w:szCs w:val="24"/>
        </w:rPr>
      </w:pPr>
      <w:r>
        <w:rPr>
          <w:rFonts w:ascii="Times New Roman" w:hAnsi="Times New Roman"/>
          <w:sz w:val="24"/>
          <w:szCs w:val="24"/>
        </w:rPr>
        <w:t xml:space="preserve">При вводе или передаче в эксплуатацию основные средства стоимостью до 10 000 руб. включительно списывают с балансового счета 0 101 00 000 на забалансовый счёт 21 (п.39 Федерального стандарта №257н, пп.50, 373 Инструкции №157н). </w:t>
      </w:r>
      <w:r>
        <w:rPr>
          <w:rFonts w:ascii="Times New Roman" w:eastAsia="Times New Roman" w:hAnsi="Times New Roman"/>
          <w:sz w:val="24"/>
          <w:szCs w:val="24"/>
        </w:rPr>
        <w:t>Амортизация на объекты основных средств стоимостью до 10 000 руб. включительно не начисляется (</w:t>
      </w:r>
      <w:hyperlink r:id="rId15" w:history="1">
        <w:r>
          <w:rPr>
            <w:rFonts w:ascii="Times New Roman" w:eastAsia="Times New Roman" w:hAnsi="Times New Roman"/>
            <w:sz w:val="24"/>
            <w:szCs w:val="24"/>
          </w:rPr>
          <w:t>п.92</w:t>
        </w:r>
      </w:hyperlink>
      <w:r>
        <w:rPr>
          <w:rFonts w:ascii="Times New Roman" w:eastAsia="Times New Roman" w:hAnsi="Times New Roman"/>
          <w:sz w:val="24"/>
          <w:szCs w:val="24"/>
        </w:rPr>
        <w:t xml:space="preserve"> Инструкции №157н, </w:t>
      </w:r>
      <w:hyperlink r:id="rId16" w:history="1">
        <w:r>
          <w:rPr>
            <w:rFonts w:ascii="Times New Roman" w:eastAsia="Times New Roman" w:hAnsi="Times New Roman"/>
            <w:sz w:val="24"/>
            <w:szCs w:val="24"/>
          </w:rPr>
          <w:t>пп.«б» п.39</w:t>
        </w:r>
      </w:hyperlink>
      <w:r>
        <w:rPr>
          <w:rFonts w:ascii="Times New Roman" w:eastAsia="Times New Roman" w:hAnsi="Times New Roman"/>
          <w:sz w:val="24"/>
          <w:szCs w:val="24"/>
        </w:rPr>
        <w:t xml:space="preserve"> СГС «Основные средства»). При выдаче таких объектов в эксплуатацию их первоначальная стоимость списывается с балансового учёта. Одновременно стоимость выданного в эксплуатацию имущества учитывается на забалансовом счёте 21 (</w:t>
      </w:r>
      <w:hyperlink r:id="rId17" w:history="1">
        <w:r>
          <w:rPr>
            <w:rFonts w:ascii="Times New Roman" w:eastAsia="Times New Roman" w:hAnsi="Times New Roman"/>
            <w:sz w:val="24"/>
            <w:szCs w:val="24"/>
          </w:rPr>
          <w:t>пп.50</w:t>
        </w:r>
      </w:hyperlink>
      <w:r>
        <w:rPr>
          <w:rFonts w:ascii="Times New Roman" w:eastAsia="Times New Roman" w:hAnsi="Times New Roman"/>
          <w:sz w:val="24"/>
          <w:szCs w:val="24"/>
        </w:rPr>
        <w:t xml:space="preserve">, </w:t>
      </w:r>
      <w:hyperlink r:id="rId18" w:history="1">
        <w:r>
          <w:rPr>
            <w:rFonts w:ascii="Times New Roman" w:eastAsia="Times New Roman" w:hAnsi="Times New Roman"/>
            <w:sz w:val="24"/>
            <w:szCs w:val="24"/>
          </w:rPr>
          <w:t>373</w:t>
        </w:r>
      </w:hyperlink>
      <w:r>
        <w:rPr>
          <w:rFonts w:ascii="Times New Roman" w:eastAsia="Times New Roman" w:hAnsi="Times New Roman"/>
          <w:sz w:val="24"/>
          <w:szCs w:val="24"/>
        </w:rPr>
        <w:t xml:space="preserve"> Инструкции №157н, </w:t>
      </w:r>
      <w:hyperlink r:id="rId19" w:history="1">
        <w:r>
          <w:rPr>
            <w:rFonts w:ascii="Times New Roman" w:eastAsia="Times New Roman" w:hAnsi="Times New Roman"/>
            <w:sz w:val="24"/>
            <w:szCs w:val="24"/>
          </w:rPr>
          <w:t>пп."б" п.39</w:t>
        </w:r>
      </w:hyperlink>
      <w:r>
        <w:rPr>
          <w:rFonts w:ascii="Times New Roman" w:eastAsia="Times New Roman" w:hAnsi="Times New Roman"/>
          <w:sz w:val="24"/>
          <w:szCs w:val="24"/>
        </w:rPr>
        <w:t xml:space="preserve"> СГС «Основные средства»).</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bCs/>
          <w:sz w:val="24"/>
          <w:szCs w:val="24"/>
          <w:lang w:eastAsia="ru-RU"/>
        </w:rPr>
        <w:t xml:space="preserve">На основании Акта о приёмке выполненных работ от 28.09.2023г. №338 Учреждением приняты к учёту в составе основных средств </w:t>
      </w:r>
      <w:r>
        <w:rPr>
          <w:rFonts w:ascii="Times New Roman" w:hAnsi="Times New Roman"/>
          <w:sz w:val="24"/>
          <w:szCs w:val="24"/>
        </w:rPr>
        <w:t>стулья детские регулируемые «Кузя» в количестве 30 шт.</w:t>
      </w:r>
      <w:r>
        <w:rPr>
          <w:rFonts w:ascii="Times New Roman" w:eastAsia="SimSun" w:hAnsi="Times New Roman" w:cs="Times New Roman"/>
          <w:bCs/>
          <w:sz w:val="24"/>
          <w:szCs w:val="24"/>
          <w:lang w:eastAsia="ru-RU"/>
        </w:rPr>
        <w:t xml:space="preserve"> в сумме 44,67 тыс. руб. с отражением на счетах бухгалтерского учёта: Дебет сч. 1 101 36 310 Кредит сч. 1 106 31 310, но </w:t>
      </w:r>
      <w:r>
        <w:rPr>
          <w:rFonts w:ascii="Times New Roman" w:eastAsia="SimSun" w:hAnsi="Times New Roman" w:cs="Times New Roman"/>
          <w:sz w:val="24"/>
          <w:szCs w:val="24"/>
          <w:lang w:eastAsia="ru-RU"/>
        </w:rPr>
        <w:t>на расходы текущего финансового года (</w:t>
      </w:r>
      <w:r>
        <w:rPr>
          <w:rFonts w:ascii="Times New Roman" w:eastAsia="SimSun" w:hAnsi="Times New Roman" w:cs="Times New Roman"/>
          <w:bCs/>
          <w:sz w:val="24"/>
          <w:szCs w:val="24"/>
          <w:lang w:eastAsia="ru-RU"/>
        </w:rPr>
        <w:t>Дебет счета 1 401 320 271 Кредит счета 1 101 36 410</w:t>
      </w:r>
      <w:r>
        <w:rPr>
          <w:rFonts w:ascii="Times New Roman" w:eastAsia="SimSun" w:hAnsi="Times New Roman" w:cs="Times New Roman"/>
          <w:sz w:val="24"/>
          <w:szCs w:val="24"/>
          <w:lang w:eastAsia="ru-RU"/>
        </w:rPr>
        <w:t xml:space="preserve">) списано стоимость </w:t>
      </w:r>
      <w:r>
        <w:rPr>
          <w:rFonts w:ascii="Times New Roman" w:eastAsia="SimSun" w:hAnsi="Times New Roman" w:cs="Times New Roman"/>
          <w:bCs/>
          <w:sz w:val="24"/>
          <w:szCs w:val="24"/>
          <w:lang w:eastAsia="ru-RU"/>
        </w:rPr>
        <w:t>12 стульев на общую сумму 17,868 тыс. руб.</w:t>
      </w:r>
      <w:r>
        <w:rPr>
          <w:rFonts w:ascii="Times New Roman" w:eastAsia="SimSun" w:hAnsi="Times New Roman" w:cs="Times New Roman"/>
          <w:sz w:val="24"/>
          <w:szCs w:val="24"/>
          <w:lang w:eastAsia="ru-RU"/>
        </w:rPr>
        <w:t>, тем самым нарушены требования методологии бухгалтерского учета при отражении на счетах фактов финансово-хозяйственной деятельности.</w:t>
      </w:r>
    </w:p>
    <w:p w:rsidR="00184EA3" w:rsidRDefault="002A2316">
      <w:pPr>
        <w:autoSpaceDE w:val="0"/>
        <w:autoSpaceDN w:val="0"/>
        <w:adjustRightInd w:val="0"/>
        <w:spacing w:after="0"/>
        <w:ind w:firstLine="567"/>
        <w:jc w:val="both"/>
        <w:rPr>
          <w:rFonts w:ascii="Times New Roman" w:hAnsi="Times New Roman"/>
          <w:i/>
          <w:iCs/>
          <w:sz w:val="24"/>
          <w:szCs w:val="24"/>
        </w:rPr>
      </w:pPr>
      <w:r>
        <w:rPr>
          <w:rFonts w:ascii="Times New Roman" w:eastAsia="SimSun" w:hAnsi="Times New Roman" w:cs="Times New Roman"/>
          <w:bCs/>
          <w:i/>
          <w:iCs/>
          <w:sz w:val="24"/>
          <w:szCs w:val="24"/>
          <w:lang w:eastAsia="ru-RU"/>
        </w:rPr>
        <w:t xml:space="preserve">В нарушение </w:t>
      </w:r>
      <w:r>
        <w:rPr>
          <w:rFonts w:ascii="Times New Roman" w:hAnsi="Times New Roman"/>
          <w:i/>
          <w:iCs/>
          <w:sz w:val="24"/>
          <w:szCs w:val="24"/>
        </w:rPr>
        <w:t>п.39 Федерального стандарта №257н, пп.50 373 Инструкции №157н списание основных средств стоимостью до 10 000 руб. включительно с балансового счета 0 101 00 000 произведено не в полном объёме.</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hAnsi="Times New Roman"/>
          <w:sz w:val="24"/>
          <w:szCs w:val="24"/>
        </w:rPr>
        <w:t>Согласно объяснительной от 11.10.2024г. (вх. №211) операция по списанию основных средств на забалансовый счёт 21 произошла некорректно, что привело 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нарушению правил ведения бухгалтерского учёта (стулья в количестве18 шт. на сумму 26,802 тыс. руб. не списаны на забалансовый счет 21).</w:t>
      </w:r>
    </w:p>
    <w:p w:rsidR="00184EA3" w:rsidRDefault="002A2316">
      <w:pPr>
        <w:spacing w:after="0"/>
        <w:ind w:firstLine="567"/>
        <w:jc w:val="both"/>
        <w:rPr>
          <w:rFonts w:ascii="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Нарушение правил ведения бухгалтерского учёта привело к </w:t>
      </w:r>
      <w:r>
        <w:rPr>
          <w:rFonts w:ascii="Times New Roman" w:hAnsi="Times New Roman" w:cs="Times New Roman"/>
          <w:sz w:val="24"/>
          <w:szCs w:val="24"/>
        </w:rPr>
        <w:t>искажению показателей баланса</w:t>
      </w:r>
      <w:r>
        <w:rPr>
          <w:rFonts w:ascii="Times New Roman" w:eastAsia="Calibri" w:hAnsi="Times New Roman" w:cs="Times New Roman"/>
          <w:sz w:val="24"/>
          <w:szCs w:val="24"/>
          <w:lang w:eastAsia="zh-CN"/>
        </w:rPr>
        <w:t xml:space="preserve"> </w:t>
      </w:r>
      <w:r>
        <w:rPr>
          <w:rFonts w:ascii="Times New Roman" w:hAnsi="Times New Roman" w:cs="Times New Roman"/>
          <w:i/>
          <w:sz w:val="24"/>
          <w:szCs w:val="24"/>
        </w:rPr>
        <w:t xml:space="preserve">(завышена балансовая стоимость объектов основных средств) </w:t>
      </w:r>
      <w:r>
        <w:rPr>
          <w:rFonts w:ascii="Times New Roman" w:hAnsi="Times New Roman" w:cs="Times New Roman"/>
          <w:sz w:val="24"/>
          <w:szCs w:val="24"/>
          <w:lang w:eastAsia="zh-CN"/>
        </w:rPr>
        <w:t xml:space="preserve">ф.0503130 </w:t>
      </w:r>
      <w:r>
        <w:rPr>
          <w:rFonts w:ascii="Times New Roman" w:eastAsia="Calibri" w:hAnsi="Times New Roman" w:cs="Times New Roman"/>
          <w:sz w:val="24"/>
          <w:szCs w:val="24"/>
          <w:lang w:eastAsia="zh-CN"/>
        </w:rPr>
        <w:t>–</w:t>
      </w:r>
      <w:r>
        <w:rPr>
          <w:rFonts w:ascii="Times New Roman" w:hAnsi="Times New Roman" w:cs="Times New Roman"/>
          <w:sz w:val="24"/>
          <w:szCs w:val="24"/>
          <w:lang w:eastAsia="zh-CN"/>
        </w:rPr>
        <w:t xml:space="preserve"> в графах «На конец отчётного периода» (</w:t>
      </w:r>
      <w:r>
        <w:rPr>
          <w:rFonts w:ascii="Times New Roman" w:eastAsia="Calibri" w:hAnsi="Times New Roman" w:cs="Times New Roman"/>
          <w:sz w:val="24"/>
          <w:szCs w:val="24"/>
          <w:lang w:eastAsia="zh-CN"/>
        </w:rPr>
        <w:t>графы 6 и 8</w:t>
      </w:r>
      <w:r>
        <w:rPr>
          <w:rFonts w:ascii="Times New Roman" w:hAnsi="Times New Roman" w:cs="Times New Roman"/>
          <w:sz w:val="24"/>
          <w:szCs w:val="24"/>
          <w:lang w:eastAsia="zh-CN"/>
        </w:rPr>
        <w:t xml:space="preserve">) </w:t>
      </w:r>
      <w:r>
        <w:rPr>
          <w:rFonts w:ascii="Times New Roman" w:eastAsia="Calibri" w:hAnsi="Times New Roman" w:cs="Times New Roman"/>
          <w:sz w:val="24"/>
          <w:szCs w:val="24"/>
          <w:lang w:eastAsia="zh-CN"/>
        </w:rPr>
        <w:t>по кодам строк:</w:t>
      </w:r>
    </w:p>
    <w:p w:rsidR="00184EA3" w:rsidRDefault="002A2316">
      <w:pPr>
        <w:suppressAutoHyphens/>
        <w:autoSpaceDE w:val="0"/>
        <w:autoSpaceDN w:val="0"/>
        <w:adjustRightInd w:val="0"/>
        <w:spacing w:after="0"/>
        <w:ind w:firstLine="426"/>
        <w:jc w:val="both"/>
        <w:rPr>
          <w:rFonts w:ascii="Times New Roman" w:hAnsi="Times New Roman" w:cs="Times New Roman"/>
          <w:bCs/>
          <w:sz w:val="24"/>
          <w:szCs w:val="24"/>
          <w:lang w:eastAsia="zh-CN"/>
        </w:rPr>
      </w:pPr>
      <w:r>
        <w:rPr>
          <w:rFonts w:ascii="Times New Roman" w:eastAsia="Calibri" w:hAnsi="Times New Roman" w:cs="Times New Roman"/>
          <w:sz w:val="24"/>
          <w:szCs w:val="24"/>
          <w:lang w:eastAsia="zh-CN"/>
        </w:rPr>
        <w:t>- 010 «</w:t>
      </w:r>
      <w:r>
        <w:rPr>
          <w:rFonts w:ascii="Times New Roman" w:hAnsi="Times New Roman" w:cs="Times New Roman"/>
          <w:bCs/>
          <w:sz w:val="24"/>
          <w:szCs w:val="24"/>
          <w:lang w:eastAsia="zh-CN"/>
        </w:rPr>
        <w:t xml:space="preserve">Основные средства (балансовая стоимость, 010100000)» </w:t>
      </w:r>
      <w:r>
        <w:rPr>
          <w:rFonts w:ascii="Times New Roman" w:hAnsi="Times New Roman" w:cs="Times New Roman"/>
          <w:sz w:val="24"/>
          <w:szCs w:val="24"/>
        </w:rPr>
        <w:t>отражена стоимость 6935,24216 тыс. руб. вместо 6908,44016 тыс. руб.,</w:t>
      </w:r>
      <w:r>
        <w:rPr>
          <w:rFonts w:ascii="Times New Roman" w:hAnsi="Times New Roman" w:cs="Times New Roman"/>
          <w:bCs/>
          <w:sz w:val="24"/>
          <w:szCs w:val="24"/>
          <w:lang w:eastAsia="zh-CN"/>
        </w:rPr>
        <w:t xml:space="preserve"> сумма расхождений составила 26,802 тыс. руб.;</w:t>
      </w:r>
    </w:p>
    <w:p w:rsidR="00184EA3" w:rsidRDefault="002A2316">
      <w:pPr>
        <w:suppressAutoHyphens/>
        <w:autoSpaceDE w:val="0"/>
        <w:autoSpaceDN w:val="0"/>
        <w:adjustRightInd w:val="0"/>
        <w:spacing w:after="0"/>
        <w:ind w:firstLine="426"/>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- 030 «Основные средства (остаточная стоимость стр.010-стр.020) отражена стоимость 29,15 тыс. руб. вместо 2,348 тыс. руб., сумма расхождений составила 26,802 тыс. руб.;</w:t>
      </w:r>
    </w:p>
    <w:p w:rsidR="00184EA3" w:rsidRDefault="002A2316">
      <w:pPr>
        <w:suppressAutoHyphens/>
        <w:autoSpaceDE w:val="0"/>
        <w:autoSpaceDN w:val="0"/>
        <w:adjustRightInd w:val="0"/>
        <w:spacing w:after="0"/>
        <w:ind w:firstLine="426"/>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- 190 «Итого по разделу I (стр.030+стр.060+стр.070+стр.080+стр.100+стр.110+стр.120 +стр.130+стр.140+стр.150+стр.160+стр.170)» </w:t>
      </w:r>
      <w:r>
        <w:rPr>
          <w:rFonts w:ascii="Times New Roman" w:hAnsi="Times New Roman" w:cs="Times New Roman"/>
          <w:sz w:val="24"/>
          <w:szCs w:val="24"/>
        </w:rPr>
        <w:t>отражена стоимость 6652,41937 тыс. руб. вместо 6316,86562 тыс. руб.,</w:t>
      </w:r>
      <w:r>
        <w:rPr>
          <w:rFonts w:ascii="Times New Roman" w:hAnsi="Times New Roman" w:cs="Times New Roman"/>
          <w:bCs/>
          <w:sz w:val="24"/>
          <w:szCs w:val="24"/>
          <w:lang w:eastAsia="zh-CN"/>
        </w:rPr>
        <w:t xml:space="preserve"> сумма расхождений 26,802 тыс. руб.</w:t>
      </w:r>
      <w:r>
        <w:rPr>
          <w:rFonts w:ascii="Times New Roman" w:eastAsia="Calibri" w:hAnsi="Times New Roman" w:cs="Times New Roman"/>
          <w:sz w:val="24"/>
          <w:szCs w:val="24"/>
          <w:lang w:eastAsia="zh-CN"/>
        </w:rPr>
        <w:t>;</w:t>
      </w:r>
    </w:p>
    <w:p w:rsidR="00184EA3" w:rsidRDefault="002A2316">
      <w:pPr>
        <w:suppressAutoHyphens/>
        <w:autoSpaceDE w:val="0"/>
        <w:autoSpaceDN w:val="0"/>
        <w:adjustRightInd w:val="0"/>
        <w:spacing w:after="0"/>
        <w:ind w:firstLine="426"/>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- 350 «</w:t>
      </w:r>
      <w:r>
        <w:rPr>
          <w:rFonts w:ascii="Times New Roman" w:eastAsia="Times New Roman" w:hAnsi="Times New Roman" w:cs="Times New Roman"/>
          <w:sz w:val="24"/>
          <w:szCs w:val="24"/>
          <w:lang w:eastAsia="zh-CN"/>
        </w:rPr>
        <w:t xml:space="preserve">БАЛАНС (стр.190+стр.340)» (Актив) </w:t>
      </w:r>
      <w:r>
        <w:rPr>
          <w:rFonts w:ascii="Times New Roman" w:hAnsi="Times New Roman" w:cs="Times New Roman"/>
          <w:sz w:val="24"/>
          <w:szCs w:val="24"/>
        </w:rPr>
        <w:t>отражена стоимость 6440,38681 тыс. руб. вместо 6413,54881 тыс. руб.,</w:t>
      </w:r>
      <w:r>
        <w:rPr>
          <w:rFonts w:ascii="Times New Roman" w:eastAsia="Times New Roman" w:hAnsi="Times New Roman" w:cs="Times New Roman"/>
          <w:bCs/>
          <w:sz w:val="24"/>
          <w:szCs w:val="24"/>
          <w:lang w:eastAsia="zh-CN"/>
        </w:rPr>
        <w:t xml:space="preserve"> сумма расхождений 26,802 тыс. руб.</w:t>
      </w:r>
      <w:r>
        <w:rPr>
          <w:rFonts w:ascii="Times New Roman" w:eastAsia="Calibri" w:hAnsi="Times New Roman" w:cs="Times New Roman"/>
          <w:sz w:val="24"/>
          <w:szCs w:val="24"/>
          <w:lang w:eastAsia="zh-CN"/>
        </w:rPr>
        <w:t>;</w:t>
      </w:r>
    </w:p>
    <w:p w:rsidR="00184EA3" w:rsidRDefault="002A2316">
      <w:pPr>
        <w:suppressAutoHyphens/>
        <w:autoSpaceDE w:val="0"/>
        <w:autoSpaceDN w:val="0"/>
        <w:adjustRightInd w:val="0"/>
        <w:spacing w:after="0"/>
        <w:ind w:firstLine="426"/>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- 570 «Финансовый результат экономического субъекта» </w:t>
      </w:r>
      <w:r>
        <w:rPr>
          <w:rFonts w:ascii="Times New Roman" w:hAnsi="Times New Roman" w:cs="Times New Roman"/>
          <w:sz w:val="24"/>
          <w:szCs w:val="24"/>
        </w:rPr>
        <w:t>отражена стоимость 5960,88385 тыс. руб. вместо 5934,08185 тыс. руб.,</w:t>
      </w:r>
      <w:r>
        <w:rPr>
          <w:rFonts w:ascii="Times New Roman" w:eastAsia="Times New Roman" w:hAnsi="Times New Roman" w:cs="Times New Roman"/>
          <w:bCs/>
          <w:sz w:val="24"/>
          <w:szCs w:val="24"/>
          <w:lang w:eastAsia="zh-CN"/>
        </w:rPr>
        <w:t xml:space="preserve"> сумма расхождений 26,802 тыс. руб.</w:t>
      </w:r>
      <w:r>
        <w:rPr>
          <w:rFonts w:ascii="Times New Roman" w:eastAsia="Calibri" w:hAnsi="Times New Roman" w:cs="Times New Roman"/>
          <w:sz w:val="24"/>
          <w:szCs w:val="24"/>
          <w:lang w:eastAsia="zh-CN"/>
        </w:rPr>
        <w:t>;</w:t>
      </w:r>
    </w:p>
    <w:p w:rsidR="00184EA3" w:rsidRDefault="002A2316">
      <w:pPr>
        <w:suppressAutoHyphens/>
        <w:autoSpaceDE w:val="0"/>
        <w:autoSpaceDN w:val="0"/>
        <w:adjustRightInd w:val="0"/>
        <w:spacing w:after="0"/>
        <w:ind w:firstLine="426"/>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- 700 «</w:t>
      </w:r>
      <w:r>
        <w:rPr>
          <w:rFonts w:ascii="Times New Roman" w:eastAsia="Times New Roman" w:hAnsi="Times New Roman" w:cs="Times New Roman"/>
          <w:sz w:val="24"/>
          <w:szCs w:val="24"/>
          <w:lang w:eastAsia="zh-CN"/>
        </w:rPr>
        <w:t>БАЛАНС (стр.550+стр.570)», (Пассив)</w:t>
      </w:r>
      <w:r>
        <w:rPr>
          <w:rFonts w:ascii="Times New Roman" w:hAnsi="Times New Roman" w:cs="Times New Roman"/>
          <w:sz w:val="24"/>
          <w:szCs w:val="24"/>
        </w:rPr>
        <w:t xml:space="preserve"> отражена стоимость 6440,38681 тыс. руб. вместо 6413,58481 руб.,</w:t>
      </w:r>
      <w:r>
        <w:rPr>
          <w:rFonts w:ascii="Times New Roman" w:eastAsia="Times New Roman" w:hAnsi="Times New Roman" w:cs="Times New Roman"/>
          <w:bCs/>
          <w:sz w:val="24"/>
          <w:szCs w:val="24"/>
          <w:lang w:eastAsia="zh-CN"/>
        </w:rPr>
        <w:t xml:space="preserve"> сумма расхождений 26,802 тыс. руб.</w:t>
      </w:r>
    </w:p>
    <w:p w:rsidR="00184EA3" w:rsidRDefault="002A2316">
      <w:pPr>
        <w:suppressAutoHyphens/>
        <w:spacing w:before="120" w:after="0"/>
        <w:ind w:firstLine="567"/>
        <w:jc w:val="both"/>
        <w:rPr>
          <w:rFonts w:ascii="Times New Roman" w:hAnsi="Times New Roman" w:cs="Times New Roman"/>
          <w:iCs/>
          <w:sz w:val="24"/>
          <w:szCs w:val="24"/>
        </w:rPr>
      </w:pPr>
      <w:r>
        <w:rPr>
          <w:rFonts w:ascii="Times New Roman" w:hAnsi="Times New Roman" w:cs="Times New Roman"/>
          <w:iCs/>
          <w:sz w:val="24"/>
          <w:szCs w:val="24"/>
          <w:u w:val="single"/>
        </w:rPr>
        <w:t>Искажение показателя Баланса (ф.0503130)</w:t>
      </w:r>
      <w:r>
        <w:rPr>
          <w:rFonts w:ascii="Times New Roman" w:hAnsi="Times New Roman" w:cs="Times New Roman"/>
          <w:iCs/>
          <w:sz w:val="24"/>
          <w:szCs w:val="24"/>
        </w:rPr>
        <w:t xml:space="preserve"> строки </w:t>
      </w:r>
      <w:r>
        <w:rPr>
          <w:rFonts w:ascii="Times New Roman" w:eastAsia="Calibri" w:hAnsi="Times New Roman" w:cs="Times New Roman"/>
          <w:iCs/>
          <w:sz w:val="24"/>
          <w:szCs w:val="24"/>
          <w:lang w:eastAsia="zh-CN"/>
        </w:rPr>
        <w:t>010 «</w:t>
      </w:r>
      <w:r>
        <w:rPr>
          <w:rFonts w:ascii="Times New Roman" w:hAnsi="Times New Roman" w:cs="Times New Roman"/>
          <w:bCs/>
          <w:iCs/>
          <w:sz w:val="24"/>
          <w:szCs w:val="24"/>
          <w:lang w:eastAsia="zh-CN"/>
        </w:rPr>
        <w:t xml:space="preserve">Основные средства (балансовая стоимость, 010100000)» </w:t>
      </w:r>
      <w:r>
        <w:rPr>
          <w:rFonts w:ascii="Times New Roman" w:hAnsi="Times New Roman" w:cs="Times New Roman"/>
          <w:iCs/>
          <w:sz w:val="24"/>
          <w:szCs w:val="24"/>
        </w:rPr>
        <w:t xml:space="preserve">составило 0,41% (26,802 тыс. руб./итого по разделу </w:t>
      </w:r>
      <w:r>
        <w:rPr>
          <w:rFonts w:ascii="Times New Roman" w:eastAsia="Calibri" w:hAnsi="Times New Roman" w:cs="Times New Roman"/>
          <w:iCs/>
          <w:sz w:val="24"/>
          <w:szCs w:val="24"/>
          <w:lang w:eastAsia="zh-CN"/>
        </w:rPr>
        <w:t>I</w:t>
      </w:r>
      <w:r>
        <w:rPr>
          <w:rFonts w:ascii="Times New Roman" w:hAnsi="Times New Roman" w:cs="Times New Roman"/>
          <w:iCs/>
          <w:sz w:val="24"/>
          <w:szCs w:val="24"/>
        </w:rPr>
        <w:t xml:space="preserve"> по коду строки 190 «Баланса» 6343,66762 тыс. руб.) и является малозначительным.</w:t>
      </w:r>
    </w:p>
    <w:p w:rsidR="00184EA3" w:rsidRDefault="002A2316">
      <w:pPr>
        <w:suppressAutoHyphens/>
        <w:spacing w:before="120" w:after="0"/>
        <w:ind w:firstLine="567"/>
        <w:jc w:val="both"/>
        <w:rPr>
          <w:rFonts w:ascii="Times New Roman" w:hAnsi="Times New Roman" w:cs="Times New Roman"/>
          <w:iCs/>
          <w:sz w:val="24"/>
          <w:szCs w:val="24"/>
        </w:rPr>
      </w:pPr>
      <w:r>
        <w:rPr>
          <w:rFonts w:ascii="Times New Roman" w:hAnsi="Times New Roman" w:cs="Times New Roman"/>
          <w:iCs/>
          <w:sz w:val="24"/>
          <w:szCs w:val="24"/>
        </w:rPr>
        <w:t>В ходе проверки в Контрольно-счетную палату предоставлены оборотно-сальдовые ведомости за 2023-2024 года по сч.</w:t>
      </w:r>
      <w:r>
        <w:rPr>
          <w:rFonts w:ascii="Times New Roman" w:hAnsi="Times New Roman" w:cs="Times New Roman"/>
          <w:iCs/>
          <w:sz w:val="24"/>
          <w:szCs w:val="24"/>
          <w:lang w:eastAsia="zh-CN"/>
        </w:rPr>
        <w:t>010100000</w:t>
      </w:r>
      <w:r>
        <w:rPr>
          <w:rFonts w:ascii="Times New Roman" w:hAnsi="Times New Roman" w:cs="Times New Roman"/>
          <w:iCs/>
          <w:sz w:val="24"/>
          <w:szCs w:val="24"/>
        </w:rPr>
        <w:t xml:space="preserve"> и сч.21 и объяснительная записка об устранении допущенной технической ошибки. Произведено списание </w:t>
      </w:r>
      <w:r>
        <w:rPr>
          <w:rFonts w:ascii="Times New Roman" w:hAnsi="Times New Roman"/>
          <w:iCs/>
          <w:sz w:val="24"/>
          <w:szCs w:val="24"/>
        </w:rPr>
        <w:t xml:space="preserve">с балансового счета 0 101 00 000 на забалансовый счёт 21 </w:t>
      </w:r>
      <w:r>
        <w:rPr>
          <w:rFonts w:ascii="Times New Roman" w:eastAsia="SimSun" w:hAnsi="Times New Roman" w:cs="Times New Roman"/>
          <w:bCs/>
          <w:iCs/>
          <w:sz w:val="24"/>
          <w:szCs w:val="24"/>
          <w:lang w:eastAsia="ru-RU"/>
        </w:rPr>
        <w:t>имущества на общую сумму 26,802 тыс. руб. (стулья в количестве 18 шт.).</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hAnsi="Times New Roman"/>
          <w:b/>
          <w:sz w:val="24"/>
          <w:szCs w:val="24"/>
        </w:rPr>
        <w:t>6.2.2.</w:t>
      </w:r>
      <w:r>
        <w:rPr>
          <w:rFonts w:ascii="Times New Roman" w:hAnsi="Times New Roman"/>
          <w:sz w:val="24"/>
          <w:szCs w:val="24"/>
        </w:rPr>
        <w:t xml:space="preserve"> </w:t>
      </w:r>
      <w:r>
        <w:rPr>
          <w:rFonts w:ascii="Times New Roman" w:eastAsia="SimSun" w:hAnsi="Times New Roman" w:cs="Times New Roman"/>
          <w:sz w:val="24"/>
          <w:szCs w:val="24"/>
          <w:lang w:eastAsia="ru-RU"/>
        </w:rPr>
        <w:t xml:space="preserve">Основной целью проведения инвентаризации активов и обязательств согласно </w:t>
      </w:r>
      <w:hyperlink r:id="rId20" w:history="1">
        <w:r>
          <w:rPr>
            <w:rFonts w:ascii="Times New Roman" w:eastAsia="SimSun" w:hAnsi="Times New Roman" w:cs="Times New Roman"/>
            <w:sz w:val="24"/>
            <w:szCs w:val="24"/>
            <w:lang w:eastAsia="ru-RU"/>
          </w:rPr>
          <w:t>п.79</w:t>
        </w:r>
      </w:hyperlink>
      <w:r>
        <w:rPr>
          <w:rFonts w:ascii="Times New Roman" w:eastAsia="SimSun" w:hAnsi="Times New Roman" w:cs="Times New Roman"/>
          <w:sz w:val="24"/>
          <w:szCs w:val="24"/>
          <w:lang w:eastAsia="ru-RU"/>
        </w:rPr>
        <w:t xml:space="preserve"> СГС «</w:t>
      </w:r>
      <w:r>
        <w:rPr>
          <w:rFonts w:ascii="Times New Roman" w:eastAsia="Times New Roman" w:hAnsi="Times New Roman" w:cs="Times New Roman"/>
          <w:iCs/>
          <w:sz w:val="24"/>
          <w:szCs w:val="24"/>
          <w:lang w:eastAsia="ru-RU"/>
        </w:rPr>
        <w:t>Концептуальные основы бухгалтерского учета и отчетности государственного сектора</w:t>
      </w:r>
      <w:r>
        <w:rPr>
          <w:rFonts w:ascii="Times New Roman" w:eastAsia="SimSun" w:hAnsi="Times New Roman" w:cs="Times New Roman"/>
          <w:sz w:val="24"/>
          <w:szCs w:val="24"/>
          <w:lang w:eastAsia="ru-RU"/>
        </w:rPr>
        <w:t>» является обеспечение достоверности данных бухгалтерского учета и бухгалтерской (финансовой) отчетности на отчетную дату.</w:t>
      </w:r>
    </w:p>
    <w:p w:rsidR="00184EA3" w:rsidRDefault="002A2316">
      <w:pPr>
        <w:autoSpaceDE w:val="0"/>
        <w:autoSpaceDN w:val="0"/>
        <w:adjustRightInd w:val="0"/>
        <w:spacing w:after="0"/>
        <w:ind w:firstLine="567"/>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В соответствии с п.32 Приказа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решение о проведении инвентаризации (ф.0510439) применяется в целях оформления решения субъекта учета о проведении инвентаризации. Дополнительно издавать приказ о проведении инвентаризации </w:t>
      </w:r>
      <w:r>
        <w:rPr>
          <w:rFonts w:ascii="Times New Roman" w:eastAsia="SimSun" w:hAnsi="Times New Roman"/>
          <w:sz w:val="24"/>
          <w:szCs w:val="24"/>
          <w:u w:val="single"/>
          <w:lang w:eastAsia="ru-RU"/>
        </w:rPr>
        <w:t>не требуется.</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На основании Приказов директора Учреждения от 01.12.2023г. №75 «О проведении инвентаризации» (материальных ценностей (не продукты питания), от 29.12.2023 №86 «О проведении инвентаризации» (финансовые активы и обязательства), от 01.11.2023г. №74 «О проведении инвентаризации» (материальные ценности (продукты питания) назначены рабочие инвентаризационные комиссии.</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проведённых инвентаризаций расхождения не выявлены.</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Контрольно-счетной палатой при проверке оформления </w:t>
      </w:r>
      <w:r>
        <w:rPr>
          <w:rFonts w:ascii="Times New Roman" w:eastAsia="Times New Roman" w:hAnsi="Times New Roman" w:cs="Times New Roman"/>
          <w:sz w:val="24"/>
          <w:szCs w:val="24"/>
          <w:lang w:eastAsia="ru-RU"/>
        </w:rPr>
        <w:t>инвентаризационных описей (сличительными ведомостями) по объектам нефинансовых активов</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(ф.0504087) от 01.12.2023г. установлено следующее:</w:t>
      </w:r>
    </w:p>
    <w:p w:rsidR="00184EA3" w:rsidRDefault="002A2316">
      <w:pPr>
        <w:pStyle w:val="af3"/>
        <w:spacing w:after="0"/>
        <w:ind w:left="0" w:firstLine="567"/>
        <w:jc w:val="both"/>
        <w:rPr>
          <w:rFonts w:ascii="Times New Roman" w:hAnsi="Times New Roman" w:cs="Times New Roman"/>
          <w:i/>
          <w:sz w:val="24"/>
          <w:szCs w:val="24"/>
        </w:rPr>
      </w:pPr>
      <w:r>
        <w:rPr>
          <w:rFonts w:ascii="Times New Roman" w:hAnsi="Times New Roman" w:cs="Times New Roman"/>
          <w:i/>
          <w:sz w:val="24"/>
          <w:szCs w:val="24"/>
        </w:rPr>
        <w:t>В нарушение требований п.1.4, п.</w:t>
      </w:r>
      <w:r>
        <w:rPr>
          <w:rFonts w:ascii="Times New Roman" w:eastAsia="Times New Roman" w:hAnsi="Times New Roman" w:cs="Times New Roman"/>
          <w:i/>
          <w:sz w:val="24"/>
          <w:szCs w:val="24"/>
          <w:lang w:eastAsia="ru-RU"/>
        </w:rPr>
        <w:t>2.9,</w:t>
      </w:r>
      <w:r>
        <w:rPr>
          <w:rFonts w:ascii="Times New Roman" w:eastAsia="Times New Roman" w:hAnsi="Times New Roman" w:cs="Times New Roman"/>
          <w:sz w:val="24"/>
          <w:szCs w:val="24"/>
          <w:lang w:eastAsia="ru-RU"/>
        </w:rPr>
        <w:t xml:space="preserve"> </w:t>
      </w:r>
      <w:r>
        <w:rPr>
          <w:rFonts w:ascii="Times New Roman" w:hAnsi="Times New Roman" w:cs="Times New Roman"/>
          <w:i/>
          <w:sz w:val="24"/>
          <w:szCs w:val="24"/>
        </w:rPr>
        <w:t>п.3.17</w:t>
      </w:r>
      <w:r>
        <w:rPr>
          <w:rFonts w:ascii="Times New Roman" w:eastAsia="Times New Roman" w:hAnsi="Times New Roman" w:cs="Times New Roman"/>
          <w:i/>
          <w:sz w:val="24"/>
          <w:szCs w:val="24"/>
          <w:lang w:eastAsia="ru-RU"/>
        </w:rPr>
        <w:t xml:space="preserve"> Методических указаний №49</w:t>
      </w:r>
      <w:r>
        <w:rPr>
          <w:rFonts w:ascii="Times New Roman" w:hAnsi="Times New Roman" w:cs="Times New Roman"/>
          <w:i/>
          <w:sz w:val="24"/>
          <w:szCs w:val="24"/>
        </w:rPr>
        <w:t xml:space="preserve"> и п.1.9. Приложения №9 к Учетной политике в инвентаризационных описях (сличительных ведомостях) по объектам нефинансовых активов (ф.0504087) данные о фактическом наличии (состоянии) по объектам нефинансовых активов </w:t>
      </w:r>
      <w:r>
        <w:rPr>
          <w:rFonts w:ascii="Times New Roman" w:hAnsi="Times New Roman" w:cs="Times New Roman"/>
          <w:i/>
          <w:sz w:val="24"/>
          <w:szCs w:val="24"/>
          <w:u w:val="single"/>
        </w:rPr>
        <w:t>повсеместно</w:t>
      </w:r>
      <w:r>
        <w:rPr>
          <w:rFonts w:ascii="Times New Roman" w:hAnsi="Times New Roman" w:cs="Times New Roman"/>
          <w:i/>
          <w:sz w:val="24"/>
          <w:szCs w:val="24"/>
        </w:rPr>
        <w:t xml:space="preserve"> заполнены с использованием программного продукта, что указывает на формальный подход Учреждения к проведению инвентаризации в 2023 году.</w:t>
      </w:r>
    </w:p>
    <w:p w:rsidR="00184EA3" w:rsidRDefault="002A2316">
      <w:pPr>
        <w:autoSpaceDE w:val="0"/>
        <w:autoSpaceDN w:val="0"/>
        <w:adjustRightInd w:val="0"/>
        <w:spacing w:after="0"/>
        <w:ind w:firstLine="540"/>
        <w:jc w:val="both"/>
        <w:rPr>
          <w:rFonts w:ascii="Times New Roman" w:eastAsia="SimSun" w:hAnsi="Times New Roman" w:cs="Times New Roman"/>
          <w:sz w:val="24"/>
          <w:szCs w:val="24"/>
          <w:lang w:eastAsia="ru-RU"/>
        </w:rPr>
      </w:pPr>
      <w:r>
        <w:rPr>
          <w:rFonts w:ascii="Times New Roman" w:hAnsi="Times New Roman" w:cs="Times New Roman"/>
          <w:b/>
          <w:sz w:val="24"/>
          <w:szCs w:val="24"/>
        </w:rPr>
        <w:t>6.2.3.</w:t>
      </w:r>
      <w:r>
        <w:rPr>
          <w:rFonts w:ascii="Times New Roman" w:hAnsi="Times New Roman" w:cs="Times New Roman"/>
          <w:sz w:val="24"/>
          <w:szCs w:val="24"/>
        </w:rPr>
        <w:t xml:space="preserve"> В целях контроля обеспечения сохранности муниципального имущества Контрольно-счетной палатой 22.10.2024г. проведена инвентаризация основных средств, находящихся на ответственном хранении у материально ответственных лиц – заведующей Макаревич Т.В. и кладовщика Чурадаевой С.Н.</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К проверке представлены договора о полной индивидуальной материальной ответственности, заключенные в соответствии со ст.244 ТК РФ, между Учреждением и материально ответственными лицами:</w:t>
      </w:r>
    </w:p>
    <w:p w:rsidR="00184EA3" w:rsidRDefault="002A2316">
      <w:pPr>
        <w:autoSpaceDE w:val="0"/>
        <w:autoSpaceDN w:val="0"/>
        <w:adjustRightInd w:val="0"/>
        <w:spacing w:after="0"/>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 заведующая – </w:t>
      </w:r>
      <w:r>
        <w:rPr>
          <w:rFonts w:ascii="Times New Roman" w:hAnsi="Times New Roman" w:cs="Times New Roman"/>
          <w:sz w:val="24"/>
          <w:szCs w:val="24"/>
        </w:rPr>
        <w:t>Макаревич Т. В.</w:t>
      </w:r>
      <w:r>
        <w:rPr>
          <w:rFonts w:ascii="Times New Roman" w:eastAsiaTheme="minorHAnsi" w:hAnsi="Times New Roman" w:cs="Times New Roman"/>
          <w:sz w:val="24"/>
          <w:szCs w:val="24"/>
        </w:rPr>
        <w:t xml:space="preserve"> (договор от 20.10.2023г. №б/н).</w:t>
      </w:r>
    </w:p>
    <w:p w:rsidR="00184EA3" w:rsidRDefault="002A2316">
      <w:pPr>
        <w:autoSpaceDE w:val="0"/>
        <w:autoSpaceDN w:val="0"/>
        <w:adjustRightInd w:val="0"/>
        <w:spacing w:after="0"/>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w:t>
      </w:r>
      <w:r>
        <w:rPr>
          <w:rFonts w:ascii="Times New Roman" w:hAnsi="Times New Roman" w:cs="Times New Roman"/>
          <w:sz w:val="24"/>
          <w:szCs w:val="24"/>
        </w:rPr>
        <w:t>кладовщиком – Чурадаевой С. Н.</w:t>
      </w:r>
      <w:r>
        <w:rPr>
          <w:rFonts w:ascii="Times New Roman" w:eastAsiaTheme="minorHAnsi" w:hAnsi="Times New Roman" w:cs="Times New Roman"/>
          <w:sz w:val="24"/>
          <w:szCs w:val="24"/>
        </w:rPr>
        <w:t xml:space="preserve"> (договор от 11.11.2022г. №б/н).</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проведённой инвентаризации излишков и недостач основных средств, числящихся на балансе Учреждения, не выявлено. </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Инвентаризационные описи (сличительные ведомости) №0000-000001, 0000-000002 объектам нефинансовых активов на 22.10.2024г. прилагаются.</w:t>
      </w:r>
    </w:p>
    <w:p w:rsidR="00184EA3" w:rsidRDefault="002A2316">
      <w:pPr>
        <w:autoSpaceDE w:val="0"/>
        <w:autoSpaceDN w:val="0"/>
        <w:adjustRightInd w:val="0"/>
        <w:spacing w:after="0"/>
        <w:ind w:firstLine="540"/>
        <w:jc w:val="both"/>
        <w:rPr>
          <w:rFonts w:ascii="Times New Roman" w:hAnsi="Times New Roman"/>
          <w:sz w:val="24"/>
          <w:szCs w:val="24"/>
        </w:rPr>
      </w:pPr>
      <w:r>
        <w:rPr>
          <w:rFonts w:ascii="Times New Roman" w:hAnsi="Times New Roman"/>
          <w:b/>
          <w:sz w:val="24"/>
          <w:szCs w:val="24"/>
        </w:rPr>
        <w:t>6.2.4.</w:t>
      </w:r>
      <w:r>
        <w:rPr>
          <w:rFonts w:ascii="Times New Roman" w:hAnsi="Times New Roman"/>
          <w:sz w:val="24"/>
          <w:szCs w:val="24"/>
        </w:rPr>
        <w:t xml:space="preserve"> Для учета операций по движению материальных запасов в Учреждении используется счет 105.00 «Материальные запасы».</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hAnsi="Times New Roman"/>
          <w:sz w:val="24"/>
          <w:szCs w:val="24"/>
        </w:rPr>
        <w:t>В соответствии с п.</w:t>
      </w:r>
      <w:r>
        <w:rPr>
          <w:rFonts w:ascii="Times New Roman" w:eastAsia="SimSun" w:hAnsi="Times New Roman" w:cs="Times New Roman"/>
          <w:sz w:val="24"/>
          <w:szCs w:val="24"/>
          <w:lang w:eastAsia="ru-RU"/>
        </w:rPr>
        <w:t>100 и п.108 Инструкции №157н:</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материальные запасы принимаются к бухгалтерскому учету по фактической стоимости;</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выбытие (отпуск) материальных запасов производится по фактической стоимости каждой единицы, либо по средней фактической стоимости.</w:t>
      </w:r>
    </w:p>
    <w:p w:rsidR="00184EA3" w:rsidRDefault="002A2316">
      <w:pPr>
        <w:pStyle w:val="Style24"/>
        <w:widowControl/>
        <w:tabs>
          <w:tab w:val="left" w:pos="950"/>
        </w:tabs>
        <w:spacing w:before="0" w:line="240" w:lineRule="auto"/>
        <w:ind w:firstLine="567"/>
        <w:rPr>
          <w:rStyle w:val="FontStyle32"/>
          <w:sz w:val="24"/>
          <w:szCs w:val="24"/>
        </w:rPr>
      </w:pPr>
      <w:r>
        <w:t xml:space="preserve">Согласно пп.7.8.3 Учетной политики </w:t>
      </w:r>
      <w:r>
        <w:rPr>
          <w:rStyle w:val="FontStyle32"/>
          <w:sz w:val="24"/>
          <w:szCs w:val="24"/>
        </w:rPr>
        <w:t>материальные запасы принимаются к бухгалтерскому учету в учреждении по фактической стоимости.</w:t>
      </w:r>
    </w:p>
    <w:p w:rsidR="00184EA3" w:rsidRDefault="002A2316">
      <w:pPr>
        <w:pStyle w:val="Style24"/>
        <w:widowControl/>
        <w:tabs>
          <w:tab w:val="left" w:pos="950"/>
        </w:tabs>
        <w:spacing w:before="0" w:line="240" w:lineRule="auto"/>
        <w:ind w:firstLine="567"/>
        <w:rPr>
          <w:rStyle w:val="FontStyle32"/>
          <w:sz w:val="24"/>
          <w:szCs w:val="24"/>
        </w:rPr>
      </w:pPr>
      <w:r>
        <w:rPr>
          <w:rStyle w:val="FontStyle32"/>
          <w:sz w:val="24"/>
          <w:szCs w:val="24"/>
        </w:rPr>
        <w:t>Выбытие материальных запасов производится по средней фактической стоимости (пп.7.8.6</w:t>
      </w:r>
      <w:r>
        <w:t xml:space="preserve"> Учетной политики Учреждения</w:t>
      </w:r>
      <w:r>
        <w:rPr>
          <w:rStyle w:val="FontStyle32"/>
          <w:sz w:val="24"/>
          <w:szCs w:val="24"/>
        </w:rPr>
        <w:t>).</w:t>
      </w:r>
    </w:p>
    <w:p w:rsidR="00184EA3" w:rsidRDefault="002A2316">
      <w:pPr>
        <w:tabs>
          <w:tab w:val="left" w:pos="709"/>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В соответствии с пп.7.8.9 Учетной политики </w:t>
      </w:r>
      <w:r>
        <w:rPr>
          <w:rStyle w:val="FontStyle32"/>
          <w:sz w:val="24"/>
          <w:szCs w:val="24"/>
        </w:rPr>
        <w:t>списание материалов</w:t>
      </w:r>
      <w:r>
        <w:rPr>
          <w:rFonts w:ascii="Times New Roman" w:hAnsi="Times New Roman"/>
          <w:sz w:val="24"/>
          <w:szCs w:val="24"/>
        </w:rPr>
        <w:t xml:space="preserve"> </w:t>
      </w:r>
      <w:r>
        <w:rPr>
          <w:rStyle w:val="FontStyle32"/>
          <w:sz w:val="24"/>
          <w:szCs w:val="24"/>
        </w:rPr>
        <w:t>производится на основании</w:t>
      </w:r>
      <w:r>
        <w:rPr>
          <w:rFonts w:ascii="Times New Roman" w:hAnsi="Times New Roman"/>
          <w:sz w:val="24"/>
          <w:szCs w:val="24"/>
        </w:rPr>
        <w:t xml:space="preserve"> Ведомости выдачи материальных ценностей на нужды учреждения (ф.0504210) (далее - Ведомость (ф.0504210)), которая является основанием для их списания и акта о списании материальных запасов (ф.0504230).</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Согласно Приказа №52н Ведомость </w:t>
      </w:r>
      <w:hyperlink r:id="rId21" w:history="1">
        <w:r>
          <w:rPr>
            <w:rFonts w:ascii="Times New Roman" w:eastAsia="SimSun" w:hAnsi="Times New Roman" w:cs="Times New Roman"/>
            <w:sz w:val="24"/>
            <w:szCs w:val="24"/>
            <w:lang w:eastAsia="ru-RU"/>
          </w:rPr>
          <w:t>(ф.0504210)</w:t>
        </w:r>
      </w:hyperlink>
      <w:r>
        <w:rPr>
          <w:rFonts w:ascii="Times New Roman" w:eastAsia="SimSun" w:hAnsi="Times New Roman" w:cs="Times New Roman"/>
          <w:sz w:val="24"/>
          <w:szCs w:val="24"/>
          <w:lang w:eastAsia="ru-RU"/>
        </w:rPr>
        <w:t xml:space="preserve"> утверждается руководителем учреждения и служит основанием для отражения в бухгалтерском учете учреждения выбытия материальных запасов, объектов основных средств стоимостью за единицу до 10000 рублей, включительно.</w:t>
      </w:r>
    </w:p>
    <w:p w:rsidR="00184EA3" w:rsidRDefault="00184EA3">
      <w:pPr>
        <w:tabs>
          <w:tab w:val="left" w:pos="709"/>
        </w:tabs>
        <w:autoSpaceDE w:val="0"/>
        <w:autoSpaceDN w:val="0"/>
        <w:adjustRightInd w:val="0"/>
        <w:spacing w:after="0"/>
        <w:ind w:firstLine="567"/>
        <w:jc w:val="both"/>
        <w:rPr>
          <w:rFonts w:ascii="Times New Roman" w:hAnsi="Times New Roman"/>
          <w:sz w:val="12"/>
          <w:szCs w:val="12"/>
          <w:highlight w:val="yellow"/>
        </w:rPr>
      </w:pPr>
    </w:p>
    <w:p w:rsidR="00184EA3" w:rsidRDefault="002A2316">
      <w:pPr>
        <w:tabs>
          <w:tab w:val="left" w:pos="709"/>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При выборочной проверки первичных документов по движению материальных запасов за 2023 год Контрольно-счетной палатой установлено следующее:</w:t>
      </w:r>
    </w:p>
    <w:p w:rsidR="00184EA3" w:rsidRDefault="002A2316">
      <w:pPr>
        <w:tabs>
          <w:tab w:val="left" w:pos="709"/>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Учреждением в 2023 году приобретались моющие средства, демонстративные материалы, материалы для занятий с детьми и хозяйственные товары;</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списание материальных запасов с учета производилось на основании </w:t>
      </w:r>
      <w:r>
        <w:rPr>
          <w:rFonts w:ascii="Times New Roman" w:hAnsi="Times New Roman"/>
          <w:sz w:val="24"/>
          <w:szCs w:val="24"/>
        </w:rPr>
        <w:t xml:space="preserve">Ведомости (ф.0504210) и </w:t>
      </w:r>
      <w:r>
        <w:rPr>
          <w:rFonts w:ascii="Times New Roman" w:eastAsia="Times New Roman" w:hAnsi="Times New Roman" w:cs="Times New Roman"/>
          <w:sz w:val="24"/>
          <w:szCs w:val="24"/>
          <w:lang w:eastAsia="ru-RU"/>
        </w:rPr>
        <w:t>актов о списании материальных запасов (ф.0504230).</w:t>
      </w:r>
    </w:p>
    <w:p w:rsidR="00184EA3" w:rsidRDefault="002A2316">
      <w:pPr>
        <w:spacing w:after="0"/>
        <w:ind w:firstLine="567"/>
        <w:jc w:val="both"/>
        <w:rPr>
          <w:rFonts w:ascii="Times New Roman" w:hAnsi="Times New Roman"/>
          <w:sz w:val="24"/>
          <w:szCs w:val="24"/>
        </w:rPr>
      </w:pPr>
      <w:r>
        <w:rPr>
          <w:rFonts w:ascii="Times New Roman" w:eastAsia="Times New Roman" w:hAnsi="Times New Roman" w:cs="Times New Roman"/>
          <w:sz w:val="24"/>
          <w:szCs w:val="24"/>
          <w:lang w:eastAsia="ru-RU"/>
        </w:rPr>
        <w:t xml:space="preserve">Согласно </w:t>
      </w:r>
      <w:r>
        <w:rPr>
          <w:rFonts w:ascii="Times New Roman" w:hAnsi="Times New Roman"/>
          <w:sz w:val="24"/>
          <w:szCs w:val="24"/>
        </w:rPr>
        <w:t>Баланса (ф.0503130) стоимость материальных запасов по состоянию на 01.01.2024г. составила 481732,71 руб.</w:t>
      </w:r>
    </w:p>
    <w:p w:rsidR="00184EA3" w:rsidRDefault="002A2316">
      <w:pPr>
        <w:spacing w:after="0"/>
        <w:ind w:firstLine="567"/>
        <w:jc w:val="both"/>
        <w:rPr>
          <w:rFonts w:ascii="Times New Roman" w:hAnsi="Times New Roman"/>
          <w:sz w:val="24"/>
          <w:szCs w:val="24"/>
        </w:rPr>
      </w:pPr>
      <w:r>
        <w:rPr>
          <w:rFonts w:ascii="Times New Roman" w:hAnsi="Times New Roman"/>
          <w:sz w:val="24"/>
          <w:szCs w:val="24"/>
        </w:rPr>
        <w:t>Нарушения по учету операций с материальными запасами в Учреждении не установлены.</w:t>
      </w:r>
    </w:p>
    <w:p w:rsidR="00184EA3" w:rsidRDefault="002A2316">
      <w:pPr>
        <w:tabs>
          <w:tab w:val="left" w:pos="709"/>
        </w:tabs>
        <w:autoSpaceDE w:val="0"/>
        <w:autoSpaceDN w:val="0"/>
        <w:adjustRightInd w:val="0"/>
        <w:spacing w:before="120" w:after="120"/>
        <w:jc w:val="center"/>
        <w:rPr>
          <w:rFonts w:ascii="Times New Roman" w:hAnsi="Times New Roman" w:cs="Times New Roman"/>
          <w:b/>
          <w:sz w:val="24"/>
          <w:szCs w:val="24"/>
        </w:rPr>
      </w:pPr>
      <w:r>
        <w:rPr>
          <w:rFonts w:ascii="Times New Roman" w:hAnsi="Times New Roman" w:cs="Times New Roman"/>
          <w:b/>
          <w:sz w:val="24"/>
          <w:szCs w:val="24"/>
        </w:rPr>
        <w:t>6.3. Проверка расчётов по принятым обязательствам, сведения по дебиторской и кредиторской задолженности</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Проверка состояния расчётов по принятым обязательствам за 2023 год проведена выборочно. При проверке использовались Журнал операций №4 расчетов с поставщиками и подрядчиками, общая оборотно-сальдовая ведомость за 2023 год, оборотно-сальдовые ведомости по счетам: 302.00 «</w:t>
      </w:r>
      <w:r>
        <w:rPr>
          <w:rFonts w:ascii="Times New Roman" w:eastAsia="SimSun" w:hAnsi="Times New Roman" w:cs="Times New Roman"/>
          <w:sz w:val="24"/>
          <w:szCs w:val="24"/>
          <w:lang w:eastAsia="ru-RU"/>
        </w:rPr>
        <w:t>Расчеты по принятым обязательствам»</w:t>
      </w:r>
      <w:r>
        <w:rPr>
          <w:rFonts w:ascii="Times New Roman" w:hAnsi="Times New Roman" w:cs="Times New Roman"/>
          <w:sz w:val="24"/>
          <w:szCs w:val="24"/>
        </w:rPr>
        <w:t>, 303.00 «Расчеты по платежам в бюджеты</w:t>
      </w:r>
      <w:r>
        <w:rPr>
          <w:rFonts w:ascii="Times New Roman" w:eastAsia="SimSun" w:hAnsi="Times New Roman" w:cs="Times New Roman"/>
          <w:sz w:val="24"/>
          <w:szCs w:val="24"/>
          <w:lang w:eastAsia="ru-RU"/>
        </w:rPr>
        <w:t>»</w:t>
      </w:r>
      <w:r>
        <w:rPr>
          <w:rFonts w:ascii="Times New Roman" w:hAnsi="Times New Roman" w:cs="Times New Roman"/>
          <w:sz w:val="24"/>
          <w:szCs w:val="24"/>
        </w:rPr>
        <w:t>, счета-фактуры, накладные, товарные накладные, акты выполненных работ (оказанных услуг), договоры, муниципальные контракты и Главная книга за 2023 год.</w:t>
      </w:r>
    </w:p>
    <w:p w:rsidR="00184EA3" w:rsidRDefault="002A2316">
      <w:pPr>
        <w:tabs>
          <w:tab w:val="left" w:pos="709"/>
        </w:tabs>
        <w:spacing w:after="0"/>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Согласно данным Баланса (ф.0503130) и Сведений по дебиторской и кредиторской задолженности (ф.0503169) по </w:t>
      </w:r>
      <w:r>
        <w:rPr>
          <w:rFonts w:ascii="Times New Roman" w:hAnsi="Times New Roman" w:cs="Times New Roman"/>
          <w:sz w:val="24"/>
          <w:szCs w:val="24"/>
          <w:u w:val="single"/>
        </w:rPr>
        <w:t>состоянию на 01.01.2024г.:</w:t>
      </w:r>
    </w:p>
    <w:p w:rsidR="00184EA3" w:rsidRDefault="002A2316">
      <w:pPr>
        <w:widowControl w:val="0"/>
        <w:numPr>
          <w:ilvl w:val="0"/>
          <w:numId w:val="3"/>
        </w:numPr>
        <w:tabs>
          <w:tab w:val="left" w:pos="993"/>
        </w:tabs>
        <w:autoSpaceDE w:val="0"/>
        <w:autoSpaceDN w:val="0"/>
        <w:adjustRightInd w:val="0"/>
        <w:spacing w:after="0"/>
        <w:ind w:left="0" w:firstLine="567"/>
        <w:contextualSpacing/>
        <w:jc w:val="both"/>
        <w:rPr>
          <w:rFonts w:ascii="Times New Roman" w:hAnsi="Times New Roman" w:cs="Times New Roman"/>
          <w:sz w:val="24"/>
          <w:szCs w:val="24"/>
        </w:rPr>
      </w:pPr>
      <w:r>
        <w:rPr>
          <w:rFonts w:ascii="Times New Roman" w:hAnsi="Times New Roman" w:cs="Times New Roman"/>
          <w:sz w:val="24"/>
          <w:szCs w:val="24"/>
          <w:u w:val="single"/>
        </w:rPr>
        <w:t xml:space="preserve">дебиторская задолженность </w:t>
      </w:r>
      <w:r>
        <w:rPr>
          <w:rFonts w:ascii="Times New Roman" w:hAnsi="Times New Roman" w:cs="Times New Roman"/>
          <w:sz w:val="24"/>
          <w:szCs w:val="24"/>
        </w:rPr>
        <w:t>образовалась в сумме 96719,19 руб., в том числе:</w:t>
      </w:r>
    </w:p>
    <w:p w:rsidR="00184EA3" w:rsidRDefault="002A2316">
      <w:pPr>
        <w:widowControl w:val="0"/>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 по доходам – 14937,00 руб. по счету 1.205.31 «Расчеты по доходам от оказания платных услуг (работ)» - недоплата по родительской плате;</w:t>
      </w:r>
    </w:p>
    <w:p w:rsidR="00184EA3" w:rsidRDefault="002A2316">
      <w:pPr>
        <w:widowControl w:val="0"/>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2) по платежам в бюджеты - 81782,19 руб. по счету 1.303.14 «</w:t>
      </w:r>
      <w:r>
        <w:rPr>
          <w:rFonts w:ascii="Times New Roman" w:eastAsia="SimSun" w:hAnsi="Times New Roman" w:cs="Times New Roman"/>
          <w:sz w:val="24"/>
          <w:szCs w:val="24"/>
          <w:lang w:eastAsia="ru-RU"/>
        </w:rPr>
        <w:t>Расчеты по единому налоговому платежу».</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Долгосрочная и просроченная дебиторская задолженность отсутствует.</w:t>
      </w:r>
    </w:p>
    <w:p w:rsidR="00184EA3" w:rsidRDefault="00184EA3">
      <w:pPr>
        <w:autoSpaceDE w:val="0"/>
        <w:autoSpaceDN w:val="0"/>
        <w:adjustRightInd w:val="0"/>
        <w:spacing w:after="0"/>
        <w:ind w:firstLine="567"/>
        <w:jc w:val="both"/>
        <w:rPr>
          <w:rFonts w:ascii="Times New Roman" w:hAnsi="Times New Roman" w:cs="Times New Roman"/>
          <w:sz w:val="12"/>
          <w:szCs w:val="12"/>
          <w:highlight w:val="yellow"/>
          <w:lang w:eastAsia="ru-RU"/>
        </w:rPr>
      </w:pPr>
    </w:p>
    <w:p w:rsidR="00184EA3" w:rsidRDefault="002A2316">
      <w:pPr>
        <w:pStyle w:val="af3"/>
        <w:widowControl w:val="0"/>
        <w:numPr>
          <w:ilvl w:val="0"/>
          <w:numId w:val="3"/>
        </w:numPr>
        <w:tabs>
          <w:tab w:val="left" w:pos="851"/>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кредиторская задолженность </w:t>
      </w:r>
      <w:r>
        <w:rPr>
          <w:rFonts w:ascii="Times New Roman" w:hAnsi="Times New Roman" w:cs="Times New Roman"/>
          <w:sz w:val="24"/>
          <w:szCs w:val="24"/>
        </w:rPr>
        <w:t>образовалась в сумме 388082,72 руб., в том числе:</w:t>
      </w:r>
    </w:p>
    <w:p w:rsidR="00184EA3" w:rsidRDefault="002A2316">
      <w:pPr>
        <w:widowControl w:val="0"/>
        <w:tabs>
          <w:tab w:val="left" w:pos="709"/>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1) по доходам – 306300,53 руб. (по счету 1.205.31 «Расчеты по доходам от оказания платных услуг (работ)» - переплата по родительской плате);</w:t>
      </w:r>
    </w:p>
    <w:p w:rsidR="00184EA3" w:rsidRDefault="002A2316">
      <w:pPr>
        <w:widowControl w:val="0"/>
        <w:tabs>
          <w:tab w:val="left" w:pos="993"/>
        </w:tabs>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hAnsi="Times New Roman" w:cs="Times New Roman"/>
          <w:sz w:val="24"/>
          <w:szCs w:val="24"/>
        </w:rPr>
        <w:t>2) по платежам в бюджеты - 81782,19 руб. по счету 1.303.15 «</w:t>
      </w:r>
      <w:r>
        <w:rPr>
          <w:rFonts w:ascii="Times New Roman" w:eastAsia="SimSun" w:hAnsi="Times New Roman" w:cs="Times New Roman"/>
          <w:sz w:val="24"/>
          <w:szCs w:val="24"/>
          <w:lang w:eastAsia="ru-RU"/>
        </w:rPr>
        <w:t>Расчеты по единому страховому тарифу».</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hAnsi="Times New Roman" w:cs="Times New Roman"/>
          <w:sz w:val="24"/>
          <w:szCs w:val="24"/>
        </w:rPr>
        <w:t>Долгосрочная и просроченная кредиторская задолженность отсутствует.</w:t>
      </w:r>
    </w:p>
    <w:p w:rsidR="00184EA3" w:rsidRDefault="00184EA3">
      <w:pPr>
        <w:autoSpaceDE w:val="0"/>
        <w:autoSpaceDN w:val="0"/>
        <w:adjustRightInd w:val="0"/>
        <w:spacing w:after="0"/>
        <w:ind w:firstLine="567"/>
        <w:rPr>
          <w:rFonts w:ascii="Times New Roman" w:hAnsi="Times New Roman" w:cs="Times New Roman"/>
          <w:sz w:val="12"/>
          <w:szCs w:val="12"/>
        </w:rPr>
      </w:pP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сопоставлении показателей дебиторской и кредиторской задолженностей в Балансе (ф.0503130) с Главной книгой за 2023 год расхождения не выявлены.</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hAnsi="Times New Roman" w:cs="Times New Roman"/>
          <w:sz w:val="24"/>
          <w:szCs w:val="24"/>
        </w:rPr>
        <w:t xml:space="preserve">Согласно Сведений по дебиторской и кредиторской задолженности (ф.0503169) (кредиторская задолженность) </w:t>
      </w:r>
      <w:r>
        <w:rPr>
          <w:rFonts w:ascii="Times New Roman" w:eastAsia="SimSun" w:hAnsi="Times New Roman" w:cs="Times New Roman"/>
          <w:sz w:val="24"/>
          <w:szCs w:val="24"/>
          <w:lang w:eastAsia="ru-RU"/>
        </w:rPr>
        <w:t>р</w:t>
      </w:r>
      <w:r>
        <w:rPr>
          <w:rFonts w:ascii="Times New Roman" w:hAnsi="Times New Roman" w:cs="Times New Roman"/>
          <w:sz w:val="24"/>
          <w:szCs w:val="24"/>
        </w:rPr>
        <w:t>езервы предстоящих расходов (счет 401.60) составили 91420,24 руб.</w:t>
      </w:r>
    </w:p>
    <w:p w:rsidR="00184EA3" w:rsidRDefault="00184EA3">
      <w:pPr>
        <w:autoSpaceDE w:val="0"/>
        <w:autoSpaceDN w:val="0"/>
        <w:adjustRightInd w:val="0"/>
        <w:spacing w:after="0"/>
        <w:ind w:firstLine="567"/>
        <w:jc w:val="both"/>
        <w:rPr>
          <w:rFonts w:ascii="Times New Roman" w:eastAsia="SimSun" w:hAnsi="Times New Roman" w:cs="Times New Roman"/>
          <w:sz w:val="12"/>
          <w:szCs w:val="12"/>
          <w:lang w:eastAsia="ru-RU"/>
        </w:rPr>
      </w:pP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вид расчетов с поставщиками и подрядчиками безналичные расчеты. Суммы задолженности достоверны и соответствуют показателям </w:t>
      </w:r>
      <w:r>
        <w:rPr>
          <w:rFonts w:ascii="Times New Roman" w:hAnsi="Times New Roman" w:cs="Times New Roman"/>
          <w:sz w:val="24"/>
          <w:szCs w:val="24"/>
        </w:rPr>
        <w:t>Баланса (ф.0503130) и Главной книги за 2023 год.</w:t>
      </w:r>
      <w:r>
        <w:rPr>
          <w:rFonts w:ascii="Times New Roman" w:eastAsia="Times New Roman" w:hAnsi="Times New Roman" w:cs="Times New Roman"/>
          <w:sz w:val="24"/>
          <w:szCs w:val="24"/>
          <w:lang w:eastAsia="ru-RU"/>
        </w:rPr>
        <w:t xml:space="preserve"> </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проверке Учреждением представлены Акты сверки с поставщиками и подрядчиками, нарушений не установлено.</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составлением годовой бухгалтерской отчетности за 2023 год Учреждением проведена сверка взаимных расчетов с покупателями, поставщиками и прочими дебиторами и кредиторами, акты сверки взаимных расчетов к проверке представлены в составе материалов инвентаризации (инвентаризационная опись №0000-000001 расчетов с покупателями, поставщиками и прочими дебиторами и кредиторами от 29.12.2023г.).</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выборочной проверке первичных учетных документов по учету расчетов с поставщиками и подрядчиками нарушения не установлены.</w:t>
      </w:r>
    </w:p>
    <w:p w:rsidR="00184EA3" w:rsidRDefault="00184EA3">
      <w:pPr>
        <w:spacing w:after="0"/>
        <w:jc w:val="center"/>
        <w:rPr>
          <w:rFonts w:ascii="Times New Roman" w:eastAsia="Times New Roman" w:hAnsi="Times New Roman" w:cs="Times New Roman"/>
          <w:b/>
          <w:sz w:val="12"/>
          <w:szCs w:val="12"/>
          <w:highlight w:val="yellow"/>
          <w:lang w:eastAsia="ru-RU"/>
        </w:rPr>
      </w:pPr>
    </w:p>
    <w:p w:rsidR="00184EA3" w:rsidRDefault="002A2316">
      <w:pPr>
        <w:spacing w:after="1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Проверка правомерности и эффективности использования средств, направленных на оплату труда работников учреждения</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Оплата труда работников начислялась и выплачивалась на основании штатных расписаний, тарификационных списков, табелей учёта рабочего времени, протоколов заседания комиссии по установлению выплат стимулирующего характера работникам учреждения.</w:t>
      </w:r>
    </w:p>
    <w:p w:rsidR="00184EA3" w:rsidRDefault="002A2316">
      <w:pPr>
        <w:pStyle w:val="af3"/>
        <w:spacing w:after="0"/>
        <w:ind w:left="0" w:firstLine="567"/>
        <w:jc w:val="both"/>
        <w:rPr>
          <w:rFonts w:ascii="Times New Roman" w:hAnsi="Times New Roman" w:cs="Times New Roman"/>
          <w:sz w:val="24"/>
          <w:szCs w:val="24"/>
        </w:rPr>
      </w:pPr>
      <w:r>
        <w:rPr>
          <w:rFonts w:ascii="Times New Roman" w:hAnsi="Times New Roman" w:cs="Times New Roman"/>
          <w:sz w:val="24"/>
          <w:szCs w:val="24"/>
        </w:rPr>
        <w:t>По состоянию на 01.10.2024г. в Учреждении имеется вакантная должность старшего воспитателя (1,0 ст.).</w:t>
      </w:r>
    </w:p>
    <w:p w:rsidR="00184EA3" w:rsidRDefault="002A2316">
      <w:pPr>
        <w:pStyle w:val="af3"/>
        <w:spacing w:after="0"/>
        <w:ind w:left="0" w:firstLine="567"/>
        <w:jc w:val="both"/>
        <w:rPr>
          <w:rFonts w:ascii="Times New Roman" w:hAnsi="Times New Roman" w:cs="Times New Roman"/>
          <w:sz w:val="24"/>
          <w:szCs w:val="24"/>
        </w:rPr>
      </w:pPr>
      <w:r>
        <w:rPr>
          <w:rFonts w:ascii="Times New Roman" w:hAnsi="Times New Roman" w:cs="Times New Roman"/>
          <w:sz w:val="24"/>
          <w:szCs w:val="24"/>
        </w:rPr>
        <w:t>Однако по данным Ахтубинского центра занятости населения информация об открытых вакансиях в МКДОУ «Детский сад №1» отсутствует.</w:t>
      </w:r>
    </w:p>
    <w:p w:rsidR="00184EA3" w:rsidRDefault="002A2316">
      <w:pPr>
        <w:tabs>
          <w:tab w:val="left" w:pos="851"/>
        </w:tabs>
        <w:autoSpaceDE w:val="0"/>
        <w:autoSpaceDN w:val="0"/>
        <w:adjustRightInd w:val="0"/>
        <w:spacing w:before="120" w:after="0"/>
        <w:ind w:firstLine="567"/>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Проверка законности расходов учреждения,</w:t>
      </w:r>
      <w:r>
        <w:rPr>
          <w:rFonts w:ascii="Times New Roman" w:eastAsia="Lucida Sans Unicode" w:hAnsi="Times New Roman" w:cs="Times New Roman"/>
          <w:b/>
          <w:i/>
          <w:kern w:val="1"/>
          <w:sz w:val="24"/>
          <w:szCs w:val="24"/>
        </w:rPr>
        <w:t xml:space="preserve"> </w:t>
      </w:r>
      <w:r>
        <w:rPr>
          <w:rFonts w:ascii="Times New Roman" w:hAnsi="Times New Roman" w:cs="Times New Roman"/>
          <w:sz w:val="24"/>
          <w:szCs w:val="24"/>
        </w:rPr>
        <w:t>направленных на оплату труда, осуществлена выборочно.</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целях осуществления уставной деятельности, учреждением сформированы и утверждены штатные расписания, тарификационные списки.</w:t>
      </w:r>
    </w:p>
    <w:p w:rsidR="00184EA3" w:rsidRDefault="002A2316">
      <w:pPr>
        <w:tabs>
          <w:tab w:val="left" w:pos="0"/>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силу ст.129 ТК РФ заработная плата работников включает в себя должностной оклад, компенсационные и стимулирующие выплаты. Размеры окладов и выплат, а также условия их предоставления в проверяемом периоде определялись в соответствии с разработанными в Учреждении локальными нормативными актами по оплате труда (Коллективный договор 2021-2024гг., зарегистрированный в ГКУАО «Центр социальной поддержки населения Ахтубинского района» от 17.03.2021 №18, Положение о системе оплаты труда работников, Правила внутреннего трудового распорядка).</w:t>
      </w:r>
    </w:p>
    <w:p w:rsidR="00184EA3" w:rsidRDefault="002A2316">
      <w:pPr>
        <w:tabs>
          <w:tab w:val="left" w:pos="0"/>
        </w:tabs>
        <w:spacing w:after="0"/>
        <w:ind w:firstLine="567"/>
        <w:jc w:val="both"/>
        <w:rPr>
          <w:rFonts w:ascii="Times New Roman" w:eastAsia="Times New Roman" w:hAnsi="Times New Roman" w:cs="Times New Roman"/>
          <w:sz w:val="16"/>
          <w:szCs w:val="16"/>
        </w:rPr>
      </w:pPr>
      <w:r>
        <w:rPr>
          <w:rFonts w:ascii="Times New Roman" w:hAnsi="Times New Roman" w:cs="Times New Roman"/>
          <w:sz w:val="24"/>
          <w:szCs w:val="24"/>
        </w:rPr>
        <w:t>В Учреждении практикуется совмещение должностей.</w:t>
      </w:r>
    </w:p>
    <w:p w:rsidR="00184EA3" w:rsidRDefault="002A2316">
      <w:pPr>
        <w:pStyle w:val="aa"/>
        <w:tabs>
          <w:tab w:val="left" w:pos="0"/>
        </w:tabs>
        <w:spacing w:before="120" w:after="0"/>
        <w:ind w:right="125" w:firstLine="567"/>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 xml:space="preserve"> Выплаты стимулирующего характера работникам Учреждения производились по решению руководителя Учреждения с учётом критериев, позволяющих оценить результативность и качество работы.</w:t>
      </w:r>
    </w:p>
    <w:p w:rsidR="00184EA3" w:rsidRDefault="002A2316">
      <w:pPr>
        <w:pStyle w:val="aa"/>
        <w:tabs>
          <w:tab w:val="left" w:pos="0"/>
        </w:tabs>
        <w:spacing w:after="0"/>
        <w:ind w:right="130" w:firstLine="567"/>
        <w:jc w:val="both"/>
        <w:rPr>
          <w:rFonts w:ascii="Times New Roman" w:hAnsi="Times New Roman" w:cs="Times New Roman"/>
          <w:sz w:val="24"/>
          <w:szCs w:val="24"/>
        </w:rPr>
      </w:pPr>
      <w:r>
        <w:rPr>
          <w:rFonts w:ascii="Times New Roman" w:hAnsi="Times New Roman" w:cs="Times New Roman"/>
          <w:sz w:val="24"/>
          <w:szCs w:val="24"/>
        </w:rPr>
        <w:t>В ходе проверки применения к работникам Учреждения критериев при начислении выплат стимулирующего характера и их размеров по замещаемой должности нарушений не установлено.</w:t>
      </w:r>
    </w:p>
    <w:p w:rsidR="00184EA3" w:rsidRDefault="002A2316">
      <w:pPr>
        <w:pStyle w:val="aa"/>
        <w:tabs>
          <w:tab w:val="left" w:pos="0"/>
        </w:tabs>
        <w:spacing w:before="120"/>
        <w:ind w:firstLine="567"/>
        <w:jc w:val="both"/>
        <w:rPr>
          <w:rFonts w:ascii="Times New Roman" w:hAnsi="Times New Roman" w:cs="Times New Roman"/>
          <w:sz w:val="24"/>
          <w:szCs w:val="24"/>
        </w:rPr>
      </w:pPr>
      <w:r>
        <w:rPr>
          <w:rFonts w:ascii="Times New Roman" w:hAnsi="Times New Roman" w:cs="Times New Roman"/>
          <w:b/>
          <w:sz w:val="24"/>
          <w:szCs w:val="24"/>
        </w:rPr>
        <w:t>7.4.</w:t>
      </w:r>
      <w:r>
        <w:rPr>
          <w:sz w:val="24"/>
          <w:szCs w:val="24"/>
        </w:rPr>
        <w:t xml:space="preserve"> </w:t>
      </w:r>
      <w:r>
        <w:rPr>
          <w:rFonts w:ascii="Times New Roman" w:hAnsi="Times New Roman" w:cs="Times New Roman"/>
          <w:sz w:val="24"/>
          <w:szCs w:val="24"/>
        </w:rPr>
        <w:t>Выплаты компенсационного характера, размеры и условия их</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осуществления установлены </w:t>
      </w:r>
      <w:r>
        <w:rPr>
          <w:rFonts w:ascii="Times New Roman" w:hAnsi="Times New Roman" w:cs="Times New Roman"/>
          <w:spacing w:val="-3"/>
          <w:sz w:val="24"/>
          <w:szCs w:val="24"/>
        </w:rPr>
        <w:t xml:space="preserve">коллективным </w:t>
      </w:r>
      <w:r>
        <w:rPr>
          <w:rFonts w:ascii="Times New Roman" w:hAnsi="Times New Roman" w:cs="Times New Roman"/>
          <w:sz w:val="24"/>
          <w:szCs w:val="24"/>
        </w:rPr>
        <w:t xml:space="preserve">договором Учреждения, локальными нормативными актами Учреждения в соответствии с </w:t>
      </w:r>
      <w:r>
        <w:rPr>
          <w:rFonts w:ascii="Times New Roman" w:hAnsi="Times New Roman" w:cs="Times New Roman"/>
          <w:spacing w:val="-3"/>
          <w:sz w:val="24"/>
          <w:szCs w:val="24"/>
        </w:rPr>
        <w:t xml:space="preserve">трудовым законодательством </w:t>
      </w:r>
      <w:r>
        <w:rPr>
          <w:rFonts w:ascii="Times New Roman" w:hAnsi="Times New Roman" w:cs="Times New Roman"/>
          <w:sz w:val="24"/>
          <w:szCs w:val="24"/>
        </w:rPr>
        <w:t xml:space="preserve">и иными нормативными правовыми актами, содержащими нормы </w:t>
      </w:r>
      <w:r>
        <w:rPr>
          <w:rFonts w:ascii="Times New Roman" w:hAnsi="Times New Roman" w:cs="Times New Roman"/>
          <w:spacing w:val="-4"/>
          <w:sz w:val="24"/>
          <w:szCs w:val="24"/>
        </w:rPr>
        <w:t>трудового</w:t>
      </w:r>
      <w:r>
        <w:rPr>
          <w:rFonts w:ascii="Times New Roman" w:hAnsi="Times New Roman" w:cs="Times New Roman"/>
          <w:spacing w:val="-12"/>
          <w:sz w:val="24"/>
          <w:szCs w:val="24"/>
        </w:rPr>
        <w:t xml:space="preserve"> </w:t>
      </w:r>
      <w:r>
        <w:rPr>
          <w:rFonts w:ascii="Times New Roman" w:hAnsi="Times New Roman" w:cs="Times New Roman"/>
          <w:sz w:val="24"/>
          <w:szCs w:val="24"/>
        </w:rPr>
        <w:t>права.</w:t>
      </w:r>
    </w:p>
    <w:p w:rsidR="00184EA3" w:rsidRDefault="002A2316">
      <w:pPr>
        <w:tabs>
          <w:tab w:val="left" w:pos="851"/>
        </w:tabs>
        <w:spacing w:before="120" w:after="0"/>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Коллективным договором Учреждения предусмотрены компенсационные выплаты работникам, занятым на работах с вредными и (или) опасными условиями труда.</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выплаты надбавки за вредные и (или) опасные условия труда, предусмотренной ст.147 ТК РФ, являются результаты специальной оценки условий труда, результаты которой применяются для установления работникам предусмотренных Трудовым </w:t>
      </w:r>
      <w:hyperlink r:id="rId22"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РФ гарантий и компенсаций (ст.7 Федерального закона от 28.12.2013г. №426-ФЗ «О специальной оценке условий труда»).</w:t>
      </w:r>
    </w:p>
    <w:p w:rsidR="00184EA3" w:rsidRDefault="002A231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К проверке Учреждением предоставлены результаты специальной оценки условий труда (СОУТ), проведённой ООО «Испытательная лаборатория «Труд» по договору от 18.05.2018г. №183, ООО «ЦЭРОТ»»</w:t>
      </w:r>
      <w:r>
        <w:rPr>
          <w:rFonts w:ascii="Times New Roman" w:eastAsia="Times New Roman" w:hAnsi="Times New Roman" w:cs="Times New Roman"/>
          <w:sz w:val="24"/>
          <w:szCs w:val="24"/>
          <w:lang w:eastAsia="ru-RU"/>
        </w:rPr>
        <w:t xml:space="preserve"> по договору от 01.08.2023г. №317-23.</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проведённых СОУТ идентифицировано 29 рабочее место в 2018 году и 33 рабочее место в 2023 году, из них соответственно:</w:t>
      </w:r>
    </w:p>
    <w:p w:rsidR="00184EA3" w:rsidRDefault="002A2316">
      <w:pPr>
        <w:autoSpaceDE w:val="0"/>
        <w:autoSpaceDN w:val="0"/>
        <w:adjustRightInd w:val="0"/>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- 6 (1) рабочим местам присвоен 1 класс условий труда (</w:t>
      </w:r>
      <w:r>
        <w:rPr>
          <w:rStyle w:val="a5"/>
          <w:rFonts w:ascii="Times New Roman" w:hAnsi="Times New Roman" w:cs="Times New Roman"/>
          <w:b w:val="0"/>
          <w:color w:val="333333"/>
          <w:sz w:val="24"/>
          <w:szCs w:val="24"/>
          <w:shd w:val="clear" w:color="auto" w:fill="FFFFFF"/>
        </w:rPr>
        <w:t>оптимальные условия труда);</w:t>
      </w:r>
    </w:p>
    <w:p w:rsidR="00184EA3" w:rsidRDefault="002A2316">
      <w:pPr>
        <w:autoSpaceDE w:val="0"/>
        <w:autoSpaceDN w:val="0"/>
        <w:adjustRightInd w:val="0"/>
        <w:spacing w:after="0"/>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- 13</w:t>
      </w:r>
      <w:r>
        <w:rPr>
          <w:rFonts w:ascii="Times New Roman" w:eastAsia="Times New Roman" w:hAnsi="Times New Roman" w:cs="Times New Roman"/>
          <w:sz w:val="24"/>
          <w:szCs w:val="24"/>
          <w:lang w:eastAsia="ru-RU"/>
        </w:rPr>
        <w:t xml:space="preserve"> (29) рабочим местам </w:t>
      </w:r>
      <w:r>
        <w:rPr>
          <w:rFonts w:ascii="Times New Roman" w:hAnsi="Times New Roman" w:cs="Times New Roman"/>
          <w:sz w:val="24"/>
          <w:szCs w:val="24"/>
        </w:rPr>
        <w:t>присвоен</w:t>
      </w:r>
      <w:r>
        <w:rPr>
          <w:rFonts w:ascii="Times New Roman" w:eastAsia="Times New Roman" w:hAnsi="Times New Roman" w:cs="Times New Roman"/>
          <w:sz w:val="24"/>
          <w:szCs w:val="24"/>
          <w:lang w:eastAsia="ru-RU"/>
        </w:rPr>
        <w:t xml:space="preserve"> 2 класс условий труда (допустимые условия труда);</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- 8 (1) рабочим местам - 3.1 подкласс условий труда </w:t>
      </w:r>
      <w:r>
        <w:rPr>
          <w:rFonts w:ascii="Times New Roman" w:hAnsi="Times New Roman" w:cs="Times New Roman"/>
          <w:sz w:val="24"/>
          <w:szCs w:val="24"/>
        </w:rPr>
        <w:t>(вредные условия труда 1 степени), в том числе по должностям: с 2018г. - помощник воспитателя, дворник, с 2023г. - рабочий по стирке и ремонту спец. одежды;</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- 2 (2) </w:t>
      </w:r>
      <w:r>
        <w:rPr>
          <w:rFonts w:ascii="Times New Roman" w:eastAsia="Times New Roman" w:hAnsi="Times New Roman" w:cs="Times New Roman"/>
          <w:sz w:val="24"/>
          <w:szCs w:val="24"/>
          <w:lang w:eastAsia="ru-RU"/>
        </w:rPr>
        <w:t xml:space="preserve">рабочим местам - 3.2 подкласс условий труда </w:t>
      </w:r>
      <w:r>
        <w:rPr>
          <w:rFonts w:ascii="Times New Roman" w:hAnsi="Times New Roman" w:cs="Times New Roman"/>
          <w:sz w:val="24"/>
          <w:szCs w:val="24"/>
        </w:rPr>
        <w:t>(вредные условия труда 2 степени), в том числе по должностям: с 2018г. - повар, рабочий по стирке и ремонту спец. одежды, с 2023г. - повар.</w:t>
      </w:r>
    </w:p>
    <w:p w:rsidR="00184EA3" w:rsidRDefault="002A2316">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ходе проверки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факты нарушения трудового законодательства в отношении работников, </w:t>
      </w:r>
      <w:r>
        <w:rPr>
          <w:rFonts w:ascii="Times New Roman" w:hAnsi="Times New Roman" w:cs="Times New Roman"/>
          <w:sz w:val="24"/>
          <w:szCs w:val="24"/>
        </w:rPr>
        <w:t>занятых на работах с вредными и (или) опасными условиями труда, должности которых отнесены к 3 классу опасности, не выявлены.</w:t>
      </w:r>
    </w:p>
    <w:p w:rsidR="00184EA3" w:rsidRDefault="002A2316">
      <w:pPr>
        <w:spacing w:before="120" w:after="0"/>
        <w:ind w:firstLine="567"/>
        <w:jc w:val="both"/>
        <w:rPr>
          <w:rFonts w:ascii="Times New Roman" w:hAnsi="Times New Roman" w:cs="Times New Roman"/>
          <w:sz w:val="24"/>
          <w:szCs w:val="24"/>
        </w:rPr>
      </w:pPr>
      <w:r>
        <w:rPr>
          <w:rFonts w:ascii="Times New Roman" w:eastAsia="SimSun" w:hAnsi="Times New Roman" w:cs="Times New Roman"/>
          <w:b/>
          <w:bCs/>
          <w:sz w:val="24"/>
          <w:szCs w:val="24"/>
          <w:lang w:eastAsia="ru-RU"/>
        </w:rPr>
        <w:t xml:space="preserve">7.5 </w:t>
      </w:r>
      <w:r>
        <w:rPr>
          <w:rFonts w:ascii="Times New Roman" w:hAnsi="Times New Roman" w:cs="Times New Roman"/>
          <w:sz w:val="24"/>
          <w:szCs w:val="24"/>
        </w:rPr>
        <w:t>Согласно п.302.1 Инструкции №157н резервы на оплату отпусков в бухгалтерском (бюджетном) учёте обязаны создавать государственные (муниципальные) учреждения.</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Пунктом 12 СГС «Выплаты персоналу» установлена обязанность субъекта учёта по пересмотру не реже чем на годовую отчётную дату стоимостной оценки объектов учёта отложенных выплат и при необходимости её корректировки до актуальных оценок, определённых в соответствии с п.10 СГС «Выплаты персоналу». При этом нулевое значение показателя резерва предстоящих расходов по отложенным выплатам персоналу (предстоящей оплате отпусков) на годовую отчётную дату (на 1 января года, следующего за отчетным) допускается при условии, если все работники данного учреждения находятся в отпуске, продолжительность которого составляет не менее объёма за отработанное до 01.01.2024 года время неиспользованных работниками отпусков.</w:t>
      </w:r>
    </w:p>
    <w:p w:rsidR="00184EA3" w:rsidRDefault="002A2316">
      <w:pPr>
        <w:spacing w:after="0"/>
        <w:ind w:firstLine="567"/>
        <w:jc w:val="both"/>
        <w:rPr>
          <w:rFonts w:ascii="Times New Roman" w:hAnsi="Times New Roman"/>
          <w:sz w:val="24"/>
          <w:szCs w:val="24"/>
        </w:rPr>
      </w:pPr>
      <w:r>
        <w:rPr>
          <w:rFonts w:ascii="Times New Roman" w:hAnsi="Times New Roman" w:cs="Times New Roman"/>
          <w:sz w:val="24"/>
          <w:szCs w:val="24"/>
        </w:rPr>
        <w:t xml:space="preserve">Контрольно-счетная палата отмечает, что при формировании годовой отчётности </w:t>
      </w:r>
      <w:r>
        <w:rPr>
          <w:rFonts w:ascii="Times New Roman" w:hAnsi="Times New Roman"/>
          <w:sz w:val="24"/>
          <w:szCs w:val="24"/>
        </w:rPr>
        <w:t xml:space="preserve">резервы на оплату отпусков по сч.401.60 на 01.01.2024г. сформированы в сумме 91,42024 тыс. рублей (стр.520 Баланса (ф.0503130)). </w:t>
      </w:r>
    </w:p>
    <w:p w:rsidR="00184EA3" w:rsidRDefault="00184EA3">
      <w:pPr>
        <w:spacing w:after="0"/>
        <w:ind w:firstLine="567"/>
        <w:jc w:val="both"/>
        <w:rPr>
          <w:rFonts w:ascii="Times New Roman" w:hAnsi="Times New Roman"/>
          <w:sz w:val="12"/>
          <w:szCs w:val="12"/>
          <w:highlight w:val="yellow"/>
        </w:rPr>
      </w:pPr>
    </w:p>
    <w:p w:rsidR="00184EA3" w:rsidRDefault="002A2316">
      <w:pPr>
        <w:tabs>
          <w:tab w:val="left" w:pos="567"/>
          <w:tab w:val="left" w:pos="709"/>
        </w:tabs>
        <w:spacing w:after="0"/>
        <w:jc w:val="center"/>
        <w:rPr>
          <w:rFonts w:ascii="Times New Roman" w:eastAsia="Times New Roman" w:hAnsi="Times New Roman" w:cs="Times New Roman"/>
          <w:bCs/>
          <w:kern w:val="3"/>
          <w:sz w:val="24"/>
          <w:szCs w:val="24"/>
        </w:rPr>
      </w:pPr>
      <w:r>
        <w:rPr>
          <w:rFonts w:ascii="Times New Roman" w:eastAsia="Times New Roman" w:hAnsi="Times New Roman" w:cs="Times New Roman"/>
          <w:b/>
          <w:bCs/>
          <w:kern w:val="3"/>
          <w:sz w:val="24"/>
          <w:szCs w:val="24"/>
        </w:rPr>
        <w:t>8.</w:t>
      </w:r>
      <w:r>
        <w:rPr>
          <w:rFonts w:ascii="Times New Roman" w:eastAsia="Times New Roman" w:hAnsi="Times New Roman" w:cs="Times New Roman"/>
          <w:bCs/>
          <w:kern w:val="3"/>
          <w:sz w:val="24"/>
          <w:szCs w:val="24"/>
        </w:rPr>
        <w:t xml:space="preserve"> </w:t>
      </w:r>
      <w:r>
        <w:rPr>
          <w:rFonts w:ascii="Times New Roman" w:eastAsia="Times New Roman" w:hAnsi="Times New Roman" w:cs="Times New Roman"/>
          <w:b/>
          <w:sz w:val="24"/>
          <w:szCs w:val="24"/>
        </w:rPr>
        <w:t>Проверка организации питания детей</w:t>
      </w:r>
    </w:p>
    <w:p w:rsidR="00184EA3" w:rsidRDefault="00184EA3">
      <w:pPr>
        <w:tabs>
          <w:tab w:val="left" w:pos="567"/>
        </w:tabs>
        <w:spacing w:after="0"/>
        <w:ind w:left="984"/>
        <w:contextualSpacing/>
        <w:rPr>
          <w:rFonts w:ascii="Times New Roman" w:hAnsi="Times New Roman" w:cs="Times New Roman"/>
          <w:sz w:val="12"/>
          <w:szCs w:val="12"/>
          <w:highlight w:val="yellow"/>
        </w:rPr>
      </w:pPr>
    </w:p>
    <w:p w:rsidR="00184EA3" w:rsidRDefault="002A2316">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проверки «Табелей учета посещаемости детей», «Отчетов по стоимости питания», первичных документов по закупке и по расходу продуктов питания в детском саду (договоров с поставщиками, счетов на оплату, товарных накладных, меню-требований на выдачу продуктов питания), выявлено следующее. </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Контроль посещаемости воспитанников Учреждения осуществляется на основании данных, внесенных в Табель посещаемости детей,</w:t>
      </w:r>
      <w:r>
        <w:rPr>
          <w:rFonts w:ascii="Times New Roman" w:hAnsi="Times New Roman" w:cs="Times New Roman"/>
          <w:sz w:val="24"/>
          <w:szCs w:val="24"/>
        </w:rPr>
        <w:t xml:space="preserve"> в том числе и в целях последующего начисления сумм, причитающихся к уплате родителями за содержание детей в данном учреждении</w:t>
      </w:r>
      <w:r>
        <w:rPr>
          <w:rFonts w:ascii="Times New Roman" w:eastAsia="Times New Roman" w:hAnsi="Times New Roman" w:cs="Times New Roman"/>
          <w:sz w:val="24"/>
          <w:szCs w:val="24"/>
        </w:rPr>
        <w:t xml:space="preserve">. Данная форма заполняется ежедневно воспитателями. </w:t>
      </w:r>
    </w:p>
    <w:p w:rsidR="00184EA3" w:rsidRDefault="00184EA3">
      <w:pPr>
        <w:autoSpaceDE w:val="0"/>
        <w:autoSpaceDN w:val="0"/>
        <w:adjustRightInd w:val="0"/>
        <w:spacing w:after="0"/>
        <w:jc w:val="both"/>
        <w:rPr>
          <w:rFonts w:ascii="Times New Roman" w:hAnsi="Times New Roman" w:cs="Times New Roman"/>
          <w:sz w:val="12"/>
          <w:szCs w:val="12"/>
        </w:rPr>
      </w:pPr>
    </w:p>
    <w:p w:rsidR="00184EA3" w:rsidRDefault="002A2316">
      <w:pPr>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В соответствие с п.119 Инструкции №157н аналитический учёт продуктов питания ведётся в Оборотной ведомости по нефинансовым активам. Записи в Оборотную ведомость по нефинансовым активам производились на основании данных накопительных ведомостей по приходу продуктов питания и</w:t>
      </w:r>
      <w:r>
        <w:rPr>
          <w:rFonts w:ascii="Times New Roman" w:hAnsi="Times New Roman" w:cs="Times New Roman"/>
          <w:sz w:val="24"/>
          <w:szCs w:val="24"/>
        </w:rPr>
        <w:t xml:space="preserve"> по расходу продуктов питания.</w:t>
      </w:r>
    </w:p>
    <w:p w:rsidR="00184EA3" w:rsidRDefault="00184EA3">
      <w:pPr>
        <w:autoSpaceDE w:val="0"/>
        <w:autoSpaceDN w:val="0"/>
        <w:adjustRightInd w:val="0"/>
        <w:spacing w:after="0"/>
        <w:jc w:val="both"/>
        <w:rPr>
          <w:rFonts w:ascii="Times New Roman" w:hAnsi="Times New Roman" w:cs="Times New Roman"/>
          <w:i/>
          <w:iCs/>
          <w:sz w:val="12"/>
          <w:szCs w:val="12"/>
        </w:rPr>
      </w:pPr>
    </w:p>
    <w:p w:rsidR="00184EA3" w:rsidRDefault="002A2316">
      <w:pPr>
        <w:spacing w:after="0"/>
        <w:ind w:firstLine="539"/>
        <w:jc w:val="both"/>
        <w:rPr>
          <w:rFonts w:ascii="Times New Roman" w:eastAsia="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Проверкой расходования денежных средств, выделенных на питание воспитанников</w:t>
      </w:r>
      <w:r>
        <w:rPr>
          <w:rFonts w:ascii="Times New Roman" w:eastAsia="Arial Unicode MS" w:hAnsi="Times New Roman" w:cs="Times New Roman"/>
          <w:sz w:val="24"/>
          <w:szCs w:val="24"/>
        </w:rPr>
        <w:t xml:space="preserve"> дошкольных групп</w:t>
      </w:r>
      <w:r>
        <w:rPr>
          <w:rFonts w:ascii="Times New Roman" w:eastAsia="Times New Roman" w:hAnsi="Times New Roman" w:cs="Times New Roman"/>
          <w:sz w:val="24"/>
          <w:szCs w:val="24"/>
        </w:rPr>
        <w:t>, выявлено следующее.</w:t>
      </w:r>
    </w:p>
    <w:p w:rsidR="00184EA3" w:rsidRDefault="002A2316">
      <w:pPr>
        <w:spacing w:after="0"/>
        <w:ind w:firstLine="539"/>
        <w:jc w:val="both"/>
        <w:rPr>
          <w:rFonts w:ascii="Times New Roman" w:eastAsia="Arial Unicode MS" w:hAnsi="Times New Roman" w:cs="Times New Roman"/>
          <w:sz w:val="24"/>
          <w:szCs w:val="24"/>
        </w:rPr>
      </w:pPr>
      <w:r>
        <w:rPr>
          <w:rFonts w:ascii="Times New Roman" w:eastAsia="Times New Roman" w:hAnsi="Times New Roman" w:cs="Times New Roman"/>
          <w:sz w:val="24"/>
          <w:szCs w:val="24"/>
        </w:rPr>
        <w:t>В Учреждении утверждено Положение об</w:t>
      </w:r>
      <w:r>
        <w:rPr>
          <w:rFonts w:ascii="Times New Roman" w:eastAsia="Arial Unicode MS" w:hAnsi="Times New Roman" w:cs="Times New Roman"/>
          <w:sz w:val="24"/>
          <w:szCs w:val="24"/>
        </w:rPr>
        <w:t xml:space="preserve"> организации питания МБДОУ «Детский сад №1 МО «Ахтубинский район» (далее - Положение о питании) от 02.06.2021г., которое устанавливает требования к организации питания детей, порядок поставки продуктов питания, условия и сроки их хранения, нормы питания, регламентирует порядок организации и учета питания, ответственность и контроль, а также расходование на питание в дошкольном образовательном учреждении и документацию.</w:t>
      </w:r>
    </w:p>
    <w:p w:rsidR="00184EA3" w:rsidRDefault="002A2316">
      <w:pPr>
        <w:spacing w:after="0"/>
        <w:ind w:firstLine="567"/>
        <w:jc w:val="both"/>
        <w:rPr>
          <w:rFonts w:ascii="Times New Roman" w:eastAsia="Times New Roman" w:hAnsi="Times New Roman" w:cs="Times New Roman"/>
          <w:sz w:val="24"/>
          <w:szCs w:val="24"/>
        </w:rPr>
      </w:pPr>
      <w:r>
        <w:rPr>
          <w:rFonts w:ascii="Times New Roman" w:eastAsia="Arial Unicode MS" w:hAnsi="Times New Roman" w:cs="Times New Roman"/>
          <w:sz w:val="24"/>
          <w:szCs w:val="24"/>
        </w:rPr>
        <w:t>В Учреждении группы работают по пятидневной рабочей неделе. Группы функционируют с 12-часовым пребыванием детей.</w:t>
      </w:r>
    </w:p>
    <w:p w:rsidR="00184EA3" w:rsidRDefault="002A2316">
      <w:pPr>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Учреждении организовано четырехразовое питание.</w:t>
      </w:r>
    </w:p>
    <w:p w:rsidR="00184EA3" w:rsidRDefault="002A2316">
      <w:pPr>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по обеспечению питания воспитанников включаются в оплату родителями (законными представителями), размер которой устанавливается на основании решения Администрации МО «Ахтубинский район».</w:t>
      </w:r>
    </w:p>
    <w:p w:rsidR="00184EA3" w:rsidRDefault="002A2316">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Денежные нормы питания в 2023 году в </w:t>
      </w:r>
      <w:r>
        <w:rPr>
          <w:rFonts w:ascii="Times New Roman" w:hAnsi="Times New Roman" w:cs="Times New Roman"/>
          <w:sz w:val="24"/>
          <w:szCs w:val="24"/>
        </w:rPr>
        <w:t>муниципальных образовательных учреждениях, подведомственных Управлению образованием администрации МО «Ахтубинский район», реализующих образовательные программы начального общего, основного общего, среднего общего и дошкольного образования утверждены Приказом Управления образованием от 27.09.2022 №189:</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- 120,00 рублей в день для воспитанников до 3 лет, посещающих группы для детей младенческого и раннего возраста с режимом пребывания 12 часов;</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- 127,00 рублей в день для воспитанников старше 3 лет, посещающих группы для детей дошкольного возраста с режимом пребывания 12 часов.</w:t>
      </w:r>
    </w:p>
    <w:p w:rsidR="00184EA3" w:rsidRDefault="002A2316">
      <w:pPr>
        <w:spacing w:after="0"/>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проверке соблюдения норм питания на 1 ребёнка в день был проведён анализ затрат на питание:</w:t>
      </w:r>
    </w:p>
    <w:p w:rsidR="00184EA3" w:rsidRDefault="002A2316">
      <w:pPr>
        <w:spacing w:after="0"/>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p>
    <w:tbl>
      <w:tblPr>
        <w:tblW w:w="5000" w:type="pct"/>
        <w:tblLayout w:type="fixed"/>
        <w:tblLook w:val="04A0" w:firstRow="1" w:lastRow="0" w:firstColumn="1" w:lastColumn="0" w:noHBand="0" w:noVBand="1"/>
      </w:tblPr>
      <w:tblGrid>
        <w:gridCol w:w="918"/>
        <w:gridCol w:w="671"/>
        <w:gridCol w:w="717"/>
        <w:gridCol w:w="860"/>
        <w:gridCol w:w="1004"/>
        <w:gridCol w:w="717"/>
        <w:gridCol w:w="715"/>
        <w:gridCol w:w="573"/>
        <w:gridCol w:w="571"/>
        <w:gridCol w:w="571"/>
        <w:gridCol w:w="564"/>
        <w:gridCol w:w="796"/>
        <w:gridCol w:w="779"/>
      </w:tblGrid>
      <w:tr w:rsidR="00184EA3">
        <w:trPr>
          <w:trHeight w:val="720"/>
        </w:trPr>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Период</w:t>
            </w:r>
          </w:p>
        </w:tc>
        <w:tc>
          <w:tcPr>
            <w:tcW w:w="734"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Кол-во довольствующихся, чел. в месяц</w:t>
            </w:r>
          </w:p>
        </w:tc>
        <w:tc>
          <w:tcPr>
            <w:tcW w:w="986"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Фактическая стоимость питания, руб. в месяц</w:t>
            </w:r>
          </w:p>
        </w:tc>
        <w:tc>
          <w:tcPr>
            <w:tcW w:w="757"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Фактическая стоимость на 1 ребенка, в день, руб.</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Плановая норма на 1 ребенка, в день, руб.</w:t>
            </w:r>
          </w:p>
        </w:tc>
        <w:tc>
          <w:tcPr>
            <w:tcW w:w="600"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Отклонение от нормы на 1 ребенка, в день, руб.</w:t>
            </w:r>
          </w:p>
        </w:tc>
        <w:tc>
          <w:tcPr>
            <w:tcW w:w="833"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Отклонение от нормы в месяц, руб.</w:t>
            </w:r>
          </w:p>
        </w:tc>
      </w:tr>
      <w:tr w:rsidR="00184EA3">
        <w:trPr>
          <w:trHeight w:val="300"/>
        </w:trPr>
        <w:tc>
          <w:tcPr>
            <w:tcW w:w="485" w:type="pct"/>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rPr>
                <w:rFonts w:ascii="Times New Roman" w:eastAsia="Times New Roman" w:hAnsi="Times New Roman" w:cs="Times New Roman"/>
                <w:color w:val="000000"/>
                <w:sz w:val="18"/>
                <w:szCs w:val="18"/>
                <w:lang w:eastAsia="ru-RU"/>
              </w:rPr>
            </w:pPr>
          </w:p>
        </w:tc>
        <w:tc>
          <w:tcPr>
            <w:tcW w:w="734"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Гр.1</w:t>
            </w:r>
          </w:p>
        </w:tc>
        <w:tc>
          <w:tcPr>
            <w:tcW w:w="986"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Гр.2</w:t>
            </w:r>
          </w:p>
        </w:tc>
        <w:tc>
          <w:tcPr>
            <w:tcW w:w="757"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Гр.3=гр.2/гр.1</w:t>
            </w:r>
          </w:p>
        </w:tc>
        <w:tc>
          <w:tcPr>
            <w:tcW w:w="605"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Гр.4</w:t>
            </w:r>
          </w:p>
        </w:tc>
        <w:tc>
          <w:tcPr>
            <w:tcW w:w="600"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Гр.5=гр.3-гр.4</w:t>
            </w:r>
          </w:p>
        </w:tc>
        <w:tc>
          <w:tcPr>
            <w:tcW w:w="833" w:type="pct"/>
            <w:gridSpan w:val="2"/>
            <w:tcBorders>
              <w:top w:val="single" w:sz="4" w:space="0" w:color="auto"/>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Гр.6=гр.1*гр.5</w:t>
            </w:r>
          </w:p>
        </w:tc>
      </w:tr>
      <w:tr w:rsidR="00184EA3">
        <w:trPr>
          <w:trHeight w:val="300"/>
        </w:trPr>
        <w:tc>
          <w:tcPr>
            <w:tcW w:w="485" w:type="pct"/>
            <w:vMerge/>
            <w:tcBorders>
              <w:top w:val="single" w:sz="4" w:space="0" w:color="auto"/>
              <w:left w:val="single" w:sz="4" w:space="0" w:color="auto"/>
              <w:bottom w:val="single" w:sz="4" w:space="0" w:color="auto"/>
              <w:right w:val="single" w:sz="4" w:space="0" w:color="auto"/>
            </w:tcBorders>
            <w:vAlign w:val="center"/>
          </w:tcPr>
          <w:p w:rsidR="00184EA3" w:rsidRDefault="00184EA3">
            <w:pPr>
              <w:spacing w:after="0"/>
              <w:rPr>
                <w:rFonts w:ascii="Times New Roman" w:eastAsia="Times New Roman" w:hAnsi="Times New Roman" w:cs="Times New Roman"/>
                <w:color w:val="000000"/>
                <w:sz w:val="18"/>
                <w:szCs w:val="18"/>
                <w:lang w:eastAsia="ru-RU"/>
              </w:rPr>
            </w:pPr>
          </w:p>
        </w:tc>
        <w:tc>
          <w:tcPr>
            <w:tcW w:w="355"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ясли</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сад</w:t>
            </w:r>
          </w:p>
        </w:tc>
        <w:tc>
          <w:tcPr>
            <w:tcW w:w="455"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ясли</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сад</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ясли</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сад</w:t>
            </w:r>
          </w:p>
        </w:tc>
        <w:tc>
          <w:tcPr>
            <w:tcW w:w="303"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ясли</w:t>
            </w: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сад</w:t>
            </w: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113" w:right="-106"/>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ясли</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сад</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ясли</w:t>
            </w:r>
          </w:p>
        </w:tc>
        <w:tc>
          <w:tcPr>
            <w:tcW w:w="412"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сад</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Январь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289</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1492</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30650,54</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182167,27</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106,06</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122,10</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120</w:t>
            </w:r>
          </w:p>
        </w:tc>
        <w:tc>
          <w:tcPr>
            <w:tcW w:w="302" w:type="pct"/>
            <w:vMerge w:val="restart"/>
            <w:tcBorders>
              <w:top w:val="nil"/>
              <w:left w:val="single" w:sz="4" w:space="0" w:color="auto"/>
              <w:bottom w:val="single" w:sz="4" w:space="0" w:color="000000"/>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127</w:t>
            </w: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-13,94</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-4,90</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-4029,46</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-7316,73</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Февраль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328</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1453</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38866,94</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195959,97</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118,50</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134,87</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-1,50</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7,87</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-493,06</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11428,97</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Март</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416</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1846</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45499,15</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235382,58</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109,37</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127,51</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-10,63</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0,51</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-4420,85</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940,58</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Апрель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375</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1453</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44009,94</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196274,40</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117,36</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135,08</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-2,64</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8,08</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-990,06</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11743,4</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Май</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402</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1673</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47863,40</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223197,03</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119,06</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133,41</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-0,94</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6,41</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-376,6</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10726,03</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Июнь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453</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1389</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52281,32</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171924,37</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115,41</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123,78</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-4,59</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-3,22</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-2078,68</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-4478,63</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Июль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645</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1120</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76566,01</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137009,48</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118,71</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122,33</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-1,29</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-4,67</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-833,99</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-5230,52</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Август</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905</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944</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23" w:right="-93"/>
              <w:jc w:val="center"/>
              <w:rPr>
                <w:rFonts w:ascii="Times New Roman" w:hAnsi="Times New Roman" w:cs="Times New Roman"/>
                <w:color w:val="000000"/>
                <w:sz w:val="16"/>
                <w:szCs w:val="16"/>
              </w:rPr>
            </w:pPr>
            <w:r>
              <w:rPr>
                <w:rFonts w:ascii="Times New Roman" w:hAnsi="Times New Roman" w:cs="Times New Roman"/>
                <w:color w:val="000000"/>
                <w:sz w:val="16"/>
                <w:szCs w:val="16"/>
              </w:rPr>
              <w:t>108382,89</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115925,94</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119,76</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122,80</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-0,24</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-4,20</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-217,11</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-3962,06</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ind w:left="-113" w:right="-189"/>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Сентябрь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323</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1392</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38654,20</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176420,86</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119,67</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126,74</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-0,33</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-0,26</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-105,8</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-363,14</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Октябрь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375</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1486</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47546,55</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198713,43</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126,79</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133,72</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6,79</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6,72</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2546,55</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9991,43</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Ноябрь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379</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1542</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46132,95</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201321,28</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121,72</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130,56</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1,72</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3,56</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652,95</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5487,28</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Декабрь</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452</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1525</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53799,10</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201321,06</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119,02</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132,01</w:t>
            </w:r>
          </w:p>
        </w:tc>
        <w:tc>
          <w:tcPr>
            <w:tcW w:w="303"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vMerge/>
            <w:tcBorders>
              <w:top w:val="nil"/>
              <w:left w:val="single" w:sz="4" w:space="0" w:color="auto"/>
              <w:bottom w:val="single" w:sz="4" w:space="0" w:color="000000"/>
              <w:right w:val="single" w:sz="4" w:space="0" w:color="auto"/>
            </w:tcBorders>
            <w:vAlign w:val="center"/>
          </w:tcPr>
          <w:p w:rsidR="00184EA3" w:rsidRDefault="00184EA3">
            <w:pPr>
              <w:spacing w:after="0"/>
              <w:rPr>
                <w:rFonts w:ascii="Times New Roman" w:eastAsia="Times New Roman" w:hAnsi="Times New Roman" w:cs="Times New Roman"/>
                <w:color w:val="000000"/>
                <w:sz w:val="16"/>
                <w:szCs w:val="16"/>
                <w:lang w:eastAsia="ru-RU"/>
              </w:rPr>
            </w:pP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color w:val="000000"/>
                <w:sz w:val="16"/>
                <w:szCs w:val="16"/>
              </w:rPr>
            </w:pPr>
            <w:r>
              <w:rPr>
                <w:rFonts w:ascii="Times New Roman" w:hAnsi="Times New Roman" w:cs="Times New Roman"/>
                <w:color w:val="000000"/>
                <w:sz w:val="16"/>
                <w:szCs w:val="16"/>
              </w:rPr>
              <w:t>-0,98</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5,01</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color w:val="000000"/>
                <w:sz w:val="16"/>
                <w:szCs w:val="16"/>
              </w:rPr>
            </w:pPr>
            <w:r>
              <w:rPr>
                <w:rFonts w:ascii="Times New Roman" w:hAnsi="Times New Roman" w:cs="Times New Roman"/>
                <w:color w:val="000000"/>
                <w:sz w:val="16"/>
                <w:szCs w:val="16"/>
              </w:rPr>
              <w:t>-440,9</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color w:val="000000"/>
                <w:sz w:val="16"/>
                <w:szCs w:val="16"/>
              </w:rPr>
            </w:pPr>
            <w:r>
              <w:rPr>
                <w:rFonts w:ascii="Times New Roman" w:hAnsi="Times New Roman" w:cs="Times New Roman"/>
                <w:color w:val="000000"/>
                <w:sz w:val="16"/>
                <w:szCs w:val="16"/>
              </w:rPr>
              <w:t>7646,06</w:t>
            </w:r>
          </w:p>
        </w:tc>
      </w:tr>
      <w:tr w:rsidR="00184EA3">
        <w:trPr>
          <w:trHeight w:val="300"/>
        </w:trPr>
        <w:tc>
          <w:tcPr>
            <w:tcW w:w="485" w:type="pct"/>
            <w:tcBorders>
              <w:top w:val="nil"/>
              <w:left w:val="single" w:sz="4" w:space="0" w:color="auto"/>
              <w:bottom w:val="single" w:sz="4" w:space="0" w:color="auto"/>
              <w:right w:val="single" w:sz="4" w:space="0" w:color="auto"/>
            </w:tcBorders>
            <w:shd w:val="clear" w:color="auto" w:fill="auto"/>
            <w:noWrap/>
            <w:vAlign w:val="center"/>
          </w:tcPr>
          <w:p w:rsidR="00184EA3" w:rsidRDefault="002A2316">
            <w:pPr>
              <w:spacing w:after="0"/>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Итого</w:t>
            </w:r>
          </w:p>
        </w:tc>
        <w:tc>
          <w:tcPr>
            <w:tcW w:w="355"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5342</w:t>
            </w:r>
          </w:p>
        </w:tc>
        <w:tc>
          <w:tcPr>
            <w:tcW w:w="379"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17315</w:t>
            </w:r>
          </w:p>
        </w:tc>
        <w:tc>
          <w:tcPr>
            <w:tcW w:w="455"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23" w:right="-9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630252,99</w:t>
            </w:r>
          </w:p>
        </w:tc>
        <w:tc>
          <w:tcPr>
            <w:tcW w:w="531"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2235617,67</w:t>
            </w:r>
          </w:p>
        </w:tc>
        <w:tc>
          <w:tcPr>
            <w:tcW w:w="379" w:type="pct"/>
            <w:tcBorders>
              <w:top w:val="nil"/>
              <w:left w:val="nil"/>
              <w:bottom w:val="single" w:sz="4" w:space="0" w:color="auto"/>
              <w:right w:val="single" w:sz="4" w:space="0" w:color="auto"/>
            </w:tcBorders>
            <w:shd w:val="clear" w:color="auto" w:fill="auto"/>
            <w:noWrap/>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117,98</w:t>
            </w:r>
          </w:p>
        </w:tc>
        <w:tc>
          <w:tcPr>
            <w:tcW w:w="37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129,11</w:t>
            </w:r>
          </w:p>
        </w:tc>
        <w:tc>
          <w:tcPr>
            <w:tcW w:w="303"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w:t>
            </w: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w:t>
            </w:r>
          </w:p>
        </w:tc>
        <w:tc>
          <w:tcPr>
            <w:tcW w:w="302" w:type="pct"/>
            <w:tcBorders>
              <w:top w:val="nil"/>
              <w:left w:val="nil"/>
              <w:bottom w:val="single" w:sz="4" w:space="0" w:color="auto"/>
              <w:right w:val="single" w:sz="4" w:space="0" w:color="auto"/>
            </w:tcBorders>
            <w:shd w:val="clear" w:color="auto" w:fill="auto"/>
            <w:vAlign w:val="center"/>
          </w:tcPr>
          <w:p w:rsidR="00184EA3" w:rsidRDefault="002A2316">
            <w:pPr>
              <w:spacing w:after="0"/>
              <w:ind w:left="-25" w:right="-102"/>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-2,02</w:t>
            </w:r>
          </w:p>
        </w:tc>
        <w:tc>
          <w:tcPr>
            <w:tcW w:w="298" w:type="pct"/>
            <w:tcBorders>
              <w:top w:val="nil"/>
              <w:left w:val="nil"/>
              <w:bottom w:val="single" w:sz="4" w:space="0" w:color="auto"/>
              <w:right w:val="single" w:sz="4" w:space="0" w:color="auto"/>
            </w:tcBorders>
            <w:shd w:val="clear" w:color="auto" w:fill="auto"/>
            <w:vAlign w:val="center"/>
          </w:tcPr>
          <w:p w:rsidR="00184EA3" w:rsidRDefault="002A2316">
            <w:pPr>
              <w:spacing w:after="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2,11</w:t>
            </w:r>
          </w:p>
        </w:tc>
        <w:tc>
          <w:tcPr>
            <w:tcW w:w="421" w:type="pct"/>
            <w:tcBorders>
              <w:top w:val="nil"/>
              <w:left w:val="nil"/>
              <w:bottom w:val="single" w:sz="4" w:space="0" w:color="auto"/>
              <w:right w:val="single" w:sz="4" w:space="0" w:color="auto"/>
            </w:tcBorders>
            <w:shd w:val="clear" w:color="auto" w:fill="auto"/>
            <w:vAlign w:val="center"/>
          </w:tcPr>
          <w:p w:rsidR="00184EA3" w:rsidRDefault="002A2316">
            <w:pPr>
              <w:spacing w:after="0"/>
              <w:ind w:left="-104" w:right="-3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-10787,01</w:t>
            </w:r>
          </w:p>
        </w:tc>
        <w:tc>
          <w:tcPr>
            <w:tcW w:w="412" w:type="pct"/>
            <w:tcBorders>
              <w:top w:val="nil"/>
              <w:left w:val="nil"/>
              <w:bottom w:val="single" w:sz="4" w:space="0" w:color="auto"/>
              <w:right w:val="single" w:sz="4" w:space="0" w:color="auto"/>
            </w:tcBorders>
            <w:shd w:val="clear" w:color="auto" w:fill="auto"/>
            <w:noWrap/>
            <w:vAlign w:val="center"/>
          </w:tcPr>
          <w:p w:rsidR="00184EA3" w:rsidRDefault="002A2316">
            <w:pPr>
              <w:spacing w:after="0"/>
              <w:ind w:left="-181" w:right="-113"/>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36612,67</w:t>
            </w:r>
          </w:p>
        </w:tc>
      </w:tr>
    </w:tbl>
    <w:p w:rsidR="00184EA3" w:rsidRDefault="00184EA3">
      <w:pPr>
        <w:spacing w:after="0"/>
        <w:ind w:firstLine="539"/>
        <w:jc w:val="both"/>
        <w:rPr>
          <w:rFonts w:ascii="Times New Roman" w:eastAsia="Times New Roman" w:hAnsi="Times New Roman" w:cs="Times New Roman"/>
          <w:sz w:val="12"/>
          <w:szCs w:val="12"/>
        </w:rPr>
      </w:pPr>
    </w:p>
    <w:p w:rsidR="00184EA3" w:rsidRDefault="002A2316">
      <w:pPr>
        <w:spacing w:after="0"/>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Из анализа представленных данных видно, что по результатам организации питания детей складывается отклонение от установленной денежной нормы на питание детей.</w:t>
      </w:r>
    </w:p>
    <w:p w:rsidR="00184EA3" w:rsidRDefault="002A2316">
      <w:pPr>
        <w:spacing w:after="0"/>
        <w:ind w:firstLine="567"/>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Так, за 2023 год</w:t>
      </w:r>
      <w:r>
        <w:rPr>
          <w:rFonts w:ascii="Times New Roman" w:eastAsia="Arial Unicode MS" w:hAnsi="Times New Roman" w:cs="Times New Roman"/>
          <w:b/>
          <w:sz w:val="24"/>
          <w:szCs w:val="24"/>
        </w:rPr>
        <w:t xml:space="preserve"> </w:t>
      </w:r>
      <w:r>
        <w:rPr>
          <w:rFonts w:ascii="Times New Roman" w:eastAsia="Arial Unicode MS" w:hAnsi="Times New Roman" w:cs="Times New Roman"/>
          <w:sz w:val="24"/>
          <w:szCs w:val="24"/>
        </w:rPr>
        <w:t xml:space="preserve">дети ясельного возраста </w:t>
      </w:r>
      <w:r>
        <w:rPr>
          <w:rFonts w:ascii="Times New Roman" w:eastAsia="Arial Unicode MS" w:hAnsi="Times New Roman" w:cs="Times New Roman"/>
          <w:sz w:val="24"/>
          <w:szCs w:val="24"/>
          <w:u w:val="single"/>
        </w:rPr>
        <w:t>не докормлены</w:t>
      </w:r>
      <w:r>
        <w:rPr>
          <w:rFonts w:ascii="Times New Roman" w:eastAsia="Arial Unicode MS" w:hAnsi="Times New Roman" w:cs="Times New Roman"/>
          <w:sz w:val="24"/>
          <w:szCs w:val="24"/>
        </w:rPr>
        <w:t xml:space="preserve"> на общую сумму 10,78701 тыс. рублей. Остатки продуктов питания на складе (счет 105.32 «</w:t>
      </w:r>
      <w:r>
        <w:rPr>
          <w:rFonts w:ascii="Times New Roman" w:hAnsi="Times New Roman" w:cs="Times New Roman"/>
          <w:sz w:val="24"/>
          <w:szCs w:val="24"/>
          <w:lang w:eastAsia="ru-RU"/>
        </w:rPr>
        <w:t>Продукты питания - иное движимое имущество учреждения»</w:t>
      </w:r>
      <w:r>
        <w:rPr>
          <w:rFonts w:ascii="Times New Roman" w:eastAsia="Arial Unicode MS" w:hAnsi="Times New Roman" w:cs="Times New Roman"/>
          <w:sz w:val="24"/>
          <w:szCs w:val="24"/>
        </w:rPr>
        <w:t xml:space="preserve">) по состоянию на 01.01.2024г. составили </w:t>
      </w:r>
      <w:r>
        <w:rPr>
          <w:rFonts w:ascii="Times New Roman" w:eastAsia="Times New Roman" w:hAnsi="Times New Roman" w:cs="Times New Roman"/>
          <w:bCs/>
          <w:sz w:val="24"/>
          <w:szCs w:val="24"/>
          <w:lang w:eastAsia="ru-RU"/>
        </w:rPr>
        <w:t>120,80354</w:t>
      </w:r>
      <w:r>
        <w:rPr>
          <w:rFonts w:ascii="Times New Roman" w:eastAsia="Arial Unicode MS" w:hAnsi="Times New Roman" w:cs="Times New Roman"/>
          <w:sz w:val="24"/>
          <w:szCs w:val="24"/>
        </w:rPr>
        <w:t xml:space="preserve"> тыс. рублей.</w:t>
      </w:r>
    </w:p>
    <w:p w:rsidR="00184EA3" w:rsidRDefault="002A2316">
      <w:pPr>
        <w:spacing w:after="0"/>
        <w:ind w:firstLine="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Остатки продуктов питания на отчетные даты вполне позволяли обеспечить питанием детей на уровне установленной суммы.</w:t>
      </w:r>
    </w:p>
    <w:p w:rsidR="00184EA3" w:rsidRDefault="002A2316">
      <w:pPr>
        <w:spacing w:after="0"/>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Обращаем внимание, что в течение месяца в стоимости дневного рациона питания допускаются небольшие отклонения от установленной суммы, </w:t>
      </w:r>
      <w:r>
        <w:rPr>
          <w:rFonts w:ascii="Times New Roman" w:eastAsia="Times New Roman" w:hAnsi="Times New Roman" w:cs="Times New Roman"/>
          <w:i/>
          <w:sz w:val="24"/>
          <w:szCs w:val="24"/>
          <w:u w:val="single"/>
        </w:rPr>
        <w:t>но средняя стоимость дневного рациона за месяц должна выдерживаться не ниже установленной.</w:t>
      </w:r>
    </w:p>
    <w:p w:rsidR="00184EA3" w:rsidRDefault="00184EA3">
      <w:pPr>
        <w:spacing w:after="0"/>
        <w:ind w:firstLine="567"/>
        <w:jc w:val="both"/>
        <w:rPr>
          <w:rFonts w:ascii="Times New Roman" w:eastAsia="Arial Unicode MS" w:hAnsi="Times New Roman" w:cs="Times New Roman"/>
          <w:sz w:val="12"/>
          <w:szCs w:val="12"/>
        </w:rPr>
      </w:pPr>
    </w:p>
    <w:p w:rsidR="00184EA3" w:rsidRDefault="002A2316">
      <w:pPr>
        <w:spacing w:after="0"/>
        <w:ind w:firstLine="567"/>
        <w:jc w:val="both"/>
        <w:rPr>
          <w:rFonts w:ascii="Times New Roman" w:eastAsia="Arial Unicode MS" w:hAnsi="Times New Roman" w:cs="Times New Roman"/>
          <w:b/>
          <w:bCs/>
          <w:i/>
          <w:sz w:val="24"/>
          <w:szCs w:val="24"/>
        </w:rPr>
      </w:pPr>
      <w:r>
        <w:rPr>
          <w:rFonts w:ascii="Times New Roman" w:eastAsia="Arial Unicode MS" w:hAnsi="Times New Roman" w:cs="Times New Roman"/>
          <w:b/>
          <w:bCs/>
          <w:i/>
          <w:sz w:val="24"/>
          <w:szCs w:val="24"/>
        </w:rPr>
        <w:t xml:space="preserve">КСП МО «Ахтубинский район» обращает внимание, что по итогам проверяемого периода 2023 года средняя стоимость дневного рациона питания детей </w:t>
      </w:r>
      <w:r>
        <w:rPr>
          <w:rFonts w:ascii="Times New Roman" w:hAnsi="Times New Roman" w:cs="Times New Roman"/>
          <w:b/>
          <w:i/>
          <w:sz w:val="24"/>
          <w:szCs w:val="24"/>
        </w:rPr>
        <w:t>до 3 лет, посещающих группы для детей младенческого и раннего возраста,</w:t>
      </w:r>
      <w:r>
        <w:rPr>
          <w:rFonts w:ascii="Times New Roman" w:eastAsia="Arial Unicode MS" w:hAnsi="Times New Roman" w:cs="Times New Roman"/>
          <w:b/>
          <w:bCs/>
          <w:i/>
          <w:sz w:val="24"/>
          <w:szCs w:val="24"/>
        </w:rPr>
        <w:t xml:space="preserve"> находится ниже уровня установленной суммы. Рекомендуется при формировании примерного 10-дневного меню придерживаться установленных денежных норм.</w:t>
      </w:r>
    </w:p>
    <w:p w:rsidR="00184EA3" w:rsidRDefault="002A2316">
      <w:pPr>
        <w:spacing w:after="0"/>
        <w:ind w:firstLine="567"/>
        <w:jc w:val="both"/>
        <w:rPr>
          <w:rFonts w:ascii="Times New Roman" w:eastAsia="Arial Unicode MS" w:hAnsi="Times New Roman" w:cs="Times New Roman"/>
          <w:bCs/>
          <w:sz w:val="24"/>
          <w:szCs w:val="24"/>
          <w:u w:val="single"/>
        </w:rPr>
      </w:pPr>
      <w:r>
        <w:rPr>
          <w:rFonts w:ascii="Times New Roman" w:eastAsia="Arial Unicode MS" w:hAnsi="Times New Roman" w:cs="Times New Roman"/>
          <w:bCs/>
          <w:sz w:val="24"/>
          <w:szCs w:val="24"/>
        </w:rPr>
        <w:t xml:space="preserve">В ходе проверки установлены факты отражения в бухгалтерском учете данных, не соответствующих данным первичных учетных документов. Так, например, количество довольствующихся детей ясельной группы в апреле 2023г. и количество довольствующихся детей старше 3-х лет в октябре 2023г., отраженное в бухгалтерском учете, </w:t>
      </w:r>
      <w:r>
        <w:rPr>
          <w:rFonts w:ascii="Times New Roman" w:eastAsia="Arial Unicode MS" w:hAnsi="Times New Roman" w:cs="Times New Roman"/>
          <w:bCs/>
          <w:sz w:val="24"/>
          <w:szCs w:val="24"/>
          <w:u w:val="single"/>
        </w:rPr>
        <w:t>не соответствует</w:t>
      </w:r>
      <w:r>
        <w:rPr>
          <w:rFonts w:ascii="Times New Roman" w:eastAsia="Arial Unicode MS" w:hAnsi="Times New Roman" w:cs="Times New Roman"/>
          <w:bCs/>
          <w:sz w:val="24"/>
          <w:szCs w:val="24"/>
        </w:rPr>
        <w:t xml:space="preserve"> фактическому суммарному количеству довольствующихся по меню-требованию и графику посещения детей, что в свою очередь ведет к </w:t>
      </w:r>
      <w:r>
        <w:rPr>
          <w:rFonts w:ascii="Times New Roman" w:eastAsia="Arial Unicode MS" w:hAnsi="Times New Roman" w:cs="Times New Roman"/>
          <w:bCs/>
          <w:sz w:val="24"/>
          <w:szCs w:val="24"/>
          <w:u w:val="single"/>
        </w:rPr>
        <w:t>искажению среднемесячной денежной нормы на питание детей.</w:t>
      </w:r>
    </w:p>
    <w:p w:rsidR="00184EA3" w:rsidRDefault="002A2316">
      <w:pPr>
        <w:spacing w:after="0"/>
        <w:ind w:firstLine="567"/>
        <w:jc w:val="both"/>
        <w:rPr>
          <w:rFonts w:ascii="Times New Roman" w:eastAsia="Arial Unicode MS" w:hAnsi="Times New Roman" w:cs="Times New Roman"/>
          <w:bCs/>
          <w:sz w:val="24"/>
          <w:szCs w:val="24"/>
          <w:u w:val="single"/>
        </w:rPr>
      </w:pPr>
      <w:r>
        <w:rPr>
          <w:rFonts w:ascii="Times New Roman" w:eastAsia="Arial Unicode MS" w:hAnsi="Times New Roman" w:cs="Times New Roman"/>
          <w:b/>
          <w:bCs/>
          <w:i/>
          <w:sz w:val="24"/>
          <w:szCs w:val="24"/>
        </w:rPr>
        <w:t>КСП МО «Ахтубинский район» рекомендует бухгалтеру усилить контроль за отражением фактических данных в программном продукте 1С «Бухгалтерия».</w:t>
      </w:r>
    </w:p>
    <w:p w:rsidR="00184EA3" w:rsidRDefault="002A2316">
      <w:pPr>
        <w:autoSpaceDE w:val="0"/>
        <w:autoSpaceDN w:val="0"/>
        <w:adjustRightInd w:val="0"/>
        <w:spacing w:after="0"/>
        <w:ind w:firstLine="567"/>
        <w:jc w:val="both"/>
        <w:rPr>
          <w:rFonts w:ascii="Times New Roman" w:eastAsia="Times New Roman" w:hAnsi="Times New Roman" w:cs="Times New Roman"/>
          <w:bCs/>
          <w:kern w:val="3"/>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В ходе проверки </w:t>
      </w:r>
      <w:r>
        <w:rPr>
          <w:rFonts w:ascii="Times New Roman" w:eastAsia="Times New Roman" w:hAnsi="Times New Roman" w:cs="Times New Roman"/>
          <w:sz w:val="24"/>
          <w:szCs w:val="24"/>
          <w:lang w:eastAsia="ru-RU"/>
        </w:rPr>
        <w:t>КСП МО «Ахтубинский район»</w:t>
      </w:r>
      <w:r>
        <w:rPr>
          <w:rFonts w:ascii="Times New Roman" w:hAnsi="Times New Roman" w:cs="Times New Roman"/>
          <w:sz w:val="24"/>
          <w:szCs w:val="24"/>
        </w:rPr>
        <w:t xml:space="preserve"> произведена инвентаризация продуктов питания у материально ответственного лица - кладовщика Чурадаевой С. Н., и оформлена инвентаризационная опись №0000-000003 от 22.10.2024г. По данным инвентаризации расхождений с данными бухгалтерского учёта не установлено.</w:t>
      </w:r>
    </w:p>
    <w:p w:rsidR="00184EA3" w:rsidRDefault="00184EA3">
      <w:pPr>
        <w:spacing w:after="0"/>
        <w:jc w:val="center"/>
        <w:rPr>
          <w:rFonts w:ascii="Times New Roman" w:eastAsia="Times New Roman" w:hAnsi="Times New Roman" w:cs="Times New Roman"/>
          <w:b/>
          <w:bCs/>
          <w:kern w:val="3"/>
          <w:sz w:val="12"/>
          <w:szCs w:val="12"/>
          <w:highlight w:val="yellow"/>
        </w:rPr>
      </w:pPr>
    </w:p>
    <w:p w:rsidR="00184EA3" w:rsidRDefault="002A2316">
      <w:pPr>
        <w:spacing w:after="0"/>
        <w:jc w:val="center"/>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9. Проверка соблюдения требований законодательства о контрактной системе в сфере закупок</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Согласно ст.3 ФЗ №44-ФЗ Учреждение является муниципальным заказчиком. </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ч.2 ст.38 ФЗ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Профессионализм контрактного управляющего определён ч.1 ст.9 ФЗ №44-ФЗ, как один из принципов контрактной системы.</w:t>
      </w:r>
    </w:p>
    <w:p w:rsidR="00184EA3" w:rsidRDefault="002A231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ч.6 ст.38 ФЗ №44-ФЗ контрактный управляющий должен иметь высшее образование или дополнительное профессиональное образование в сфере закупок. </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ч.2 ст.9 ФЗ №44-ФЗ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путём повышения квалификации или профессиональной переподготовки в сфере закупок в соответствии с законодательством РФ.</w:t>
      </w:r>
      <w:r>
        <w:rPr>
          <w:rFonts w:ascii="Times New Roman" w:hAnsi="Times New Roman" w:cs="Times New Roman"/>
        </w:rPr>
        <w:t xml:space="preserve"> </w:t>
      </w:r>
      <w:r>
        <w:rPr>
          <w:rFonts w:ascii="Times New Roman" w:hAnsi="Times New Roman" w:cs="Times New Roman"/>
          <w:sz w:val="24"/>
          <w:szCs w:val="24"/>
        </w:rPr>
        <w:t>Вопрос о необходимости обучения и повышения квалификации сотрудников решается заказчиком самостоятельно (письмо Минэкономразвития России от 29.04.2016 №Д28и-1129).</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методическим рекомендациям</w:t>
      </w:r>
      <w:r>
        <w:rPr>
          <w:rFonts w:ascii="Times New Roman" w:hAnsi="Times New Roman" w:cs="Times New Roman"/>
        </w:rPr>
        <w:t xml:space="preserve"> </w:t>
      </w:r>
      <w:r>
        <w:rPr>
          <w:rFonts w:ascii="Times New Roman" w:hAnsi="Times New Roman" w:cs="Times New Roman"/>
          <w:sz w:val="24"/>
          <w:szCs w:val="24"/>
        </w:rPr>
        <w:t>Министерства экономического развития РФ повышать квалификацию в сфере закупок нужно не реже чем раз в три года.</w:t>
      </w:r>
    </w:p>
    <w:p w:rsidR="00184EA3" w:rsidRDefault="002A231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Приказом Учреждения от 09.01.2020 №7 на должность контрактного управляющего, </w:t>
      </w:r>
      <w:r>
        <w:rPr>
          <w:rFonts w:ascii="Times New Roman" w:eastAsia="SimSun" w:hAnsi="Times New Roman" w:cs="Times New Roman"/>
          <w:sz w:val="24"/>
          <w:szCs w:val="24"/>
          <w:lang w:eastAsia="ru-RU"/>
        </w:rPr>
        <w:t>осуществляющего функции и полномочия ответственного за осуществление закупок,</w:t>
      </w:r>
      <w:r>
        <w:rPr>
          <w:rFonts w:ascii="Times New Roman" w:hAnsi="Times New Roman" w:cs="Times New Roman"/>
          <w:sz w:val="24"/>
          <w:szCs w:val="24"/>
        </w:rPr>
        <w:t xml:space="preserve"> принята Шинкоренко Ольга Андреевна. Профессиональная квалификация подтверждена Удостоверением о повышении квалификации по программе «Профессиональное управление государственными и муниципальными закупками» от 28.06.2023г. №КПК-20230628-2658</w:t>
      </w:r>
      <w:r>
        <w:rPr>
          <w:rFonts w:ascii="Times New Roman" w:eastAsia="SimSun" w:hAnsi="Times New Roman" w:cs="Times New Roman"/>
          <w:sz w:val="24"/>
          <w:szCs w:val="24"/>
          <w:lang w:eastAsia="ru-RU"/>
        </w:rPr>
        <w:t>.</w:t>
      </w:r>
    </w:p>
    <w:p w:rsidR="00184EA3" w:rsidRDefault="00184EA3">
      <w:pPr>
        <w:autoSpaceDE w:val="0"/>
        <w:autoSpaceDN w:val="0"/>
        <w:adjustRightInd w:val="0"/>
        <w:spacing w:after="0"/>
        <w:ind w:firstLine="567"/>
        <w:jc w:val="both"/>
        <w:rPr>
          <w:rFonts w:ascii="Times New Roman" w:eastAsiaTheme="minorHAnsi" w:hAnsi="Times New Roman" w:cs="Times New Roman"/>
          <w:b/>
          <w:bCs/>
          <w:iCs/>
          <w:sz w:val="12"/>
          <w:szCs w:val="12"/>
          <w:highlight w:val="yellow"/>
        </w:rPr>
      </w:pP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b/>
          <w:bCs/>
          <w:iCs/>
          <w:sz w:val="24"/>
          <w:szCs w:val="24"/>
        </w:rPr>
        <w:t>9.2.</w:t>
      </w:r>
      <w:r>
        <w:rPr>
          <w:rFonts w:ascii="Times New Roman" w:eastAsiaTheme="minorHAnsi" w:hAnsi="Times New Roman" w:cs="Times New Roman"/>
          <w:bCs/>
          <w:iCs/>
          <w:sz w:val="24"/>
          <w:szCs w:val="24"/>
        </w:rPr>
        <w:t xml:space="preserve"> В соответствии с п.1 ст.16 ФЗ №44-ФЗ </w:t>
      </w:r>
      <w:r>
        <w:rPr>
          <w:rFonts w:ascii="Times New Roman" w:eastAsiaTheme="minorHAnsi" w:hAnsi="Times New Roman" w:cs="Times New Roman"/>
          <w:sz w:val="24"/>
          <w:szCs w:val="24"/>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184EA3" w:rsidRDefault="002A2316">
      <w:pPr>
        <w:autoSpaceDE w:val="0"/>
        <w:autoSpaceDN w:val="0"/>
        <w:adjustRightInd w:val="0"/>
        <w:spacing w:after="0"/>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Согласно п.6 ст.16 </w:t>
      </w:r>
      <w:r>
        <w:rPr>
          <w:rFonts w:ascii="Times New Roman" w:eastAsiaTheme="minorHAnsi" w:hAnsi="Times New Roman" w:cs="Times New Roman"/>
          <w:bCs/>
          <w:iCs/>
          <w:sz w:val="24"/>
          <w:szCs w:val="24"/>
        </w:rPr>
        <w:t>ФЗ №44-ФЗ</w:t>
      </w:r>
      <w:r>
        <w:rPr>
          <w:rFonts w:ascii="Times New Roman" w:eastAsiaTheme="minorHAnsi" w:hAnsi="Times New Roman" w:cs="Times New Roman"/>
          <w:sz w:val="24"/>
          <w:szCs w:val="24"/>
        </w:rPr>
        <w:t xml:space="preserve">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w:t>
      </w:r>
      <w:r>
        <w:rPr>
          <w:rFonts w:ascii="Times New Roman" w:eastAsiaTheme="minorHAnsi" w:hAnsi="Times New Roman" w:cs="Times New Roman"/>
          <w:sz w:val="24"/>
          <w:szCs w:val="24"/>
          <w:u w:val="single"/>
        </w:rPr>
        <w:t>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w:t>
      </w:r>
      <w:r>
        <w:rPr>
          <w:rFonts w:ascii="Times New Roman" w:eastAsiaTheme="minorHAnsi" w:hAnsi="Times New Roman" w:cs="Times New Roman"/>
          <w:sz w:val="24"/>
          <w:szCs w:val="24"/>
        </w:rPr>
        <w:t xml:space="preserve"> в соответствии с бюджетным законодательством Российской Федерации.</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 соответствии с п.6 </w:t>
      </w:r>
      <w:r>
        <w:rPr>
          <w:rFonts w:ascii="Times New Roman" w:eastAsia="SimSun" w:hAnsi="Times New Roman" w:cs="Times New Roman"/>
          <w:sz w:val="24"/>
          <w:szCs w:val="24"/>
          <w:lang w:eastAsia="ru-RU"/>
        </w:rPr>
        <w:t>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Pr>
          <w:rFonts w:ascii="Times New Roman" w:eastAsia="SimSun" w:hAnsi="Times New Roman" w:cs="Times New Roman"/>
          <w:bCs/>
          <w:sz w:val="24"/>
          <w:szCs w:val="24"/>
          <w:lang w:eastAsia="ru-RU"/>
        </w:rPr>
        <w:t xml:space="preserve">, утвержденного Постановлением Правительства РФ от 30.09.2019 №1279 (далее - </w:t>
      </w:r>
      <w:r>
        <w:rPr>
          <w:rFonts w:ascii="Times New Roman" w:eastAsia="SimSun" w:hAnsi="Times New Roman" w:cs="Times New Roman"/>
          <w:iCs/>
          <w:sz w:val="24"/>
          <w:szCs w:val="24"/>
          <w:lang w:eastAsia="ru-RU"/>
        </w:rPr>
        <w:t>Порядок №1279</w:t>
      </w:r>
      <w:r>
        <w:rPr>
          <w:rFonts w:ascii="Times New Roman" w:eastAsia="SimSun" w:hAnsi="Times New Roman" w:cs="Times New Roman"/>
          <w:bCs/>
          <w:sz w:val="24"/>
          <w:szCs w:val="24"/>
          <w:lang w:eastAsia="ru-RU"/>
        </w:rPr>
        <w:t>)</w:t>
      </w:r>
      <w:r>
        <w:rPr>
          <w:rFonts w:ascii="Times New Roman" w:eastAsiaTheme="minorHAnsi" w:hAnsi="Times New Roman" w:cs="Times New Roman"/>
          <w:sz w:val="24"/>
          <w:szCs w:val="24"/>
        </w:rPr>
        <w:t xml:space="preserve"> </w:t>
      </w:r>
      <w:r>
        <w:rPr>
          <w:rFonts w:ascii="Times New Roman" w:eastAsia="SimSun" w:hAnsi="Times New Roman" w:cs="Times New Roman"/>
          <w:iCs/>
          <w:sz w:val="24"/>
          <w:szCs w:val="24"/>
          <w:lang w:eastAsia="ru-RU"/>
        </w:rPr>
        <w:t>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184EA3" w:rsidRDefault="002A2316">
      <w:pPr>
        <w:autoSpaceDE w:val="0"/>
        <w:autoSpaceDN w:val="0"/>
        <w:adjustRightInd w:val="0"/>
        <w:spacing w:after="0"/>
        <w:ind w:firstLine="567"/>
        <w:jc w:val="both"/>
        <w:rPr>
          <w:rFonts w:ascii="Times New Roman" w:eastAsiaTheme="minorHAnsi" w:hAnsi="Times New Roman" w:cs="Times New Roman"/>
          <w:bCs/>
          <w:iCs/>
          <w:sz w:val="24"/>
          <w:szCs w:val="24"/>
          <w:highlight w:val="yellow"/>
        </w:rPr>
      </w:pPr>
      <w:r>
        <w:rPr>
          <w:rFonts w:ascii="Times New Roman" w:hAnsi="Times New Roman"/>
          <w:sz w:val="24"/>
          <w:szCs w:val="24"/>
        </w:rPr>
        <w:t>Лимиты бюджетных обязательств</w:t>
      </w:r>
      <w:r>
        <w:rPr>
          <w:rFonts w:ascii="Times New Roman" w:eastAsiaTheme="minorHAnsi" w:hAnsi="Times New Roman" w:cs="Times New Roman"/>
          <w:bCs/>
          <w:iCs/>
          <w:sz w:val="24"/>
          <w:szCs w:val="24"/>
        </w:rPr>
        <w:t xml:space="preserve"> до Учреждения доведены 24.01.2023г., и </w:t>
      </w:r>
      <w:r>
        <w:rPr>
          <w:rFonts w:ascii="Times New Roman" w:eastAsia="Times New Roman" w:hAnsi="Times New Roman" w:cs="Times New Roman"/>
          <w:bCs/>
          <w:iCs/>
          <w:sz w:val="24"/>
          <w:szCs w:val="24"/>
          <w:lang w:bidi="ru-RU"/>
        </w:rPr>
        <w:t>согласно бюджетной смете на 2023 финансовый год, утвержденной директором Учреждения 24.01.2023г., совокупный годовой объем закупок (далее - СГОЗ)</w:t>
      </w:r>
      <w:r>
        <w:rPr>
          <w:rFonts w:ascii="Times New Roman" w:eastAsiaTheme="minorHAnsi" w:hAnsi="Times New Roman" w:cs="Times New Roman"/>
          <w:bCs/>
          <w:iCs/>
          <w:sz w:val="24"/>
          <w:szCs w:val="24"/>
        </w:rPr>
        <w:t xml:space="preserve"> составил 4291602,96 руб. </w:t>
      </w:r>
    </w:p>
    <w:p w:rsidR="00184EA3" w:rsidRDefault="002A2316">
      <w:pPr>
        <w:autoSpaceDE w:val="0"/>
        <w:autoSpaceDN w:val="0"/>
        <w:adjustRightInd w:val="0"/>
        <w:spacing w:after="0"/>
        <w:ind w:firstLine="567"/>
        <w:jc w:val="both"/>
        <w:rPr>
          <w:rFonts w:ascii="Times New Roman" w:eastAsiaTheme="minorHAnsi" w:hAnsi="Times New Roman" w:cs="Times New Roman"/>
          <w:bCs/>
          <w:iCs/>
          <w:sz w:val="24"/>
          <w:szCs w:val="24"/>
        </w:rPr>
      </w:pPr>
      <w:r>
        <w:rPr>
          <w:rFonts w:ascii="Times New Roman" w:eastAsiaTheme="minorHAnsi" w:hAnsi="Times New Roman" w:cs="Times New Roman"/>
          <w:bCs/>
          <w:iCs/>
          <w:sz w:val="24"/>
          <w:szCs w:val="24"/>
        </w:rPr>
        <w:t>По данным утвержденного 30.01.2023г. план-графика закупок товаров, работ, услуг на 2023 финансовый год и плановый период 2024 и 2025 годов объем финансирования на 2023 год составил в сумме 4260352,68 рублей, что:</w:t>
      </w:r>
    </w:p>
    <w:p w:rsidR="00184EA3" w:rsidRDefault="002A2316">
      <w:pPr>
        <w:autoSpaceDE w:val="0"/>
        <w:autoSpaceDN w:val="0"/>
        <w:adjustRightInd w:val="0"/>
        <w:spacing w:after="0"/>
        <w:ind w:firstLine="567"/>
        <w:jc w:val="both"/>
        <w:rPr>
          <w:rFonts w:ascii="Times New Roman" w:eastAsiaTheme="minorHAnsi" w:hAnsi="Times New Roman" w:cs="Times New Roman"/>
          <w:bCs/>
          <w:iCs/>
          <w:sz w:val="24"/>
          <w:szCs w:val="24"/>
        </w:rPr>
      </w:pPr>
      <w:r>
        <w:rPr>
          <w:rFonts w:ascii="Times New Roman" w:eastAsiaTheme="minorHAnsi" w:hAnsi="Times New Roman" w:cs="Times New Roman"/>
          <w:bCs/>
          <w:iCs/>
          <w:sz w:val="24"/>
          <w:szCs w:val="24"/>
        </w:rPr>
        <w:t xml:space="preserve">- соответствует срокам, установленным п.6 ст.16 ФЗ №44-ФЗ и размещён 30.01.2023г. на официальном сайте в сфере закупок: </w:t>
      </w:r>
      <w:hyperlink r:id="rId23" w:history="1">
        <w:r>
          <w:rPr>
            <w:rStyle w:val="a4"/>
            <w:rFonts w:ascii="Times New Roman" w:eastAsiaTheme="minorHAnsi" w:hAnsi="Times New Roman" w:cs="Times New Roman"/>
            <w:bCs/>
            <w:iCs/>
            <w:color w:val="auto"/>
            <w:sz w:val="24"/>
            <w:szCs w:val="24"/>
            <w:u w:val="none"/>
          </w:rPr>
          <w:t>https://zakupki.gov.ru</w:t>
        </w:r>
      </w:hyperlink>
      <w:r>
        <w:rPr>
          <w:rFonts w:ascii="Times New Roman" w:eastAsiaTheme="minorHAnsi" w:hAnsi="Times New Roman" w:cs="Times New Roman"/>
          <w:bCs/>
          <w:iCs/>
          <w:sz w:val="24"/>
          <w:szCs w:val="24"/>
        </w:rPr>
        <w:t>;</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bCs/>
          <w:iCs/>
          <w:sz w:val="24"/>
          <w:szCs w:val="24"/>
        </w:rPr>
        <w:t xml:space="preserve">- </w:t>
      </w:r>
      <w:r>
        <w:rPr>
          <w:rFonts w:ascii="Times New Roman" w:eastAsiaTheme="minorHAnsi" w:hAnsi="Times New Roman" w:cs="Times New Roman"/>
          <w:sz w:val="24"/>
          <w:szCs w:val="24"/>
          <w:u w:val="single"/>
        </w:rPr>
        <w:t>не соответствует</w:t>
      </w:r>
      <w:r>
        <w:rPr>
          <w:rFonts w:ascii="Times New Roman" w:eastAsiaTheme="minorHAnsi" w:hAnsi="Times New Roman" w:cs="Times New Roman"/>
          <w:sz w:val="24"/>
          <w:szCs w:val="24"/>
        </w:rPr>
        <w:t xml:space="preserve"> сумме расходов на закупку товаров, работ, услуг, утвержденной в бюджетной смете на 24.01.2023г. (4291602,96 руб.) и меньше на 31250,28 руб. </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Согласно Пояснительной записке от 29.10.2024 №219 по факту расхождений показателей плана-графика на 2023 год от 30.01.2023г. и бюджетной сметы на 2023 год от 24.01.2023г., расхождения в сумме 31250,28 руб. сложились в связи с:</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 образовавшейся кредиторской задолженностью по состоянию на 01.01.2023г. в сумме 2748,00 руб. (ФГКУ «Отдел вневедомственной охраны войск национальной гвардии РФ по Астраханской области» - охрана имущества);</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 поступлением корректировочного акта по активной электроэнергии за декабрь 2022г. на сумму 253,21 руб. (корректировочный акт приема-передачи электроэнергии (мощности) №296 от 31.01.2023 к акту приема-передачи №352618 от 26.12.2022г. ПАО «Астраханская энергосбытовая компания»);</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3) оставшимися лимитами по муниципальным контрактам и договорам 2022 года: ПАО «Астраханская энергосбытовая компания» на сумму 7493,39 руб.; ИП Шамилов И.М. на сумму 13558,50 руб.; ИП Гарбар Т.В. на сумму 7197,18 руб. </w:t>
      </w:r>
    </w:p>
    <w:p w:rsidR="00184EA3" w:rsidRDefault="00184EA3">
      <w:pPr>
        <w:autoSpaceDE w:val="0"/>
        <w:autoSpaceDN w:val="0"/>
        <w:adjustRightInd w:val="0"/>
        <w:spacing w:after="0"/>
        <w:jc w:val="both"/>
        <w:rPr>
          <w:rFonts w:ascii="Times New Roman" w:eastAsiaTheme="minorHAnsi" w:hAnsi="Times New Roman" w:cs="Times New Roman"/>
          <w:sz w:val="12"/>
          <w:szCs w:val="12"/>
          <w:highlight w:val="yellow"/>
        </w:rPr>
      </w:pPr>
    </w:p>
    <w:p w:rsidR="00184EA3" w:rsidRDefault="002A2316">
      <w:pPr>
        <w:autoSpaceDE w:val="0"/>
        <w:autoSpaceDN w:val="0"/>
        <w:adjustRightInd w:val="0"/>
        <w:spacing w:after="0"/>
        <w:ind w:firstLine="567"/>
        <w:jc w:val="both"/>
        <w:rPr>
          <w:rFonts w:ascii="Times New Roman" w:eastAsiaTheme="minorHAnsi" w:hAnsi="Times New Roman" w:cs="Times New Roman"/>
          <w:bCs/>
          <w:iCs/>
          <w:sz w:val="24"/>
          <w:szCs w:val="24"/>
        </w:rPr>
      </w:pPr>
      <w:r>
        <w:rPr>
          <w:rFonts w:ascii="Times New Roman" w:eastAsiaTheme="minorHAnsi" w:hAnsi="Times New Roman" w:cs="Times New Roman"/>
          <w:bCs/>
          <w:iCs/>
          <w:sz w:val="24"/>
          <w:szCs w:val="24"/>
        </w:rPr>
        <w:t xml:space="preserve">В связи с изменением ЛБО за 2023 год в показатели бюджетной сметы вносились изменения, в результате которых, утвержденные показатели выплат по расходам на закупку товаров, работ, услуг по состоянию на 31.12.2023 года увеличились на 605547,97 руб., СГОЗ составил 4897150,93 руб. </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 соответствии с п.2 ч.8 ст.16 ФЗ №44-ФЗ в связи с изменениями ЛБО за 2023 год заказчиком внесены изменения в план-график закупок</w:t>
      </w:r>
      <w:r>
        <w:rPr>
          <w:rFonts w:ascii="Times New Roman" w:eastAsiaTheme="minorHAnsi" w:hAnsi="Times New Roman" w:cs="Times New Roman"/>
          <w:bCs/>
          <w:iCs/>
          <w:sz w:val="24"/>
          <w:szCs w:val="24"/>
        </w:rPr>
        <w:t xml:space="preserve"> товаров, работ, услуг на 2023 финансовый год (от 31.01.2023г., от 01.03.2023г., от 03.04.2023г., от 26.04.2023г., от 15.05.2023г., от 07.06.2023г., от 27.07.2023г., от 31.07.2023г., от 01.08.2023г., от 21.11.2023г., от 05.12.2023г., от 07.12.2023г., от 12.12.2023г., от 15.12.2023г., от 20.12.2023г., от 16.01.2024г.)</w:t>
      </w:r>
      <w:r>
        <w:rPr>
          <w:rFonts w:ascii="Times New Roman" w:eastAsiaTheme="minorHAnsi" w:hAnsi="Times New Roman" w:cs="Times New Roman"/>
          <w:sz w:val="24"/>
          <w:szCs w:val="24"/>
        </w:rPr>
        <w:t xml:space="preserve">, в результате которых сумма финансового обеспечения на закупки по плану-графику на 2023 год составила </w:t>
      </w:r>
      <w:r>
        <w:rPr>
          <w:rFonts w:ascii="Times New Roman" w:eastAsiaTheme="minorHAnsi" w:hAnsi="Times New Roman" w:cs="Times New Roman"/>
          <w:bCs/>
          <w:iCs/>
          <w:sz w:val="24"/>
          <w:szCs w:val="24"/>
        </w:rPr>
        <w:t xml:space="preserve">4894149,72 </w:t>
      </w:r>
      <w:r>
        <w:rPr>
          <w:rFonts w:ascii="Times New Roman" w:eastAsiaTheme="minorHAnsi" w:hAnsi="Times New Roman" w:cs="Times New Roman"/>
          <w:sz w:val="24"/>
          <w:szCs w:val="24"/>
        </w:rPr>
        <w:t xml:space="preserve">руб., что </w:t>
      </w:r>
      <w:r>
        <w:rPr>
          <w:rFonts w:ascii="Times New Roman" w:eastAsiaTheme="minorHAnsi" w:hAnsi="Times New Roman" w:cs="Times New Roman"/>
          <w:sz w:val="24"/>
          <w:szCs w:val="24"/>
          <w:u w:val="single"/>
        </w:rPr>
        <w:t>соответствует</w:t>
      </w:r>
      <w:r>
        <w:rPr>
          <w:rFonts w:ascii="Times New Roman" w:eastAsiaTheme="minorHAnsi" w:hAnsi="Times New Roman" w:cs="Times New Roman"/>
          <w:sz w:val="24"/>
          <w:szCs w:val="24"/>
        </w:rPr>
        <w:t xml:space="preserve"> сумме расходов на закупку товаров, работ, услуг, утвержденной в бюджетной смете от 31.12.2023г. (4897150,93 руб.) за минусом кредиторской задолженности в сумме 2748,00 руб. и корректировочного акта в сумме 253,21 руб. </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За проверяемый период 2023 года на официальном сайте Единой информационной системы в сфере закупок (далее - ЕИС) размещено 17 версий план-графиков закупок товаров, работ, услуг на 2023 финансовый год и на плановый период 2024 и 2025 годов.</w:t>
      </w:r>
    </w:p>
    <w:p w:rsidR="00184EA3" w:rsidRDefault="00184EA3">
      <w:pPr>
        <w:autoSpaceDE w:val="0"/>
        <w:autoSpaceDN w:val="0"/>
        <w:adjustRightInd w:val="0"/>
        <w:spacing w:after="0"/>
        <w:ind w:firstLine="567"/>
        <w:jc w:val="both"/>
        <w:rPr>
          <w:rFonts w:ascii="Times New Roman" w:eastAsiaTheme="minorHAnsi" w:hAnsi="Times New Roman" w:cs="Times New Roman"/>
          <w:sz w:val="12"/>
          <w:szCs w:val="12"/>
        </w:rPr>
      </w:pP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Theme="minorHAnsi" w:hAnsi="Times New Roman" w:cs="Times New Roman"/>
          <w:sz w:val="24"/>
          <w:szCs w:val="24"/>
        </w:rPr>
        <w:t xml:space="preserve">При выборочной проверке </w:t>
      </w:r>
      <w:r>
        <w:rPr>
          <w:rFonts w:ascii="Times New Roman" w:eastAsia="SimSun" w:hAnsi="Times New Roman" w:cs="Times New Roman"/>
          <w:sz w:val="24"/>
          <w:szCs w:val="24"/>
          <w:lang w:eastAsia="ru-RU"/>
        </w:rPr>
        <w:t>формирования, внесения изменений и размещения планов-графиков закупок в единой информационной системе в сфере закупок</w:t>
      </w:r>
      <w:r>
        <w:rPr>
          <w:rFonts w:ascii="Times New Roman" w:eastAsiaTheme="minorHAnsi" w:hAnsi="Times New Roman" w:cs="Times New Roman"/>
          <w:sz w:val="24"/>
          <w:szCs w:val="24"/>
        </w:rPr>
        <w:t xml:space="preserve"> за 2023 год нарушения не установлены.</w:t>
      </w:r>
    </w:p>
    <w:p w:rsidR="00184EA3" w:rsidRDefault="00184EA3">
      <w:pPr>
        <w:autoSpaceDE w:val="0"/>
        <w:autoSpaceDN w:val="0"/>
        <w:adjustRightInd w:val="0"/>
        <w:spacing w:after="0"/>
        <w:jc w:val="both"/>
        <w:rPr>
          <w:rFonts w:ascii="Times New Roman" w:eastAsiaTheme="minorHAnsi" w:hAnsi="Times New Roman" w:cs="Times New Roman"/>
          <w:b/>
          <w:bCs/>
          <w:iCs/>
          <w:sz w:val="12"/>
          <w:szCs w:val="12"/>
          <w:highlight w:val="yellow"/>
        </w:rPr>
      </w:pP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hAnsi="Times New Roman" w:cs="Times New Roman"/>
          <w:b/>
          <w:sz w:val="24"/>
          <w:szCs w:val="24"/>
        </w:rPr>
        <w:t>9.3.</w:t>
      </w:r>
      <w:r>
        <w:rPr>
          <w:rFonts w:ascii="Times New Roman" w:hAnsi="Times New Roman" w:cs="Times New Roman"/>
          <w:sz w:val="24"/>
          <w:szCs w:val="24"/>
        </w:rPr>
        <w:t xml:space="preserve"> </w:t>
      </w:r>
      <w:r>
        <w:rPr>
          <w:rFonts w:ascii="Times New Roman" w:eastAsiaTheme="minorHAnsi" w:hAnsi="Times New Roman" w:cs="Times New Roman"/>
          <w:sz w:val="24"/>
          <w:szCs w:val="24"/>
        </w:rPr>
        <w:t>В соответствии с ч.</w:t>
      </w:r>
      <w:r>
        <w:rPr>
          <w:rFonts w:ascii="Times New Roman" w:eastAsia="SimSun" w:hAnsi="Times New Roman" w:cs="Times New Roman"/>
          <w:sz w:val="24"/>
          <w:szCs w:val="24"/>
          <w:lang w:eastAsia="ru-RU"/>
        </w:rPr>
        <w:t>1 ст.103</w:t>
      </w:r>
      <w:r>
        <w:rPr>
          <w:rFonts w:ascii="Times New Roman" w:eastAsiaTheme="minorHAnsi" w:hAnsi="Times New Roman" w:cs="Times New Roman"/>
          <w:sz w:val="24"/>
          <w:szCs w:val="24"/>
        </w:rPr>
        <w:t xml:space="preserve"> ФЗ №44-ФЗ</w:t>
      </w:r>
      <w:r>
        <w:rPr>
          <w:rFonts w:ascii="Times New Roman" w:eastAsia="SimSun" w:hAnsi="Times New Roman" w:cs="Times New Roman"/>
          <w:sz w:val="24"/>
          <w:szCs w:val="24"/>
          <w:lang w:eastAsia="ru-RU"/>
        </w:rPr>
        <w:t xml:space="preserve">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ведёт реестр контрактов, заключённых заказчиками (далее - реестр контрактов). В реестр контрактов не включается информация о контрактах, заключённых в соответствии с </w:t>
      </w:r>
      <w:hyperlink r:id="rId24" w:history="1">
        <w:r>
          <w:rPr>
            <w:rFonts w:ascii="Times New Roman" w:eastAsia="SimSun" w:hAnsi="Times New Roman" w:cs="Times New Roman"/>
            <w:sz w:val="24"/>
            <w:szCs w:val="24"/>
            <w:lang w:eastAsia="ru-RU"/>
          </w:rPr>
          <w:t>пунктами 4</w:t>
        </w:r>
      </w:hyperlink>
      <w:r>
        <w:rPr>
          <w:rFonts w:ascii="Times New Roman" w:eastAsia="SimSun" w:hAnsi="Times New Roman" w:cs="Times New Roman"/>
          <w:sz w:val="24"/>
          <w:szCs w:val="24"/>
          <w:lang w:eastAsia="ru-RU"/>
        </w:rPr>
        <w:t xml:space="preserve"> и </w:t>
      </w:r>
      <w:hyperlink r:id="rId25" w:history="1">
        <w:r>
          <w:rPr>
            <w:rFonts w:ascii="Times New Roman" w:eastAsia="SimSun" w:hAnsi="Times New Roman" w:cs="Times New Roman"/>
            <w:sz w:val="24"/>
            <w:szCs w:val="24"/>
            <w:lang w:eastAsia="ru-RU"/>
          </w:rPr>
          <w:t>5</w:t>
        </w:r>
      </w:hyperlink>
      <w:r>
        <w:rPr>
          <w:rFonts w:ascii="Times New Roman" w:eastAsia="SimSun" w:hAnsi="Times New Roman" w:cs="Times New Roman"/>
          <w:sz w:val="24"/>
          <w:szCs w:val="24"/>
          <w:lang w:eastAsia="ru-RU"/>
        </w:rPr>
        <w:t xml:space="preserve"> (за исключением контрактов, заключённых в соответствии с </w:t>
      </w:r>
      <w:hyperlink r:id="rId26" w:history="1">
        <w:r>
          <w:rPr>
            <w:rFonts w:ascii="Times New Roman" w:eastAsia="SimSun" w:hAnsi="Times New Roman" w:cs="Times New Roman"/>
            <w:sz w:val="24"/>
            <w:szCs w:val="24"/>
            <w:lang w:eastAsia="ru-RU"/>
          </w:rPr>
          <w:t>ч.12 ст.93</w:t>
        </w:r>
      </w:hyperlink>
      <w:r>
        <w:rPr>
          <w:rFonts w:ascii="Times New Roman" w:eastAsia="SimSun" w:hAnsi="Times New Roman" w:cs="Times New Roman"/>
          <w:sz w:val="24"/>
          <w:szCs w:val="24"/>
          <w:lang w:eastAsia="ru-RU"/>
        </w:rPr>
        <w:t xml:space="preserve"> настоящего Федерального закона), </w:t>
      </w:r>
      <w:hyperlink r:id="rId27" w:history="1">
        <w:r>
          <w:rPr>
            <w:rFonts w:ascii="Times New Roman" w:eastAsia="SimSun" w:hAnsi="Times New Roman" w:cs="Times New Roman"/>
            <w:sz w:val="24"/>
            <w:szCs w:val="24"/>
            <w:lang w:eastAsia="ru-RU"/>
          </w:rPr>
          <w:t>пунктами 23</w:t>
        </w:r>
      </w:hyperlink>
      <w:r>
        <w:rPr>
          <w:rFonts w:ascii="Times New Roman" w:eastAsia="SimSun" w:hAnsi="Times New Roman" w:cs="Times New Roman"/>
          <w:sz w:val="24"/>
          <w:szCs w:val="24"/>
          <w:lang w:eastAsia="ru-RU"/>
        </w:rPr>
        <w:t xml:space="preserve">, </w:t>
      </w:r>
      <w:hyperlink r:id="rId28" w:history="1">
        <w:r>
          <w:rPr>
            <w:rFonts w:ascii="Times New Roman" w:eastAsia="SimSun" w:hAnsi="Times New Roman" w:cs="Times New Roman"/>
            <w:sz w:val="24"/>
            <w:szCs w:val="24"/>
            <w:lang w:eastAsia="ru-RU"/>
          </w:rPr>
          <w:t>42</w:t>
        </w:r>
      </w:hyperlink>
      <w:r>
        <w:rPr>
          <w:rFonts w:ascii="Times New Roman" w:eastAsia="SimSun" w:hAnsi="Times New Roman" w:cs="Times New Roman"/>
          <w:sz w:val="24"/>
          <w:szCs w:val="24"/>
          <w:lang w:eastAsia="ru-RU"/>
        </w:rPr>
        <w:t xml:space="preserve">, </w:t>
      </w:r>
      <w:hyperlink r:id="rId29" w:history="1">
        <w:r>
          <w:rPr>
            <w:rFonts w:ascii="Times New Roman" w:eastAsia="SimSun" w:hAnsi="Times New Roman" w:cs="Times New Roman"/>
            <w:sz w:val="24"/>
            <w:szCs w:val="24"/>
            <w:lang w:eastAsia="ru-RU"/>
          </w:rPr>
          <w:t>44</w:t>
        </w:r>
      </w:hyperlink>
      <w:r>
        <w:rPr>
          <w:rFonts w:ascii="Times New Roman" w:eastAsia="SimSun" w:hAnsi="Times New Roman" w:cs="Times New Roman"/>
          <w:sz w:val="24"/>
          <w:szCs w:val="24"/>
          <w:lang w:eastAsia="ru-RU"/>
        </w:rPr>
        <w:t xml:space="preserve"> и </w:t>
      </w:r>
      <w:hyperlink r:id="rId30" w:history="1">
        <w:r>
          <w:rPr>
            <w:rFonts w:ascii="Times New Roman" w:eastAsia="SimSun" w:hAnsi="Times New Roman" w:cs="Times New Roman"/>
            <w:sz w:val="24"/>
            <w:szCs w:val="24"/>
            <w:lang w:eastAsia="ru-RU"/>
          </w:rPr>
          <w:t>пунктом 46</w:t>
        </w:r>
      </w:hyperlink>
      <w:r>
        <w:rPr>
          <w:rFonts w:ascii="Times New Roman" w:eastAsia="SimSun" w:hAnsi="Times New Roman" w:cs="Times New Roman"/>
          <w:sz w:val="24"/>
          <w:szCs w:val="24"/>
          <w:lang w:eastAsia="ru-RU"/>
        </w:rPr>
        <w:t xml:space="preserve"> (в части контрактов, заключаемых с физическими лицами) ч.1 ст.93 настоящего Федерального закона.</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Согласно п.4 Федерального закона от 02.07.2021 №360-ФЗ «О внесении изменений в отдельные законодательные акты Российской Федерации» если в случаях, предусмотренных </w:t>
      </w:r>
      <w:hyperlink r:id="rId31" w:history="1">
        <w:r>
          <w:rPr>
            <w:rFonts w:ascii="Times New Roman" w:eastAsia="SimSun" w:hAnsi="Times New Roman" w:cs="Times New Roman"/>
            <w:sz w:val="24"/>
            <w:szCs w:val="24"/>
            <w:lang w:eastAsia="ru-RU"/>
          </w:rPr>
          <w:t>ч.8 ст.52</w:t>
        </w:r>
      </w:hyperlink>
      <w:r>
        <w:rPr>
          <w:rFonts w:ascii="Times New Roman" w:eastAsia="SimSun" w:hAnsi="Times New Roman" w:cs="Times New Roman"/>
          <w:sz w:val="24"/>
          <w:szCs w:val="24"/>
          <w:lang w:eastAsia="ru-RU"/>
        </w:rPr>
        <w:t xml:space="preserve">, </w:t>
      </w:r>
      <w:hyperlink r:id="rId32" w:history="1">
        <w:r>
          <w:rPr>
            <w:rFonts w:ascii="Times New Roman" w:eastAsia="SimSun" w:hAnsi="Times New Roman" w:cs="Times New Roman"/>
            <w:sz w:val="24"/>
            <w:szCs w:val="24"/>
            <w:lang w:eastAsia="ru-RU"/>
          </w:rPr>
          <w:t>ч.4 ст.77</w:t>
        </w:r>
      </w:hyperlink>
      <w:r>
        <w:rPr>
          <w:rFonts w:ascii="Times New Roman" w:eastAsia="SimSun" w:hAnsi="Times New Roman" w:cs="Times New Roman"/>
          <w:sz w:val="24"/>
          <w:szCs w:val="24"/>
          <w:lang w:eastAsia="ru-RU"/>
        </w:rPr>
        <w:t xml:space="preserve"> ФЗ №44-ФЗ, заказчик осуществляет закупку у единственного поставщика (подрядчика, исполнителя) в соответствии с </w:t>
      </w:r>
      <w:hyperlink r:id="rId33" w:history="1">
        <w:r>
          <w:rPr>
            <w:rFonts w:ascii="Times New Roman" w:eastAsia="SimSun" w:hAnsi="Times New Roman" w:cs="Times New Roman"/>
            <w:sz w:val="24"/>
            <w:szCs w:val="24"/>
            <w:lang w:eastAsia="ru-RU"/>
          </w:rPr>
          <w:t>п.24</w:t>
        </w:r>
      </w:hyperlink>
      <w:r>
        <w:rPr>
          <w:rFonts w:ascii="Times New Roman" w:eastAsia="SimSun" w:hAnsi="Times New Roman" w:cs="Times New Roman"/>
          <w:sz w:val="24"/>
          <w:szCs w:val="24"/>
          <w:lang w:eastAsia="ru-RU"/>
        </w:rPr>
        <w:t xml:space="preserve"> и п.</w:t>
      </w:r>
      <w:hyperlink r:id="rId34" w:history="1">
        <w:r>
          <w:rPr>
            <w:rFonts w:ascii="Times New Roman" w:eastAsia="SimSun" w:hAnsi="Times New Roman" w:cs="Times New Roman"/>
            <w:sz w:val="24"/>
            <w:szCs w:val="24"/>
            <w:lang w:eastAsia="ru-RU"/>
          </w:rPr>
          <w:t>25 ч.1 ст.93</w:t>
        </w:r>
      </w:hyperlink>
      <w:r>
        <w:rPr>
          <w:rFonts w:ascii="Times New Roman" w:eastAsia="SimSun" w:hAnsi="Times New Roman" w:cs="Times New Roman"/>
          <w:sz w:val="24"/>
          <w:szCs w:val="24"/>
          <w:lang w:eastAsia="ru-RU"/>
        </w:rPr>
        <w:t xml:space="preserve"> настоящего Федерального закона, до 1 июля 2024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184EA3" w:rsidRDefault="002A2316">
      <w:pPr>
        <w:autoSpaceDE w:val="0"/>
        <w:autoSpaceDN w:val="0"/>
        <w:adjustRightInd w:val="0"/>
        <w:spacing w:after="0"/>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При выборочной проверке установлено, что </w:t>
      </w:r>
      <w:r>
        <w:rPr>
          <w:rFonts w:ascii="Times New Roman" w:eastAsia="Times New Roman" w:hAnsi="Times New Roman" w:cs="Times New Roman"/>
          <w:sz w:val="24"/>
          <w:szCs w:val="24"/>
          <w:lang w:eastAsia="ru-RU"/>
        </w:rPr>
        <w:t xml:space="preserve">МКДОУ «Детский сад №1 МО «Ахтубинский район» </w:t>
      </w:r>
      <w:r>
        <w:rPr>
          <w:rFonts w:ascii="Times New Roman" w:eastAsiaTheme="minorHAnsi" w:hAnsi="Times New Roman" w:cs="Times New Roman"/>
          <w:sz w:val="24"/>
          <w:szCs w:val="24"/>
        </w:rPr>
        <w:t xml:space="preserve">заключались прямые контракты </w:t>
      </w:r>
      <w:r>
        <w:rPr>
          <w:rFonts w:ascii="Times New Roman" w:eastAsia="SimSun" w:hAnsi="Times New Roman" w:cs="Times New Roman"/>
          <w:sz w:val="24"/>
          <w:szCs w:val="24"/>
          <w:lang w:eastAsia="ru-RU"/>
        </w:rPr>
        <w:t xml:space="preserve">с единственным поставщиком на основании </w:t>
      </w:r>
      <w:r>
        <w:rPr>
          <w:rFonts w:ascii="Times New Roman" w:eastAsiaTheme="minorHAnsi" w:hAnsi="Times New Roman" w:cs="Times New Roman"/>
          <w:sz w:val="24"/>
          <w:szCs w:val="24"/>
        </w:rPr>
        <w:t>с п.5 ч.1 ст.93 ФЗ №44-ФЗ и п.8 ч.1, ст.93 ФЗ №44-ФЗ</w:t>
      </w:r>
      <w:r>
        <w:rPr>
          <w:rFonts w:ascii="Times New Roman" w:eastAsia="SimSun" w:hAnsi="Times New Roman" w:cs="Times New Roman"/>
          <w:sz w:val="24"/>
          <w:szCs w:val="24"/>
          <w:lang w:eastAsia="ru-RU"/>
        </w:rPr>
        <w:t xml:space="preserve"> без использования ЕИС.</w:t>
      </w:r>
    </w:p>
    <w:p w:rsidR="00184EA3" w:rsidRDefault="002A2316">
      <w:pPr>
        <w:autoSpaceDE w:val="0"/>
        <w:autoSpaceDN w:val="0"/>
        <w:adjustRightInd w:val="0"/>
        <w:spacing w:after="0"/>
        <w:ind w:firstLine="567"/>
        <w:jc w:val="both"/>
        <w:rPr>
          <w:rFonts w:ascii="Times New Roman" w:eastAsia="SimSun" w:hAnsi="Times New Roman" w:cs="Times New Roman"/>
          <w:sz w:val="24"/>
          <w:szCs w:val="24"/>
          <w:lang w:eastAsia="ru-RU"/>
        </w:rPr>
      </w:pPr>
      <w:r>
        <w:rPr>
          <w:rFonts w:ascii="Times New Roman" w:eastAsiaTheme="minorHAnsi" w:hAnsi="Times New Roman" w:cs="Times New Roman"/>
          <w:sz w:val="24"/>
          <w:szCs w:val="24"/>
        </w:rPr>
        <w:t>Нарушения не установлены.</w:t>
      </w:r>
    </w:p>
    <w:p w:rsidR="00184EA3" w:rsidRPr="002A2316" w:rsidRDefault="00184EA3">
      <w:pPr>
        <w:autoSpaceDE w:val="0"/>
        <w:autoSpaceDN w:val="0"/>
        <w:adjustRightInd w:val="0"/>
        <w:spacing w:after="0"/>
        <w:ind w:firstLine="540"/>
        <w:jc w:val="both"/>
        <w:rPr>
          <w:rFonts w:ascii="Times New Roman" w:eastAsiaTheme="minorHAnsi" w:hAnsi="Times New Roman" w:cs="Times New Roman"/>
          <w:sz w:val="12"/>
          <w:szCs w:val="12"/>
        </w:rPr>
      </w:pPr>
    </w:p>
    <w:p w:rsidR="00184EA3" w:rsidRDefault="002A2316">
      <w:pPr>
        <w:shd w:val="clear" w:color="auto" w:fill="FFFFFF" w:themeFill="background1"/>
        <w:tabs>
          <w:tab w:val="left" w:pos="709"/>
        </w:tabs>
        <w:spacing w:after="0"/>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ВЫВОДЫ:</w:t>
      </w:r>
    </w:p>
    <w:p w:rsidR="00184EA3" w:rsidRDefault="002A2316">
      <w:pPr>
        <w:shd w:val="clear" w:color="auto" w:fill="FFFFFF" w:themeFill="background1"/>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проверенных средств составляет 21539,43 тыс. руб.</w:t>
      </w:r>
    </w:p>
    <w:p w:rsidR="00184EA3" w:rsidRPr="002A2316" w:rsidRDefault="00184EA3">
      <w:pPr>
        <w:shd w:val="clear" w:color="auto" w:fill="FFFFFF" w:themeFill="background1"/>
        <w:spacing w:after="0"/>
        <w:ind w:firstLine="567"/>
        <w:jc w:val="both"/>
        <w:rPr>
          <w:rFonts w:ascii="Times New Roman" w:eastAsia="Times New Roman" w:hAnsi="Times New Roman" w:cs="Times New Roman"/>
          <w:sz w:val="12"/>
          <w:szCs w:val="12"/>
          <w:highlight w:val="yellow"/>
        </w:rPr>
      </w:pPr>
    </w:p>
    <w:p w:rsidR="00184EA3" w:rsidRDefault="002A2316">
      <w:pPr>
        <w:pStyle w:val="af3"/>
        <w:autoSpaceDE w:val="0"/>
        <w:autoSpaceDN w:val="0"/>
        <w:adjustRightInd w:val="0"/>
        <w:spacing w:after="0"/>
        <w:ind w:left="-142" w:firstLine="426"/>
        <w:jc w:val="both"/>
        <w:rPr>
          <w:rFonts w:ascii="Times New Roman" w:eastAsiaTheme="minorHAnsi" w:hAnsi="Times New Roman" w:cs="Times New Roman"/>
          <w:b/>
          <w:sz w:val="24"/>
          <w:szCs w:val="24"/>
        </w:rPr>
      </w:pPr>
      <w:r>
        <w:rPr>
          <w:rFonts w:ascii="Times New Roman" w:eastAsia="Times New Roman" w:hAnsi="Times New Roman" w:cs="Times New Roman"/>
          <w:b/>
          <w:sz w:val="24"/>
          <w:szCs w:val="24"/>
          <w:lang w:eastAsia="ru-RU"/>
        </w:rPr>
        <w:t>По результатам проверки выявлены нарушения, допущенные МКДОУ «Детский сад №1»</w:t>
      </w:r>
      <w:r>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на общую сумму </w:t>
      </w:r>
      <w:r>
        <w:rPr>
          <w:rFonts w:ascii="Times New Roman" w:eastAsiaTheme="minorHAnsi" w:hAnsi="Times New Roman" w:cs="Times New Roman"/>
          <w:b/>
          <w:sz w:val="24"/>
          <w:szCs w:val="24"/>
        </w:rPr>
        <w:t xml:space="preserve">11,08701 тыс. </w:t>
      </w:r>
      <w:r>
        <w:rPr>
          <w:rFonts w:ascii="Times New Roman" w:hAnsi="Times New Roman" w:cs="Times New Roman"/>
          <w:b/>
          <w:sz w:val="24"/>
          <w:szCs w:val="24"/>
        </w:rPr>
        <w:t>руб., 4 факта</w:t>
      </w:r>
      <w:r>
        <w:rPr>
          <w:rFonts w:ascii="Times New Roman" w:eastAsia="Times New Roman" w:hAnsi="Times New Roman" w:cs="Times New Roman"/>
          <w:b/>
          <w:sz w:val="24"/>
          <w:szCs w:val="24"/>
          <w:lang w:eastAsia="ru-RU"/>
        </w:rPr>
        <w:t xml:space="preserve">, в том числе: </w:t>
      </w:r>
    </w:p>
    <w:p w:rsidR="00184EA3" w:rsidRDefault="00184EA3">
      <w:pPr>
        <w:pStyle w:val="af3"/>
        <w:tabs>
          <w:tab w:val="left" w:pos="426"/>
        </w:tabs>
        <w:autoSpaceDE w:val="0"/>
        <w:autoSpaceDN w:val="0"/>
        <w:adjustRightInd w:val="0"/>
        <w:spacing w:after="120"/>
        <w:ind w:left="0"/>
        <w:contextualSpacing w:val="0"/>
        <w:jc w:val="both"/>
        <w:rPr>
          <w:rFonts w:ascii="Times New Roman" w:hAnsi="Times New Roman" w:cs="Times New Roman"/>
          <w:sz w:val="12"/>
          <w:szCs w:val="12"/>
          <w:highlight w:val="yellow"/>
        </w:rPr>
      </w:pPr>
    </w:p>
    <w:p w:rsidR="00184EA3" w:rsidRDefault="002A2316">
      <w:pPr>
        <w:pStyle w:val="af3"/>
        <w:numPr>
          <w:ilvl w:val="0"/>
          <w:numId w:val="4"/>
        </w:numPr>
        <w:tabs>
          <w:tab w:val="left" w:pos="426"/>
        </w:tabs>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eastAsiaTheme="minorHAnsi" w:hAnsi="Times New Roman" w:cs="Times New Roman"/>
          <w:iCs/>
          <w:sz w:val="24"/>
          <w:szCs w:val="24"/>
        </w:rPr>
        <w:t>В</w:t>
      </w:r>
      <w:r>
        <w:rPr>
          <w:rFonts w:ascii="Times New Roman" w:hAnsi="Times New Roman" w:cs="Times New Roman"/>
          <w:iCs/>
          <w:sz w:val="24"/>
          <w:szCs w:val="24"/>
        </w:rPr>
        <w:t xml:space="preserve"> нарушение </w:t>
      </w:r>
      <w:r>
        <w:rPr>
          <w:rFonts w:ascii="Times New Roman" w:hAnsi="Times New Roman"/>
          <w:iCs/>
          <w:sz w:val="24"/>
          <w:szCs w:val="24"/>
        </w:rPr>
        <w:t xml:space="preserve">ст.70, п.2 ст.221 БК РФ, п.2.1, 2.2 </w:t>
      </w:r>
      <w:r>
        <w:rPr>
          <w:rFonts w:ascii="Times New Roman" w:hAnsi="Times New Roman" w:cs="Times New Roman"/>
          <w:iCs/>
          <w:sz w:val="24"/>
          <w:szCs w:val="24"/>
        </w:rPr>
        <w:t>Порядка №248 при составлении бюджетной сметы от 24.01.2023г. не заполнен раздел 2 «</w:t>
      </w:r>
      <w:r>
        <w:rPr>
          <w:rFonts w:ascii="Times New Roman" w:hAnsi="Times New Roman"/>
          <w:iCs/>
          <w:sz w:val="24"/>
          <w:szCs w:val="24"/>
        </w:rPr>
        <w:t>Лимиты бюджетных обязательств по расходам получателя бюджетных средств» (</w:t>
      </w:r>
      <w:r>
        <w:rPr>
          <w:rFonts w:ascii="Times New Roman" w:hAnsi="Times New Roman"/>
          <w:b/>
          <w:iCs/>
          <w:sz w:val="24"/>
          <w:szCs w:val="24"/>
        </w:rPr>
        <w:t>1 факт</w:t>
      </w:r>
      <w:r>
        <w:rPr>
          <w:rFonts w:ascii="Times New Roman" w:hAnsi="Times New Roman"/>
          <w:iCs/>
          <w:sz w:val="24"/>
          <w:szCs w:val="24"/>
        </w:rPr>
        <w:t>).</w:t>
      </w:r>
    </w:p>
    <w:p w:rsidR="00184EA3" w:rsidRDefault="002A2316">
      <w:pPr>
        <w:pStyle w:val="af3"/>
        <w:numPr>
          <w:ilvl w:val="0"/>
          <w:numId w:val="4"/>
        </w:numPr>
        <w:tabs>
          <w:tab w:val="left" w:pos="426"/>
        </w:tabs>
        <w:autoSpaceDE w:val="0"/>
        <w:autoSpaceDN w:val="0"/>
        <w:adjustRightInd w:val="0"/>
        <w:spacing w:after="0"/>
        <w:ind w:left="0" w:firstLine="0"/>
        <w:contextualSpacing w:val="0"/>
        <w:jc w:val="both"/>
        <w:rPr>
          <w:rFonts w:ascii="Times New Roman" w:hAnsi="Times New Roman" w:cs="Times New Roman"/>
          <w:sz w:val="24"/>
          <w:szCs w:val="24"/>
        </w:rPr>
      </w:pPr>
      <w:r>
        <w:rPr>
          <w:rFonts w:ascii="Times New Roman" w:hAnsi="Times New Roman" w:cs="Times New Roman"/>
          <w:iCs/>
          <w:sz w:val="24"/>
          <w:szCs w:val="24"/>
        </w:rPr>
        <w:t>В уведомлении о лимитах бюджетных обязательств (бюджетных ассигнований) (ф.0504822) от 29.12.2023г. №817 ЛБО на 2023 год по коду бюджетной классификации 700 0701 0110010020 111 (графа 3) ошибочно указана сумма 95643,38 руб. вместо 95343,38 руб. (</w:t>
      </w:r>
      <w:r>
        <w:rPr>
          <w:rFonts w:ascii="Times New Roman" w:hAnsi="Times New Roman" w:cs="Times New Roman"/>
          <w:b/>
          <w:iCs/>
          <w:sz w:val="24"/>
          <w:szCs w:val="24"/>
        </w:rPr>
        <w:t>0,3 тыс. рублей, 1 факт</w:t>
      </w:r>
      <w:r>
        <w:rPr>
          <w:rFonts w:ascii="Times New Roman" w:hAnsi="Times New Roman" w:cs="Times New Roman"/>
          <w:iCs/>
          <w:sz w:val="24"/>
          <w:szCs w:val="24"/>
        </w:rPr>
        <w:t>)</w:t>
      </w:r>
    </w:p>
    <w:p w:rsidR="00184EA3" w:rsidRDefault="002A2316">
      <w:pPr>
        <w:pStyle w:val="af3"/>
        <w:numPr>
          <w:ilvl w:val="0"/>
          <w:numId w:val="4"/>
        </w:numPr>
        <w:tabs>
          <w:tab w:val="left" w:pos="426"/>
        </w:tabs>
        <w:autoSpaceDE w:val="0"/>
        <w:autoSpaceDN w:val="0"/>
        <w:adjustRightInd w:val="0"/>
        <w:spacing w:after="0"/>
        <w:ind w:left="0" w:firstLine="0"/>
        <w:contextualSpacing w:val="0"/>
        <w:jc w:val="both"/>
        <w:rPr>
          <w:rFonts w:ascii="Times New Roman" w:hAnsi="Times New Roman" w:cs="Times New Roman"/>
          <w:bCs/>
          <w:kern w:val="3"/>
          <w:sz w:val="24"/>
          <w:szCs w:val="24"/>
          <w:lang w:val="zh-CN" w:eastAsia="zh-CN"/>
        </w:rPr>
      </w:pPr>
      <w:r>
        <w:rPr>
          <w:rFonts w:ascii="Times New Roman" w:hAnsi="Times New Roman"/>
          <w:iCs/>
          <w:sz w:val="24"/>
          <w:szCs w:val="24"/>
        </w:rPr>
        <w:t xml:space="preserve">Нарушение п.4.1. Порядка №248 по составлению, утверждению и ведению бюджетных смет. </w:t>
      </w:r>
      <w:r>
        <w:rPr>
          <w:rFonts w:ascii="Times New Roman" w:hAnsi="Times New Roman" w:cs="Times New Roman"/>
          <w:bCs/>
          <w:kern w:val="3"/>
          <w:sz w:val="24"/>
          <w:szCs w:val="24"/>
          <w:lang w:val="zh-CN" w:eastAsia="zh-CN"/>
        </w:rPr>
        <w:t>В</w:t>
      </w:r>
      <w:r>
        <w:rPr>
          <w:rFonts w:ascii="Times New Roman" w:hAnsi="Times New Roman" w:cs="Times New Roman"/>
          <w:bCs/>
          <w:kern w:val="3"/>
          <w:sz w:val="24"/>
          <w:szCs w:val="24"/>
          <w:lang w:eastAsia="zh-CN"/>
        </w:rPr>
        <w:t xml:space="preserve"> </w:t>
      </w:r>
      <w:r>
        <w:rPr>
          <w:rFonts w:ascii="Times New Roman" w:hAnsi="Times New Roman" w:cs="Times New Roman"/>
          <w:bCs/>
          <w:spacing w:val="2"/>
          <w:sz w:val="24"/>
          <w:szCs w:val="24"/>
        </w:rPr>
        <w:t>отношении ответственного должностного лица за составление и ведение бюджетных смет возбуждается производство об административном правонарушении по ч.2 ст.15.15.7.</w:t>
      </w:r>
      <w:r>
        <w:rPr>
          <w:rFonts w:ascii="Times New Roman" w:eastAsia="Calibri" w:hAnsi="Times New Roman" w:cs="Times New Roman"/>
          <w:sz w:val="24"/>
          <w:szCs w:val="24"/>
        </w:rPr>
        <w:t xml:space="preserve"> КоАП РФ</w:t>
      </w:r>
      <w:r>
        <w:rPr>
          <w:rFonts w:ascii="Times New Roman" w:hAnsi="Times New Roman" w:cs="Times New Roman"/>
          <w:bCs/>
          <w:spacing w:val="2"/>
          <w:sz w:val="24"/>
          <w:szCs w:val="24"/>
        </w:rPr>
        <w:t>.</w:t>
      </w:r>
    </w:p>
    <w:p w:rsidR="00184EA3" w:rsidRDefault="002A2316">
      <w:pPr>
        <w:pStyle w:val="af3"/>
        <w:numPr>
          <w:ilvl w:val="0"/>
          <w:numId w:val="4"/>
        </w:numPr>
        <w:tabs>
          <w:tab w:val="left" w:pos="426"/>
        </w:tabs>
        <w:autoSpaceDE w:val="0"/>
        <w:autoSpaceDN w:val="0"/>
        <w:adjustRightInd w:val="0"/>
        <w:spacing w:after="0"/>
        <w:ind w:left="0" w:firstLine="0"/>
        <w:contextualSpacing w:val="0"/>
        <w:jc w:val="both"/>
        <w:rPr>
          <w:rFonts w:ascii="Times New Roman" w:hAnsi="Times New Roman" w:cs="Times New Roman"/>
          <w:bCs/>
          <w:kern w:val="3"/>
          <w:sz w:val="24"/>
          <w:szCs w:val="24"/>
          <w:lang w:val="zh-CN" w:eastAsia="zh-CN"/>
        </w:rPr>
      </w:pPr>
      <w:r>
        <w:rPr>
          <w:rFonts w:ascii="Times New Roman" w:eastAsia="SimSun" w:hAnsi="Times New Roman" w:cs="Times New Roman"/>
          <w:bCs/>
          <w:iCs/>
          <w:sz w:val="24"/>
          <w:szCs w:val="24"/>
          <w:lang w:eastAsia="ru-RU"/>
        </w:rPr>
        <w:t xml:space="preserve">В нарушение </w:t>
      </w:r>
      <w:r>
        <w:rPr>
          <w:rFonts w:ascii="Times New Roman" w:hAnsi="Times New Roman"/>
          <w:iCs/>
          <w:sz w:val="24"/>
          <w:szCs w:val="24"/>
        </w:rPr>
        <w:t xml:space="preserve">п.39 Федерального стандарта №257н, пп.50, 373 Инструкции №157н списание основных средств стоимостью до 10 000 руб. включительно с балансового счета 0 101 00 000 произведено не в полном объёме. </w:t>
      </w:r>
      <w:r>
        <w:rPr>
          <w:rFonts w:ascii="Times New Roman" w:hAnsi="Times New Roman" w:cs="Times New Roman"/>
          <w:iCs/>
          <w:sz w:val="24"/>
          <w:szCs w:val="24"/>
        </w:rPr>
        <w:t>В ходе проверки нарушения Учреждением устранены.</w:t>
      </w:r>
    </w:p>
    <w:p w:rsidR="00184EA3" w:rsidRDefault="002A2316">
      <w:pPr>
        <w:pStyle w:val="af3"/>
        <w:numPr>
          <w:ilvl w:val="0"/>
          <w:numId w:val="4"/>
        </w:numPr>
        <w:tabs>
          <w:tab w:val="left" w:pos="426"/>
        </w:tabs>
        <w:spacing w:after="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В нарушение требований п.1.4, п.</w:t>
      </w:r>
      <w:r>
        <w:rPr>
          <w:rFonts w:ascii="Times New Roman" w:eastAsia="Times New Roman" w:hAnsi="Times New Roman" w:cs="Times New Roman"/>
          <w:sz w:val="24"/>
          <w:szCs w:val="24"/>
          <w:lang w:eastAsia="ru-RU"/>
        </w:rPr>
        <w:t xml:space="preserve">2.9, </w:t>
      </w:r>
      <w:r>
        <w:rPr>
          <w:rFonts w:ascii="Times New Roman" w:hAnsi="Times New Roman" w:cs="Times New Roman"/>
          <w:sz w:val="24"/>
          <w:szCs w:val="24"/>
        </w:rPr>
        <w:t>п.3.17</w:t>
      </w:r>
      <w:r>
        <w:rPr>
          <w:rFonts w:ascii="Times New Roman" w:eastAsia="Times New Roman" w:hAnsi="Times New Roman" w:cs="Times New Roman"/>
          <w:sz w:val="24"/>
          <w:szCs w:val="24"/>
          <w:lang w:eastAsia="ru-RU"/>
        </w:rPr>
        <w:t xml:space="preserve"> Методических указаний №49</w:t>
      </w:r>
      <w:r>
        <w:rPr>
          <w:rFonts w:ascii="Times New Roman" w:hAnsi="Times New Roman" w:cs="Times New Roman"/>
          <w:sz w:val="24"/>
          <w:szCs w:val="24"/>
        </w:rPr>
        <w:t xml:space="preserve"> и п.1.9. Приложения №9 к Учетной политике в инвентаризационных описях (сличительных ведомостях) по объектам нефинансовых активов (ф.0504087) данные о фактическом наличии (состоянии) по объектам нефинансовых активов </w:t>
      </w:r>
      <w:r>
        <w:rPr>
          <w:rFonts w:ascii="Times New Roman" w:hAnsi="Times New Roman" w:cs="Times New Roman"/>
          <w:sz w:val="24"/>
          <w:szCs w:val="24"/>
          <w:u w:val="single"/>
        </w:rPr>
        <w:t>повсеместно</w:t>
      </w:r>
      <w:r>
        <w:rPr>
          <w:rFonts w:ascii="Times New Roman" w:hAnsi="Times New Roman" w:cs="Times New Roman"/>
          <w:sz w:val="24"/>
          <w:szCs w:val="24"/>
        </w:rPr>
        <w:t xml:space="preserve"> заполнены с использованием программного продукта, что указывает на формальный подход Учреждения к проведению инвентаризации в 2023 году.</w:t>
      </w:r>
    </w:p>
    <w:p w:rsidR="00184EA3" w:rsidRDefault="002A2316">
      <w:pPr>
        <w:pStyle w:val="af3"/>
        <w:numPr>
          <w:ilvl w:val="0"/>
          <w:numId w:val="4"/>
        </w:numPr>
        <w:tabs>
          <w:tab w:val="left" w:pos="426"/>
        </w:tabs>
        <w:spacing w:after="0"/>
        <w:ind w:left="0" w:firstLine="0"/>
        <w:contextualSpacing w:val="0"/>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За 2023 год</w:t>
      </w:r>
      <w:r>
        <w:rPr>
          <w:rFonts w:ascii="Times New Roman" w:eastAsia="Arial Unicode MS" w:hAnsi="Times New Roman" w:cs="Times New Roman"/>
          <w:b/>
          <w:sz w:val="24"/>
          <w:szCs w:val="24"/>
        </w:rPr>
        <w:t xml:space="preserve"> </w:t>
      </w:r>
      <w:r>
        <w:rPr>
          <w:rFonts w:ascii="Times New Roman" w:eastAsia="Arial Unicode MS" w:hAnsi="Times New Roman" w:cs="Times New Roman"/>
          <w:sz w:val="24"/>
          <w:szCs w:val="24"/>
        </w:rPr>
        <w:t xml:space="preserve">дети ясельного возраста </w:t>
      </w:r>
      <w:r>
        <w:rPr>
          <w:rFonts w:ascii="Times New Roman" w:eastAsia="Arial Unicode MS" w:hAnsi="Times New Roman" w:cs="Times New Roman"/>
          <w:sz w:val="24"/>
          <w:szCs w:val="24"/>
          <w:u w:val="single"/>
        </w:rPr>
        <w:t>не докормлены</w:t>
      </w:r>
      <w:r>
        <w:rPr>
          <w:rFonts w:ascii="Times New Roman" w:eastAsia="Arial Unicode MS" w:hAnsi="Times New Roman" w:cs="Times New Roman"/>
          <w:sz w:val="24"/>
          <w:szCs w:val="24"/>
        </w:rPr>
        <w:t xml:space="preserve"> на общую сумму </w:t>
      </w:r>
      <w:r>
        <w:rPr>
          <w:rFonts w:ascii="Times New Roman" w:eastAsia="Arial Unicode MS" w:hAnsi="Times New Roman" w:cs="Times New Roman"/>
          <w:b/>
          <w:sz w:val="24"/>
          <w:szCs w:val="24"/>
        </w:rPr>
        <w:t>10,78701</w:t>
      </w:r>
      <w:r>
        <w:rPr>
          <w:rFonts w:ascii="Times New Roman" w:eastAsia="Arial Unicode MS" w:hAnsi="Times New Roman" w:cs="Times New Roman"/>
          <w:sz w:val="24"/>
          <w:szCs w:val="24"/>
        </w:rPr>
        <w:t xml:space="preserve"> тыс. рублей. Остатки продуктов питания на складе (счет 105.32 «</w:t>
      </w:r>
      <w:r>
        <w:rPr>
          <w:rFonts w:ascii="Times New Roman" w:hAnsi="Times New Roman" w:cs="Times New Roman"/>
          <w:sz w:val="24"/>
          <w:szCs w:val="24"/>
          <w:lang w:eastAsia="ru-RU"/>
        </w:rPr>
        <w:t>Продукты питания - иное движимое имущество учреждения»</w:t>
      </w:r>
      <w:r>
        <w:rPr>
          <w:rFonts w:ascii="Times New Roman" w:eastAsia="Arial Unicode MS" w:hAnsi="Times New Roman" w:cs="Times New Roman"/>
          <w:sz w:val="24"/>
          <w:szCs w:val="24"/>
        </w:rPr>
        <w:t xml:space="preserve">) по состоянию на 01.01.2024г. составили </w:t>
      </w:r>
      <w:r>
        <w:rPr>
          <w:rFonts w:ascii="Times New Roman" w:eastAsia="Times New Roman" w:hAnsi="Times New Roman" w:cs="Times New Roman"/>
          <w:bCs/>
          <w:sz w:val="24"/>
          <w:szCs w:val="24"/>
          <w:lang w:eastAsia="ru-RU"/>
        </w:rPr>
        <w:t>120,80354</w:t>
      </w:r>
      <w:r>
        <w:rPr>
          <w:rFonts w:ascii="Times New Roman" w:eastAsia="Arial Unicode MS" w:hAnsi="Times New Roman" w:cs="Times New Roman"/>
          <w:sz w:val="24"/>
          <w:szCs w:val="24"/>
        </w:rPr>
        <w:t xml:space="preserve"> тыс. рублей.</w:t>
      </w:r>
    </w:p>
    <w:p w:rsidR="00184EA3" w:rsidRDefault="002A2316">
      <w:pPr>
        <w:pStyle w:val="af3"/>
        <w:numPr>
          <w:ilvl w:val="0"/>
          <w:numId w:val="4"/>
        </w:numPr>
        <w:tabs>
          <w:tab w:val="left" w:pos="426"/>
        </w:tabs>
        <w:spacing w:after="0"/>
        <w:ind w:left="0" w:firstLine="0"/>
        <w:contextualSpacing w:val="0"/>
        <w:jc w:val="both"/>
        <w:rPr>
          <w:rFonts w:ascii="Times New Roman" w:eastAsia="Arial Unicode MS" w:hAnsi="Times New Roman" w:cs="Times New Roman"/>
          <w:bCs/>
          <w:sz w:val="24"/>
          <w:szCs w:val="24"/>
          <w:u w:val="single"/>
        </w:rPr>
      </w:pPr>
      <w:r>
        <w:rPr>
          <w:rFonts w:ascii="Times New Roman" w:eastAsia="Arial Unicode MS" w:hAnsi="Times New Roman" w:cs="Times New Roman"/>
          <w:bCs/>
          <w:sz w:val="24"/>
          <w:szCs w:val="24"/>
        </w:rPr>
        <w:t xml:space="preserve">В ходе проверки установлены факты отражения в бухгалтерском учете данных, не соответствующих данным первичных учетных документов (количество довольствующихся детей, отраженное в бухгалтерском учете, </w:t>
      </w:r>
      <w:r>
        <w:rPr>
          <w:rFonts w:ascii="Times New Roman" w:eastAsia="Arial Unicode MS" w:hAnsi="Times New Roman" w:cs="Times New Roman"/>
          <w:bCs/>
          <w:sz w:val="24"/>
          <w:szCs w:val="24"/>
          <w:u w:val="single"/>
        </w:rPr>
        <w:t>не соответствует</w:t>
      </w:r>
      <w:r>
        <w:rPr>
          <w:rFonts w:ascii="Times New Roman" w:eastAsia="Arial Unicode MS" w:hAnsi="Times New Roman" w:cs="Times New Roman"/>
          <w:bCs/>
          <w:sz w:val="24"/>
          <w:szCs w:val="24"/>
        </w:rPr>
        <w:t xml:space="preserve"> фактическому суммарному количеству довольствующихся по меню-требованию и графику посещения детей) (</w:t>
      </w:r>
      <w:r>
        <w:rPr>
          <w:rFonts w:ascii="Times New Roman" w:eastAsia="Arial Unicode MS" w:hAnsi="Times New Roman" w:cs="Times New Roman"/>
          <w:b/>
          <w:bCs/>
          <w:sz w:val="24"/>
          <w:szCs w:val="24"/>
        </w:rPr>
        <w:t>2 факта</w:t>
      </w:r>
      <w:r>
        <w:rPr>
          <w:rFonts w:ascii="Times New Roman" w:eastAsia="Arial Unicode MS" w:hAnsi="Times New Roman" w:cs="Times New Roman"/>
          <w:bCs/>
          <w:sz w:val="24"/>
          <w:szCs w:val="24"/>
        </w:rPr>
        <w:t>).</w:t>
      </w:r>
    </w:p>
    <w:p w:rsidR="00184EA3" w:rsidRDefault="002A2316">
      <w:pPr>
        <w:shd w:val="clear" w:color="auto" w:fill="FFFFFF" w:themeFill="background1"/>
        <w:spacing w:before="240" w:after="120"/>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Рекомендовать</w:t>
      </w:r>
      <w:r>
        <w:rPr>
          <w:rFonts w:ascii="Times New Roman" w:hAnsi="Times New Roman" w:cs="Times New Roman"/>
          <w:sz w:val="24"/>
          <w:szCs w:val="24"/>
          <w:u w:val="single"/>
        </w:rPr>
        <w:t xml:space="preserve"> </w:t>
      </w:r>
      <w:r>
        <w:rPr>
          <w:rFonts w:ascii="Times New Roman" w:hAnsi="Times New Roman" w:cs="Times New Roman"/>
          <w:b/>
          <w:sz w:val="24"/>
          <w:szCs w:val="24"/>
          <w:u w:val="single"/>
        </w:rPr>
        <w:t>МКДОУ «</w:t>
      </w:r>
      <w:r>
        <w:rPr>
          <w:rFonts w:ascii="Times New Roman" w:eastAsia="Times New Roman" w:hAnsi="Times New Roman" w:cs="Times New Roman"/>
          <w:b/>
          <w:sz w:val="24"/>
          <w:szCs w:val="24"/>
          <w:u w:val="single"/>
          <w:lang w:eastAsia="ru-RU"/>
        </w:rPr>
        <w:t xml:space="preserve">Детский сад №1 </w:t>
      </w:r>
      <w:r>
        <w:rPr>
          <w:rFonts w:ascii="Times New Roman" w:hAnsi="Times New Roman" w:cs="Times New Roman"/>
          <w:b/>
          <w:sz w:val="24"/>
          <w:szCs w:val="24"/>
          <w:u w:val="single"/>
        </w:rPr>
        <w:t>МО «Ахтубинский район»:</w:t>
      </w:r>
    </w:p>
    <w:p w:rsidR="00184EA3" w:rsidRDefault="002A2316">
      <w:pPr>
        <w:pStyle w:val="af3"/>
        <w:numPr>
          <w:ilvl w:val="0"/>
          <w:numId w:val="5"/>
        </w:numPr>
        <w:shd w:val="clear" w:color="auto" w:fill="FFFFFF" w:themeFill="background1"/>
        <w:spacing w:after="0"/>
        <w:ind w:left="0" w:firstLine="0"/>
        <w:contextualSpacing w:val="0"/>
        <w:jc w:val="both"/>
        <w:rPr>
          <w:rFonts w:ascii="Times New Roman" w:hAnsi="Times New Roman" w:cs="Times New Roman"/>
          <w:b/>
          <w:sz w:val="24"/>
          <w:szCs w:val="24"/>
          <w:u w:val="single"/>
        </w:rPr>
      </w:pPr>
      <w:r>
        <w:rPr>
          <w:rFonts w:ascii="Times New Roman" w:hAnsi="Times New Roman" w:cs="Times New Roman"/>
          <w:sz w:val="24"/>
          <w:szCs w:val="24"/>
        </w:rPr>
        <w:t>Строго соблюдать требования, установленные Порядком №248;</w:t>
      </w:r>
    </w:p>
    <w:p w:rsidR="00184EA3" w:rsidRDefault="002A2316">
      <w:pPr>
        <w:pStyle w:val="af3"/>
        <w:numPr>
          <w:ilvl w:val="0"/>
          <w:numId w:val="5"/>
        </w:numPr>
        <w:shd w:val="clear" w:color="auto" w:fill="FFFFFF" w:themeFill="background1"/>
        <w:spacing w:after="0"/>
        <w:ind w:left="0" w:firstLine="0"/>
        <w:contextualSpacing w:val="0"/>
        <w:jc w:val="both"/>
        <w:rPr>
          <w:rFonts w:ascii="Times New Roman" w:hAnsi="Times New Roman" w:cs="Times New Roman"/>
          <w:b/>
          <w:sz w:val="24"/>
          <w:szCs w:val="24"/>
          <w:u w:val="single"/>
        </w:rPr>
      </w:pPr>
      <w:r>
        <w:rPr>
          <w:rFonts w:ascii="Times New Roman" w:eastAsia="Arial Unicode MS" w:hAnsi="Times New Roman" w:cs="Times New Roman"/>
          <w:bCs/>
          <w:sz w:val="24"/>
          <w:szCs w:val="24"/>
        </w:rPr>
        <w:t>Усилить контроль за отражением фактических данных в программном продукте 1С «Бухгалтерия»;</w:t>
      </w:r>
    </w:p>
    <w:p w:rsidR="00184EA3" w:rsidRDefault="002A2316">
      <w:pPr>
        <w:pStyle w:val="af3"/>
        <w:numPr>
          <w:ilvl w:val="0"/>
          <w:numId w:val="5"/>
        </w:numPr>
        <w:shd w:val="clear" w:color="auto" w:fill="FFFFFF" w:themeFill="background1"/>
        <w:spacing w:after="0"/>
        <w:ind w:left="0" w:firstLine="0"/>
        <w:contextualSpacing w:val="0"/>
        <w:jc w:val="both"/>
        <w:rPr>
          <w:rFonts w:ascii="Times New Roman" w:hAnsi="Times New Roman" w:cs="Times New Roman"/>
          <w:b/>
          <w:sz w:val="24"/>
          <w:szCs w:val="24"/>
          <w:u w:val="single"/>
        </w:rPr>
      </w:pPr>
      <w:r>
        <w:rPr>
          <w:rFonts w:ascii="Times New Roman" w:eastAsia="Arial Unicode MS" w:hAnsi="Times New Roman" w:cs="Times New Roman"/>
          <w:bCs/>
          <w:sz w:val="24"/>
          <w:szCs w:val="24"/>
        </w:rPr>
        <w:t>Придерживаться установленных денежных норм при формировании примерного 10-дневного меню;</w:t>
      </w:r>
    </w:p>
    <w:p w:rsidR="00184EA3" w:rsidRDefault="002A2316">
      <w:pPr>
        <w:pStyle w:val="af3"/>
        <w:numPr>
          <w:ilvl w:val="0"/>
          <w:numId w:val="5"/>
        </w:numPr>
        <w:shd w:val="clear" w:color="auto" w:fill="FFFFFF" w:themeFill="background1"/>
        <w:spacing w:after="0"/>
        <w:ind w:left="0" w:firstLine="0"/>
        <w:contextualSpacing w:val="0"/>
        <w:jc w:val="both"/>
        <w:rPr>
          <w:rFonts w:ascii="Times New Roman" w:hAnsi="Times New Roman" w:cs="Times New Roman"/>
          <w:b/>
          <w:sz w:val="24"/>
          <w:szCs w:val="24"/>
          <w:u w:val="single"/>
        </w:rPr>
      </w:pPr>
      <w:r>
        <w:rPr>
          <w:rFonts w:ascii="Times New Roman" w:hAnsi="Times New Roman"/>
          <w:sz w:val="24"/>
          <w:szCs w:val="24"/>
        </w:rPr>
        <w:t xml:space="preserve">Не нарушать </w:t>
      </w:r>
      <w:r>
        <w:rPr>
          <w:rFonts w:ascii="Times New Roman" w:eastAsia="SimSun" w:hAnsi="Times New Roman" w:cs="Times New Roman"/>
          <w:sz w:val="24"/>
          <w:szCs w:val="24"/>
          <w:lang w:eastAsia="ru-RU"/>
        </w:rPr>
        <w:t>требования методологии бухгалтерского учета при отражении на счетах бухгалтерского учета фактов финансово-хозяйственной деятельности;</w:t>
      </w:r>
    </w:p>
    <w:p w:rsidR="00184EA3" w:rsidRDefault="002A2316">
      <w:pPr>
        <w:pStyle w:val="af3"/>
        <w:numPr>
          <w:ilvl w:val="0"/>
          <w:numId w:val="5"/>
        </w:numPr>
        <w:shd w:val="clear" w:color="auto" w:fill="FFFFFF" w:themeFill="background1"/>
        <w:spacing w:after="0"/>
        <w:ind w:left="0" w:firstLine="0"/>
        <w:contextualSpacing w:val="0"/>
        <w:jc w:val="both"/>
        <w:rPr>
          <w:rFonts w:ascii="Times New Roman" w:hAnsi="Times New Roman" w:cs="Times New Roman"/>
          <w:b/>
          <w:sz w:val="24"/>
          <w:szCs w:val="24"/>
          <w:u w:val="single"/>
        </w:rPr>
      </w:pPr>
      <w:r>
        <w:rPr>
          <w:rFonts w:ascii="Times New Roman" w:hAnsi="Times New Roman" w:cs="Times New Roman"/>
          <w:sz w:val="24"/>
          <w:szCs w:val="24"/>
        </w:rPr>
        <w:t xml:space="preserve">Инвентаризацию имущества и финансовых обязательств проводить в соответствии с требованиями Учетной политики и </w:t>
      </w:r>
      <w:r>
        <w:rPr>
          <w:rFonts w:ascii="Times New Roman" w:eastAsia="Times New Roman" w:hAnsi="Times New Roman" w:cs="Times New Roman"/>
          <w:sz w:val="24"/>
          <w:szCs w:val="24"/>
          <w:lang w:eastAsia="ru-RU"/>
        </w:rPr>
        <w:t>Методических указаний №49;</w:t>
      </w:r>
    </w:p>
    <w:p w:rsidR="00184EA3" w:rsidRDefault="002A2316">
      <w:pPr>
        <w:pStyle w:val="af3"/>
        <w:numPr>
          <w:ilvl w:val="0"/>
          <w:numId w:val="5"/>
        </w:numPr>
        <w:shd w:val="clear" w:color="auto" w:fill="FFFFFF" w:themeFill="background1"/>
        <w:spacing w:after="0"/>
        <w:ind w:left="0" w:firstLine="0"/>
        <w:contextualSpacing w:val="0"/>
        <w:jc w:val="both"/>
        <w:rPr>
          <w:rFonts w:ascii="Times New Roman" w:hAnsi="Times New Roman" w:cs="Times New Roman"/>
          <w:b/>
          <w:sz w:val="24"/>
          <w:szCs w:val="24"/>
          <w:u w:val="single"/>
        </w:rPr>
      </w:pPr>
      <w:r>
        <w:rPr>
          <w:rFonts w:ascii="Times New Roman" w:hAnsi="Times New Roman" w:cs="Times New Roman"/>
          <w:sz w:val="24"/>
          <w:szCs w:val="24"/>
        </w:rPr>
        <w:t>Принять обеспечительные меры по устранению и недопущению впредь выявленных нарушений.</w:t>
      </w:r>
    </w:p>
    <w:p w:rsidR="00184EA3" w:rsidRDefault="00184EA3">
      <w:pPr>
        <w:pStyle w:val="af3"/>
        <w:shd w:val="clear" w:color="auto" w:fill="FFFFFF" w:themeFill="background1"/>
        <w:spacing w:after="0"/>
        <w:ind w:left="0"/>
        <w:contextualSpacing w:val="0"/>
        <w:jc w:val="both"/>
        <w:rPr>
          <w:rFonts w:ascii="Times New Roman" w:hAnsi="Times New Roman" w:cs="Times New Roman"/>
          <w:b/>
          <w:sz w:val="24"/>
          <w:szCs w:val="24"/>
          <w:u w:val="single"/>
        </w:rPr>
      </w:pPr>
    </w:p>
    <w:tbl>
      <w:tblPr>
        <w:tblStyle w:val="5"/>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338"/>
      </w:tblGrid>
      <w:tr w:rsidR="00184EA3">
        <w:trPr>
          <w:trHeight w:val="4426"/>
        </w:trPr>
        <w:tc>
          <w:tcPr>
            <w:tcW w:w="5118" w:type="dxa"/>
          </w:tcPr>
          <w:p w:rsidR="00184EA3" w:rsidRDefault="002A2316">
            <w:pPr>
              <w:overflowPunct w:val="0"/>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КСП</w:t>
            </w:r>
          </w:p>
          <w:p w:rsidR="00184EA3" w:rsidRDefault="002A2316">
            <w:pPr>
              <w:overflowPunct w:val="0"/>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 «Ахтубинский район»</w:t>
            </w: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 Ю. Ю. Журавлева </w:t>
            </w: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12"/>
                <w:szCs w:val="12"/>
              </w:rPr>
            </w:pP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12"/>
                <w:szCs w:val="12"/>
              </w:rPr>
            </w:pPr>
          </w:p>
          <w:p w:rsidR="00184EA3" w:rsidRDefault="002A2316">
            <w:pPr>
              <w:overflowPunct w:val="0"/>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инспектор</w:t>
            </w:r>
          </w:p>
          <w:p w:rsidR="00184EA3" w:rsidRDefault="00184EA3">
            <w:pPr>
              <w:overflowPunct w:val="0"/>
              <w:autoSpaceDE w:val="0"/>
              <w:autoSpaceDN w:val="0"/>
              <w:adjustRightInd w:val="0"/>
              <w:spacing w:after="0"/>
              <w:ind w:firstLine="567"/>
              <w:contextualSpacing/>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В.С. Шевелева</w:t>
            </w:r>
          </w:p>
          <w:p w:rsidR="00184EA3" w:rsidRDefault="00184EA3">
            <w:pPr>
              <w:overflowPunct w:val="0"/>
              <w:autoSpaceDE w:val="0"/>
              <w:autoSpaceDN w:val="0"/>
              <w:adjustRightInd w:val="0"/>
              <w:spacing w:after="0"/>
              <w:jc w:val="both"/>
              <w:rPr>
                <w:rFonts w:ascii="Times New Roman" w:eastAsia="Times New Roman" w:hAnsi="Times New Roman" w:cs="Times New Roman"/>
                <w:sz w:val="12"/>
                <w:szCs w:val="12"/>
              </w:rPr>
            </w:pPr>
          </w:p>
          <w:p w:rsidR="00184EA3" w:rsidRDefault="00184EA3">
            <w:pPr>
              <w:overflowPunct w:val="0"/>
              <w:autoSpaceDE w:val="0"/>
              <w:autoSpaceDN w:val="0"/>
              <w:adjustRightInd w:val="0"/>
              <w:spacing w:after="0"/>
              <w:jc w:val="both"/>
              <w:rPr>
                <w:rFonts w:ascii="Times New Roman" w:eastAsia="Times New Roman" w:hAnsi="Times New Roman" w:cs="Times New Roman"/>
                <w:sz w:val="12"/>
                <w:szCs w:val="12"/>
              </w:rPr>
            </w:pPr>
          </w:p>
          <w:p w:rsidR="00184EA3" w:rsidRDefault="002A2316">
            <w:pPr>
              <w:overflowPunct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инспектор </w:t>
            </w:r>
          </w:p>
          <w:p w:rsidR="00184EA3" w:rsidRDefault="00184EA3">
            <w:pPr>
              <w:overflowPunct w:val="0"/>
              <w:autoSpaceDE w:val="0"/>
              <w:autoSpaceDN w:val="0"/>
              <w:adjustRightInd w:val="0"/>
              <w:spacing w:after="0"/>
              <w:ind w:firstLine="567"/>
              <w:jc w:val="both"/>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Ю.В. Украинская</w:t>
            </w:r>
          </w:p>
          <w:p w:rsidR="00184EA3" w:rsidRDefault="00184EA3">
            <w:pPr>
              <w:overflowPunct w:val="0"/>
              <w:autoSpaceDE w:val="0"/>
              <w:autoSpaceDN w:val="0"/>
              <w:adjustRightInd w:val="0"/>
              <w:spacing w:after="0"/>
              <w:ind w:firstLine="567"/>
              <w:jc w:val="both"/>
              <w:rPr>
                <w:rFonts w:ascii="Times New Roman" w:eastAsia="Times New Roman" w:hAnsi="Times New Roman" w:cs="Times New Roman"/>
                <w:sz w:val="24"/>
                <w:szCs w:val="24"/>
              </w:rPr>
            </w:pPr>
          </w:p>
          <w:p w:rsidR="00184EA3" w:rsidRDefault="00184EA3">
            <w:pPr>
              <w:overflowPunct w:val="0"/>
              <w:autoSpaceDE w:val="0"/>
              <w:autoSpaceDN w:val="0"/>
              <w:adjustRightInd w:val="0"/>
              <w:spacing w:after="0"/>
              <w:jc w:val="both"/>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4338" w:type="dxa"/>
          </w:tcPr>
          <w:p w:rsidR="00184EA3" w:rsidRDefault="002A2316">
            <w:pPr>
              <w:overflowPunct w:val="0"/>
              <w:autoSpaceDE w:val="0"/>
              <w:autoSpaceDN w:val="0"/>
              <w:adjustRightInd w:val="0"/>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Заведующая </w:t>
            </w:r>
            <w:r>
              <w:rPr>
                <w:rFonts w:ascii="Times New Roman" w:hAnsi="Times New Roman" w:cs="Times New Roman"/>
                <w:sz w:val="24"/>
                <w:szCs w:val="24"/>
              </w:rPr>
              <w:t xml:space="preserve">МКДОУ «Детский сад №1 МО «Ахтубинский район» </w:t>
            </w: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 Т. В. Макаревич</w:t>
            </w: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12"/>
                <w:szCs w:val="12"/>
              </w:rPr>
            </w:pP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12"/>
                <w:szCs w:val="12"/>
              </w:rPr>
            </w:pPr>
          </w:p>
          <w:p w:rsidR="00184EA3" w:rsidRDefault="002A2316">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«Централизованная бухгалтерия Управления образованием администрации МО «Ахтубинский район»</w:t>
            </w:r>
          </w:p>
          <w:p w:rsidR="00184EA3" w:rsidRDefault="00184EA3">
            <w:pPr>
              <w:shd w:val="clear" w:color="auto" w:fill="FFFFFF" w:themeFill="background1"/>
              <w:spacing w:after="0"/>
              <w:jc w:val="both"/>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 Г.К. Прилуцкая</w:t>
            </w:r>
          </w:p>
          <w:p w:rsidR="00184EA3" w:rsidRDefault="00184EA3">
            <w:pPr>
              <w:shd w:val="clear" w:color="auto" w:fill="FFFFFF" w:themeFill="background1"/>
              <w:spacing w:after="0"/>
              <w:ind w:firstLine="567"/>
              <w:jc w:val="both"/>
              <w:rPr>
                <w:rFonts w:ascii="Times New Roman" w:eastAsia="Times New Roman" w:hAnsi="Times New Roman" w:cs="Times New Roman"/>
                <w:sz w:val="24"/>
                <w:szCs w:val="24"/>
              </w:rPr>
            </w:pPr>
          </w:p>
          <w:p w:rsidR="00184EA3" w:rsidRDefault="00184EA3">
            <w:pPr>
              <w:spacing w:after="0"/>
              <w:ind w:firstLine="567"/>
              <w:rPr>
                <w:rFonts w:ascii="Times New Roman" w:eastAsia="Times New Roman" w:hAnsi="Times New Roman" w:cs="Times New Roman"/>
                <w:sz w:val="24"/>
                <w:szCs w:val="24"/>
              </w:rPr>
            </w:pPr>
          </w:p>
          <w:p w:rsidR="00184EA3" w:rsidRDefault="00184EA3">
            <w:pPr>
              <w:overflowPunct w:val="0"/>
              <w:autoSpaceDE w:val="0"/>
              <w:autoSpaceDN w:val="0"/>
              <w:adjustRightInd w:val="0"/>
              <w:spacing w:after="0"/>
              <w:ind w:firstLine="567"/>
              <w:contextualSpacing/>
              <w:jc w:val="both"/>
              <w:rPr>
                <w:rFonts w:ascii="Times New Roman" w:eastAsia="Times New Roman" w:hAnsi="Times New Roman" w:cs="Times New Roman"/>
                <w:sz w:val="24"/>
                <w:szCs w:val="24"/>
              </w:rPr>
            </w:pPr>
          </w:p>
          <w:p w:rsidR="00184EA3" w:rsidRDefault="002A2316">
            <w:pPr>
              <w:overflowPunct w:val="0"/>
              <w:autoSpaceDE w:val="0"/>
              <w:autoSpaceDN w:val="0"/>
              <w:adjustRightInd w:val="0"/>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184EA3" w:rsidRDefault="00184EA3">
      <w:pPr>
        <w:spacing w:after="0"/>
        <w:ind w:firstLine="567"/>
        <w:contextualSpacing/>
        <w:rPr>
          <w:rFonts w:ascii="Times New Roman" w:eastAsia="Times New Roman" w:hAnsi="Times New Roman" w:cs="Times New Roman"/>
          <w:sz w:val="12"/>
          <w:szCs w:val="12"/>
          <w:highlight w:val="yellow"/>
          <w:lang w:eastAsia="ru-RU"/>
        </w:rPr>
      </w:pPr>
    </w:p>
    <w:p w:rsidR="00184EA3" w:rsidRDefault="00184EA3">
      <w:pPr>
        <w:spacing w:after="0"/>
        <w:ind w:firstLine="567"/>
        <w:contextualSpacing/>
        <w:rPr>
          <w:rFonts w:ascii="Times New Roman" w:eastAsia="Times New Roman" w:hAnsi="Times New Roman" w:cs="Times New Roman"/>
          <w:sz w:val="12"/>
          <w:szCs w:val="12"/>
          <w:highlight w:val="yellow"/>
          <w:lang w:eastAsia="ru-RU"/>
        </w:rPr>
      </w:pPr>
    </w:p>
    <w:p w:rsidR="00184EA3" w:rsidRDefault="002A2316">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экземпляр акта получил _________________</w:t>
      </w:r>
    </w:p>
    <w:p w:rsidR="00184EA3" w:rsidRDefault="00184EA3">
      <w:pPr>
        <w:spacing w:after="0"/>
        <w:ind w:firstLine="567"/>
        <w:contextualSpacing/>
        <w:rPr>
          <w:rFonts w:ascii="Times New Roman" w:eastAsia="Times New Roman" w:hAnsi="Times New Roman" w:cs="Times New Roman"/>
          <w:sz w:val="16"/>
          <w:szCs w:val="16"/>
          <w:lang w:eastAsia="ru-RU"/>
        </w:rPr>
      </w:pPr>
    </w:p>
    <w:p w:rsidR="00184EA3" w:rsidRDefault="002A2316">
      <w:pPr>
        <w:spacing w:after="0"/>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 отпечатан в трех экземплярах:</w:t>
      </w:r>
    </w:p>
    <w:p w:rsidR="00184EA3" w:rsidRDefault="002A2316">
      <w:pPr>
        <w:spacing w:after="0"/>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(один) экземпляр для МКДОУ «Детский сад №1 МО «Ахтубинский район»</w:t>
      </w:r>
    </w:p>
    <w:p w:rsidR="00184EA3" w:rsidRDefault="002A2316">
      <w:pPr>
        <w:spacing w:after="0"/>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(один) экземпляр для Управления образованием администрации МО «Ахтубинский район» </w:t>
      </w:r>
    </w:p>
    <w:p w:rsidR="00184EA3" w:rsidRDefault="002A2316">
      <w:pPr>
        <w:spacing w:after="0"/>
        <w:contextualSpacing/>
        <w:rPr>
          <w:rFonts w:ascii="Times New Roman" w:hAnsi="Times New Roman" w:cs="Times New Roman"/>
        </w:rPr>
      </w:pPr>
      <w:r>
        <w:rPr>
          <w:rFonts w:ascii="Times New Roman" w:eastAsia="Times New Roman" w:hAnsi="Times New Roman" w:cs="Times New Roman"/>
          <w:sz w:val="18"/>
          <w:szCs w:val="18"/>
          <w:lang w:eastAsia="ru-RU"/>
        </w:rPr>
        <w:t>1 (один) экземпляр для КСП МО «Ахтубинский район»</w:t>
      </w:r>
    </w:p>
    <w:sectPr w:rsidR="00184EA3">
      <w:footerReference w:type="default" r:id="rId35"/>
      <w:footerReference w:type="first" r:id="rId36"/>
      <w:pgSz w:w="11906" w:h="16838"/>
      <w:pgMar w:top="709" w:right="965" w:bottom="741" w:left="1701"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16" w:rsidRDefault="002A2316">
      <w:pPr>
        <w:spacing w:after="0"/>
      </w:pPr>
      <w:r>
        <w:separator/>
      </w:r>
    </w:p>
  </w:endnote>
  <w:endnote w:type="continuationSeparator" w:id="0">
    <w:p w:rsidR="002A2316" w:rsidRDefault="002A2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TimesNewRomanPSMT">
    <w:altName w:val="MS Gothic"/>
    <w:charset w:val="80"/>
    <w:family w:val="auto"/>
    <w:pitch w:val="default"/>
    <w:sig w:usb0="00000000" w:usb1="0000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830659"/>
    </w:sdtPr>
    <w:sdtEndPr/>
    <w:sdtContent>
      <w:p w:rsidR="002A2316" w:rsidRDefault="002A2316">
        <w:pPr>
          <w:pStyle w:val="ae"/>
          <w:jc w:val="right"/>
        </w:pPr>
        <w:r>
          <w:fldChar w:fldCharType="begin"/>
        </w:r>
        <w:r>
          <w:instrText>PAGE   \* MERGEFORMAT</w:instrText>
        </w:r>
        <w:r>
          <w:fldChar w:fldCharType="separate"/>
        </w:r>
        <w:r w:rsidR="00E5754C">
          <w:rPr>
            <w:noProof/>
          </w:rPr>
          <w:t>5</w:t>
        </w:r>
        <w:r>
          <w:fldChar w:fldCharType="end"/>
        </w:r>
      </w:p>
    </w:sdtContent>
  </w:sdt>
  <w:p w:rsidR="002A2316" w:rsidRDefault="002A231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60368"/>
    </w:sdtPr>
    <w:sdtEndPr/>
    <w:sdtContent>
      <w:p w:rsidR="002A2316" w:rsidRDefault="002A2316">
        <w:pPr>
          <w:pStyle w:val="ae"/>
          <w:jc w:val="right"/>
        </w:pPr>
        <w:r>
          <w:fldChar w:fldCharType="begin"/>
        </w:r>
        <w:r>
          <w:instrText>PAGE   \* MERGEFORMAT</w:instrText>
        </w:r>
        <w:r>
          <w:fldChar w:fldCharType="separate"/>
        </w:r>
        <w:r w:rsidR="00E5754C">
          <w:rPr>
            <w:noProof/>
          </w:rPr>
          <w:t>1</w:t>
        </w:r>
        <w:r>
          <w:fldChar w:fldCharType="end"/>
        </w:r>
      </w:p>
    </w:sdtContent>
  </w:sdt>
  <w:p w:rsidR="002A2316" w:rsidRDefault="002A23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16" w:rsidRDefault="002A2316">
      <w:pPr>
        <w:spacing w:after="0"/>
      </w:pPr>
      <w:r>
        <w:separator/>
      </w:r>
    </w:p>
  </w:footnote>
  <w:footnote w:type="continuationSeparator" w:id="0">
    <w:p w:rsidR="002A2316" w:rsidRDefault="002A23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563"/>
    <w:multiLevelType w:val="multilevel"/>
    <w:tmpl w:val="25223563"/>
    <w:lvl w:ilvl="0">
      <w:start w:val="1"/>
      <w:numFmt w:val="bullet"/>
      <w:lvlText w:val=""/>
      <w:lvlJc w:val="righ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35720E1F"/>
    <w:multiLevelType w:val="multilevel"/>
    <w:tmpl w:val="35720E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A012CF"/>
    <w:multiLevelType w:val="multilevel"/>
    <w:tmpl w:val="56A012CF"/>
    <w:lvl w:ilvl="0">
      <w:start w:val="1"/>
      <w:numFmt w:val="decimal"/>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7CB578D0"/>
    <w:multiLevelType w:val="multilevel"/>
    <w:tmpl w:val="7CB578D0"/>
    <w:lvl w:ilvl="0">
      <w:start w:val="1"/>
      <w:numFmt w:val="decimal"/>
      <w:lvlText w:val="%1."/>
      <w:lvlJc w:val="left"/>
      <w:pPr>
        <w:ind w:left="4188" w:hanging="360"/>
      </w:pPr>
      <w:rPr>
        <w:rFonts w:hint="default"/>
      </w:rPr>
    </w:lvl>
    <w:lvl w:ilvl="1">
      <w:start w:val="1"/>
      <w:numFmt w:val="decimal"/>
      <w:isLgl/>
      <w:lvlText w:val="%1.%2."/>
      <w:lvlJc w:val="left"/>
      <w:pPr>
        <w:ind w:left="3564" w:hanging="360"/>
      </w:pPr>
      <w:rPr>
        <w:rFonts w:hint="default"/>
        <w:b/>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4" w15:restartNumberingAfterBreak="0">
    <w:nsid w:val="7DD06D7C"/>
    <w:multiLevelType w:val="multilevel"/>
    <w:tmpl w:val="7DD06D7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6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CF"/>
    <w:rsid w:val="00000C96"/>
    <w:rsid w:val="00001F78"/>
    <w:rsid w:val="00002361"/>
    <w:rsid w:val="000031C7"/>
    <w:rsid w:val="00003332"/>
    <w:rsid w:val="000038D4"/>
    <w:rsid w:val="000040AE"/>
    <w:rsid w:val="0000433E"/>
    <w:rsid w:val="000047A8"/>
    <w:rsid w:val="00004B1F"/>
    <w:rsid w:val="00004BC3"/>
    <w:rsid w:val="00006338"/>
    <w:rsid w:val="00010DDB"/>
    <w:rsid w:val="000111A3"/>
    <w:rsid w:val="00011493"/>
    <w:rsid w:val="0001221F"/>
    <w:rsid w:val="000139AB"/>
    <w:rsid w:val="000139E6"/>
    <w:rsid w:val="00013AA6"/>
    <w:rsid w:val="0001469B"/>
    <w:rsid w:val="00014D0E"/>
    <w:rsid w:val="00014E1D"/>
    <w:rsid w:val="000152F0"/>
    <w:rsid w:val="00015713"/>
    <w:rsid w:val="00015CA7"/>
    <w:rsid w:val="00015ECC"/>
    <w:rsid w:val="00020CCF"/>
    <w:rsid w:val="00020D24"/>
    <w:rsid w:val="0002181E"/>
    <w:rsid w:val="00021877"/>
    <w:rsid w:val="00023A43"/>
    <w:rsid w:val="00023DF2"/>
    <w:rsid w:val="00023F6F"/>
    <w:rsid w:val="000249FA"/>
    <w:rsid w:val="00024B64"/>
    <w:rsid w:val="0002560B"/>
    <w:rsid w:val="00026357"/>
    <w:rsid w:val="0002692E"/>
    <w:rsid w:val="00026CBD"/>
    <w:rsid w:val="000271DB"/>
    <w:rsid w:val="0002737B"/>
    <w:rsid w:val="00027568"/>
    <w:rsid w:val="000307B1"/>
    <w:rsid w:val="00030E8A"/>
    <w:rsid w:val="0003109C"/>
    <w:rsid w:val="00031600"/>
    <w:rsid w:val="00031739"/>
    <w:rsid w:val="00031D5F"/>
    <w:rsid w:val="0003257D"/>
    <w:rsid w:val="00032762"/>
    <w:rsid w:val="00033511"/>
    <w:rsid w:val="00034423"/>
    <w:rsid w:val="00034A0F"/>
    <w:rsid w:val="00034B1B"/>
    <w:rsid w:val="00035102"/>
    <w:rsid w:val="000353EA"/>
    <w:rsid w:val="000361BD"/>
    <w:rsid w:val="000365FD"/>
    <w:rsid w:val="00036CC7"/>
    <w:rsid w:val="000375ED"/>
    <w:rsid w:val="00037777"/>
    <w:rsid w:val="000377F9"/>
    <w:rsid w:val="0004070E"/>
    <w:rsid w:val="00041A74"/>
    <w:rsid w:val="00041F94"/>
    <w:rsid w:val="000424CC"/>
    <w:rsid w:val="00042795"/>
    <w:rsid w:val="00042E0F"/>
    <w:rsid w:val="00043BF0"/>
    <w:rsid w:val="00043C75"/>
    <w:rsid w:val="0004428B"/>
    <w:rsid w:val="0004640B"/>
    <w:rsid w:val="000474D6"/>
    <w:rsid w:val="00047C64"/>
    <w:rsid w:val="00051198"/>
    <w:rsid w:val="000549E7"/>
    <w:rsid w:val="00056308"/>
    <w:rsid w:val="00056800"/>
    <w:rsid w:val="00056C6E"/>
    <w:rsid w:val="000570A5"/>
    <w:rsid w:val="0006058B"/>
    <w:rsid w:val="000609A9"/>
    <w:rsid w:val="0006146E"/>
    <w:rsid w:val="0006191A"/>
    <w:rsid w:val="00061B80"/>
    <w:rsid w:val="000628D1"/>
    <w:rsid w:val="00063A18"/>
    <w:rsid w:val="00064FCA"/>
    <w:rsid w:val="00065070"/>
    <w:rsid w:val="00065EA0"/>
    <w:rsid w:val="0006633E"/>
    <w:rsid w:val="000668B0"/>
    <w:rsid w:val="0006690A"/>
    <w:rsid w:val="000669EB"/>
    <w:rsid w:val="00066EDD"/>
    <w:rsid w:val="00067AE9"/>
    <w:rsid w:val="00067F95"/>
    <w:rsid w:val="00070DE4"/>
    <w:rsid w:val="000713EF"/>
    <w:rsid w:val="000718F9"/>
    <w:rsid w:val="0007284D"/>
    <w:rsid w:val="00072990"/>
    <w:rsid w:val="000729E9"/>
    <w:rsid w:val="000731C7"/>
    <w:rsid w:val="00075172"/>
    <w:rsid w:val="000761BE"/>
    <w:rsid w:val="00076AC3"/>
    <w:rsid w:val="00076ED9"/>
    <w:rsid w:val="00077043"/>
    <w:rsid w:val="00077C34"/>
    <w:rsid w:val="000804BC"/>
    <w:rsid w:val="00080F81"/>
    <w:rsid w:val="000811B9"/>
    <w:rsid w:val="0008200B"/>
    <w:rsid w:val="000822C8"/>
    <w:rsid w:val="00083725"/>
    <w:rsid w:val="00083D0C"/>
    <w:rsid w:val="00083F36"/>
    <w:rsid w:val="00084031"/>
    <w:rsid w:val="00084547"/>
    <w:rsid w:val="00085125"/>
    <w:rsid w:val="00085311"/>
    <w:rsid w:val="00086153"/>
    <w:rsid w:val="000864AF"/>
    <w:rsid w:val="000868C8"/>
    <w:rsid w:val="000873C3"/>
    <w:rsid w:val="00087AFD"/>
    <w:rsid w:val="000902CA"/>
    <w:rsid w:val="00090868"/>
    <w:rsid w:val="00091725"/>
    <w:rsid w:val="00092100"/>
    <w:rsid w:val="000921CB"/>
    <w:rsid w:val="00092435"/>
    <w:rsid w:val="0009253C"/>
    <w:rsid w:val="0009273E"/>
    <w:rsid w:val="00092C46"/>
    <w:rsid w:val="00092DBD"/>
    <w:rsid w:val="00094A42"/>
    <w:rsid w:val="000950FE"/>
    <w:rsid w:val="00095646"/>
    <w:rsid w:val="00095FA2"/>
    <w:rsid w:val="00096007"/>
    <w:rsid w:val="00096894"/>
    <w:rsid w:val="00096C80"/>
    <w:rsid w:val="00097390"/>
    <w:rsid w:val="00097DEF"/>
    <w:rsid w:val="000A06FE"/>
    <w:rsid w:val="000A1608"/>
    <w:rsid w:val="000A19BD"/>
    <w:rsid w:val="000A1A56"/>
    <w:rsid w:val="000A1D1A"/>
    <w:rsid w:val="000A1E4D"/>
    <w:rsid w:val="000A29D9"/>
    <w:rsid w:val="000A2A90"/>
    <w:rsid w:val="000A2D29"/>
    <w:rsid w:val="000A3EDA"/>
    <w:rsid w:val="000A4570"/>
    <w:rsid w:val="000A69B0"/>
    <w:rsid w:val="000B0437"/>
    <w:rsid w:val="000B08DD"/>
    <w:rsid w:val="000B0C9C"/>
    <w:rsid w:val="000B0D9A"/>
    <w:rsid w:val="000B0E95"/>
    <w:rsid w:val="000B2400"/>
    <w:rsid w:val="000B3361"/>
    <w:rsid w:val="000B39A7"/>
    <w:rsid w:val="000B39E7"/>
    <w:rsid w:val="000B448E"/>
    <w:rsid w:val="000B45AA"/>
    <w:rsid w:val="000B5099"/>
    <w:rsid w:val="000B50E9"/>
    <w:rsid w:val="000B5181"/>
    <w:rsid w:val="000B56AD"/>
    <w:rsid w:val="000B5AA2"/>
    <w:rsid w:val="000B5EB6"/>
    <w:rsid w:val="000B6058"/>
    <w:rsid w:val="000B6323"/>
    <w:rsid w:val="000C0398"/>
    <w:rsid w:val="000C1602"/>
    <w:rsid w:val="000C1BF2"/>
    <w:rsid w:val="000C1C8B"/>
    <w:rsid w:val="000C2198"/>
    <w:rsid w:val="000C2EE5"/>
    <w:rsid w:val="000C2F42"/>
    <w:rsid w:val="000C391E"/>
    <w:rsid w:val="000C3994"/>
    <w:rsid w:val="000C3CDD"/>
    <w:rsid w:val="000C4351"/>
    <w:rsid w:val="000C4424"/>
    <w:rsid w:val="000C4B87"/>
    <w:rsid w:val="000C587B"/>
    <w:rsid w:val="000C58A0"/>
    <w:rsid w:val="000C6364"/>
    <w:rsid w:val="000C757F"/>
    <w:rsid w:val="000D0008"/>
    <w:rsid w:val="000D0AB0"/>
    <w:rsid w:val="000D1A81"/>
    <w:rsid w:val="000D21EE"/>
    <w:rsid w:val="000D3166"/>
    <w:rsid w:val="000D52F3"/>
    <w:rsid w:val="000D5CA0"/>
    <w:rsid w:val="000D6780"/>
    <w:rsid w:val="000D691A"/>
    <w:rsid w:val="000D72C8"/>
    <w:rsid w:val="000D7A4C"/>
    <w:rsid w:val="000D7C26"/>
    <w:rsid w:val="000D7D7C"/>
    <w:rsid w:val="000E0610"/>
    <w:rsid w:val="000E0CAA"/>
    <w:rsid w:val="000E10C4"/>
    <w:rsid w:val="000E17A7"/>
    <w:rsid w:val="000E2019"/>
    <w:rsid w:val="000E23F6"/>
    <w:rsid w:val="000E26D6"/>
    <w:rsid w:val="000E2BBB"/>
    <w:rsid w:val="000E3BC7"/>
    <w:rsid w:val="000E3F0E"/>
    <w:rsid w:val="000E40D6"/>
    <w:rsid w:val="000E4254"/>
    <w:rsid w:val="000E425C"/>
    <w:rsid w:val="000E4F74"/>
    <w:rsid w:val="000E52D0"/>
    <w:rsid w:val="000E5C84"/>
    <w:rsid w:val="000E67CC"/>
    <w:rsid w:val="000E705C"/>
    <w:rsid w:val="000E736C"/>
    <w:rsid w:val="000E7963"/>
    <w:rsid w:val="000E7C42"/>
    <w:rsid w:val="000E7CF8"/>
    <w:rsid w:val="000F00F6"/>
    <w:rsid w:val="000F05A7"/>
    <w:rsid w:val="000F086A"/>
    <w:rsid w:val="000F11A3"/>
    <w:rsid w:val="000F1A1C"/>
    <w:rsid w:val="000F2248"/>
    <w:rsid w:val="000F33FC"/>
    <w:rsid w:val="000F3754"/>
    <w:rsid w:val="000F3CF3"/>
    <w:rsid w:val="000F3E7B"/>
    <w:rsid w:val="000F3F94"/>
    <w:rsid w:val="000F449D"/>
    <w:rsid w:val="000F490E"/>
    <w:rsid w:val="000F6B7E"/>
    <w:rsid w:val="000F6BA7"/>
    <w:rsid w:val="000F74E4"/>
    <w:rsid w:val="000F7C9C"/>
    <w:rsid w:val="000F7F1E"/>
    <w:rsid w:val="00100611"/>
    <w:rsid w:val="00100AA8"/>
    <w:rsid w:val="00101A4B"/>
    <w:rsid w:val="00101F4D"/>
    <w:rsid w:val="0010204B"/>
    <w:rsid w:val="0010210A"/>
    <w:rsid w:val="00103AD1"/>
    <w:rsid w:val="00103F5A"/>
    <w:rsid w:val="00103FE2"/>
    <w:rsid w:val="001053B0"/>
    <w:rsid w:val="001053DF"/>
    <w:rsid w:val="001056F1"/>
    <w:rsid w:val="00105E2F"/>
    <w:rsid w:val="00105E8B"/>
    <w:rsid w:val="00105F49"/>
    <w:rsid w:val="001063AD"/>
    <w:rsid w:val="001068E1"/>
    <w:rsid w:val="00107093"/>
    <w:rsid w:val="001073C6"/>
    <w:rsid w:val="001074E6"/>
    <w:rsid w:val="0010781A"/>
    <w:rsid w:val="00107AE8"/>
    <w:rsid w:val="001101C2"/>
    <w:rsid w:val="00112029"/>
    <w:rsid w:val="001122D1"/>
    <w:rsid w:val="0011266F"/>
    <w:rsid w:val="00112A88"/>
    <w:rsid w:val="00112BD3"/>
    <w:rsid w:val="00113404"/>
    <w:rsid w:val="00113B78"/>
    <w:rsid w:val="00114D5C"/>
    <w:rsid w:val="00115B3F"/>
    <w:rsid w:val="00115E54"/>
    <w:rsid w:val="00116BA5"/>
    <w:rsid w:val="00116CC5"/>
    <w:rsid w:val="00116D8C"/>
    <w:rsid w:val="00117B9F"/>
    <w:rsid w:val="00117C17"/>
    <w:rsid w:val="00120212"/>
    <w:rsid w:val="00120E89"/>
    <w:rsid w:val="00120EB6"/>
    <w:rsid w:val="0012145B"/>
    <w:rsid w:val="00121E31"/>
    <w:rsid w:val="0012225C"/>
    <w:rsid w:val="001231C0"/>
    <w:rsid w:val="001237FD"/>
    <w:rsid w:val="00123E79"/>
    <w:rsid w:val="001247F8"/>
    <w:rsid w:val="00124DD2"/>
    <w:rsid w:val="00126232"/>
    <w:rsid w:val="00126C27"/>
    <w:rsid w:val="00127055"/>
    <w:rsid w:val="00127510"/>
    <w:rsid w:val="00130241"/>
    <w:rsid w:val="00130864"/>
    <w:rsid w:val="00130B41"/>
    <w:rsid w:val="00131651"/>
    <w:rsid w:val="00131A0A"/>
    <w:rsid w:val="00132253"/>
    <w:rsid w:val="001326FA"/>
    <w:rsid w:val="00132778"/>
    <w:rsid w:val="00133072"/>
    <w:rsid w:val="00133918"/>
    <w:rsid w:val="00133CB7"/>
    <w:rsid w:val="001341B6"/>
    <w:rsid w:val="0013479C"/>
    <w:rsid w:val="00134A83"/>
    <w:rsid w:val="00134C43"/>
    <w:rsid w:val="00134CAF"/>
    <w:rsid w:val="001351E8"/>
    <w:rsid w:val="00135742"/>
    <w:rsid w:val="00135D7A"/>
    <w:rsid w:val="0013646E"/>
    <w:rsid w:val="00136A1B"/>
    <w:rsid w:val="00136D82"/>
    <w:rsid w:val="00136DF7"/>
    <w:rsid w:val="001372B1"/>
    <w:rsid w:val="00137C85"/>
    <w:rsid w:val="00140225"/>
    <w:rsid w:val="00140A02"/>
    <w:rsid w:val="00140F04"/>
    <w:rsid w:val="0014119E"/>
    <w:rsid w:val="001416C3"/>
    <w:rsid w:val="001418A6"/>
    <w:rsid w:val="00142417"/>
    <w:rsid w:val="00142835"/>
    <w:rsid w:val="001429F3"/>
    <w:rsid w:val="00143271"/>
    <w:rsid w:val="00144110"/>
    <w:rsid w:val="00144167"/>
    <w:rsid w:val="0014495C"/>
    <w:rsid w:val="00145129"/>
    <w:rsid w:val="001451A3"/>
    <w:rsid w:val="00146649"/>
    <w:rsid w:val="00146CE0"/>
    <w:rsid w:val="00147D36"/>
    <w:rsid w:val="00147F89"/>
    <w:rsid w:val="00151405"/>
    <w:rsid w:val="00151546"/>
    <w:rsid w:val="001519DD"/>
    <w:rsid w:val="00151C37"/>
    <w:rsid w:val="00151ED5"/>
    <w:rsid w:val="00152A52"/>
    <w:rsid w:val="00152CE4"/>
    <w:rsid w:val="00153FC2"/>
    <w:rsid w:val="00154701"/>
    <w:rsid w:val="0015560E"/>
    <w:rsid w:val="00157040"/>
    <w:rsid w:val="001573B6"/>
    <w:rsid w:val="00157A4F"/>
    <w:rsid w:val="00157BE1"/>
    <w:rsid w:val="0016051E"/>
    <w:rsid w:val="001609EF"/>
    <w:rsid w:val="00160AC0"/>
    <w:rsid w:val="00160EBA"/>
    <w:rsid w:val="00160F0D"/>
    <w:rsid w:val="001610C8"/>
    <w:rsid w:val="00161119"/>
    <w:rsid w:val="00161374"/>
    <w:rsid w:val="001618D1"/>
    <w:rsid w:val="00161ADB"/>
    <w:rsid w:val="00161B60"/>
    <w:rsid w:val="00161BF8"/>
    <w:rsid w:val="00162067"/>
    <w:rsid w:val="00162891"/>
    <w:rsid w:val="00163352"/>
    <w:rsid w:val="0016353E"/>
    <w:rsid w:val="001639B1"/>
    <w:rsid w:val="00163B5F"/>
    <w:rsid w:val="00163DEB"/>
    <w:rsid w:val="0016407A"/>
    <w:rsid w:val="001642E7"/>
    <w:rsid w:val="0016430E"/>
    <w:rsid w:val="001646E6"/>
    <w:rsid w:val="00165C84"/>
    <w:rsid w:val="00165F08"/>
    <w:rsid w:val="00166279"/>
    <w:rsid w:val="001665D0"/>
    <w:rsid w:val="00166B75"/>
    <w:rsid w:val="00167BD1"/>
    <w:rsid w:val="00167EBD"/>
    <w:rsid w:val="00170780"/>
    <w:rsid w:val="001708BC"/>
    <w:rsid w:val="00171213"/>
    <w:rsid w:val="00172048"/>
    <w:rsid w:val="00172813"/>
    <w:rsid w:val="00172824"/>
    <w:rsid w:val="00172A27"/>
    <w:rsid w:val="00174086"/>
    <w:rsid w:val="00174EF5"/>
    <w:rsid w:val="00175624"/>
    <w:rsid w:val="0017624D"/>
    <w:rsid w:val="00176615"/>
    <w:rsid w:val="001767E2"/>
    <w:rsid w:val="001767F3"/>
    <w:rsid w:val="00176BD4"/>
    <w:rsid w:val="00176F88"/>
    <w:rsid w:val="001774F6"/>
    <w:rsid w:val="00177F1F"/>
    <w:rsid w:val="0018010F"/>
    <w:rsid w:val="001804D0"/>
    <w:rsid w:val="00180B13"/>
    <w:rsid w:val="00181424"/>
    <w:rsid w:val="001825AD"/>
    <w:rsid w:val="00182C6C"/>
    <w:rsid w:val="00183067"/>
    <w:rsid w:val="00184A76"/>
    <w:rsid w:val="00184EA3"/>
    <w:rsid w:val="001863C8"/>
    <w:rsid w:val="0018766A"/>
    <w:rsid w:val="00187B3B"/>
    <w:rsid w:val="001904F0"/>
    <w:rsid w:val="00190ACF"/>
    <w:rsid w:val="00191C01"/>
    <w:rsid w:val="00192D0D"/>
    <w:rsid w:val="00192F12"/>
    <w:rsid w:val="0019319E"/>
    <w:rsid w:val="001936C9"/>
    <w:rsid w:val="001938EF"/>
    <w:rsid w:val="00193D98"/>
    <w:rsid w:val="00194FEB"/>
    <w:rsid w:val="001951A0"/>
    <w:rsid w:val="001960D6"/>
    <w:rsid w:val="0019615C"/>
    <w:rsid w:val="001968A3"/>
    <w:rsid w:val="00197105"/>
    <w:rsid w:val="001A029E"/>
    <w:rsid w:val="001A1067"/>
    <w:rsid w:val="001A121F"/>
    <w:rsid w:val="001A16B0"/>
    <w:rsid w:val="001A1D73"/>
    <w:rsid w:val="001A2109"/>
    <w:rsid w:val="001A286D"/>
    <w:rsid w:val="001A2F06"/>
    <w:rsid w:val="001A32BC"/>
    <w:rsid w:val="001A3DB2"/>
    <w:rsid w:val="001A410A"/>
    <w:rsid w:val="001A4C10"/>
    <w:rsid w:val="001A4CD2"/>
    <w:rsid w:val="001A53A2"/>
    <w:rsid w:val="001A5DA5"/>
    <w:rsid w:val="001A5E7E"/>
    <w:rsid w:val="001A6139"/>
    <w:rsid w:val="001A6DC7"/>
    <w:rsid w:val="001A71FB"/>
    <w:rsid w:val="001A7358"/>
    <w:rsid w:val="001A736F"/>
    <w:rsid w:val="001A7854"/>
    <w:rsid w:val="001A78AE"/>
    <w:rsid w:val="001A7D74"/>
    <w:rsid w:val="001B0EE1"/>
    <w:rsid w:val="001B111F"/>
    <w:rsid w:val="001B15F1"/>
    <w:rsid w:val="001B2336"/>
    <w:rsid w:val="001B24FD"/>
    <w:rsid w:val="001B3ABD"/>
    <w:rsid w:val="001B3BD1"/>
    <w:rsid w:val="001B3D41"/>
    <w:rsid w:val="001B3E95"/>
    <w:rsid w:val="001B5523"/>
    <w:rsid w:val="001B5741"/>
    <w:rsid w:val="001B6BFD"/>
    <w:rsid w:val="001B75D9"/>
    <w:rsid w:val="001B7668"/>
    <w:rsid w:val="001B7B51"/>
    <w:rsid w:val="001C050F"/>
    <w:rsid w:val="001C05A0"/>
    <w:rsid w:val="001C166E"/>
    <w:rsid w:val="001C1694"/>
    <w:rsid w:val="001C22AD"/>
    <w:rsid w:val="001C23A3"/>
    <w:rsid w:val="001C2446"/>
    <w:rsid w:val="001C2859"/>
    <w:rsid w:val="001C2F24"/>
    <w:rsid w:val="001C343B"/>
    <w:rsid w:val="001C3C6B"/>
    <w:rsid w:val="001C3FAF"/>
    <w:rsid w:val="001C430F"/>
    <w:rsid w:val="001C4DB3"/>
    <w:rsid w:val="001C55E4"/>
    <w:rsid w:val="001C7399"/>
    <w:rsid w:val="001C7923"/>
    <w:rsid w:val="001C7AC3"/>
    <w:rsid w:val="001D000A"/>
    <w:rsid w:val="001D00F9"/>
    <w:rsid w:val="001D04CE"/>
    <w:rsid w:val="001D0D43"/>
    <w:rsid w:val="001D11E3"/>
    <w:rsid w:val="001D23D1"/>
    <w:rsid w:val="001D2E49"/>
    <w:rsid w:val="001D3027"/>
    <w:rsid w:val="001D3649"/>
    <w:rsid w:val="001D51F6"/>
    <w:rsid w:val="001D5A63"/>
    <w:rsid w:val="001D5E30"/>
    <w:rsid w:val="001D6559"/>
    <w:rsid w:val="001D6AE2"/>
    <w:rsid w:val="001D764D"/>
    <w:rsid w:val="001D78CD"/>
    <w:rsid w:val="001D79D7"/>
    <w:rsid w:val="001D7CC4"/>
    <w:rsid w:val="001E0F09"/>
    <w:rsid w:val="001E1836"/>
    <w:rsid w:val="001E255B"/>
    <w:rsid w:val="001E28D2"/>
    <w:rsid w:val="001E3D94"/>
    <w:rsid w:val="001E4423"/>
    <w:rsid w:val="001E45C5"/>
    <w:rsid w:val="001E4986"/>
    <w:rsid w:val="001E552B"/>
    <w:rsid w:val="001E55BC"/>
    <w:rsid w:val="001E5C0E"/>
    <w:rsid w:val="001E5E2D"/>
    <w:rsid w:val="001E623B"/>
    <w:rsid w:val="001E662F"/>
    <w:rsid w:val="001E673F"/>
    <w:rsid w:val="001E6D61"/>
    <w:rsid w:val="001E7ACC"/>
    <w:rsid w:val="001F0240"/>
    <w:rsid w:val="001F07BB"/>
    <w:rsid w:val="001F0C1D"/>
    <w:rsid w:val="001F0DAD"/>
    <w:rsid w:val="001F1961"/>
    <w:rsid w:val="001F2004"/>
    <w:rsid w:val="001F2385"/>
    <w:rsid w:val="001F2531"/>
    <w:rsid w:val="001F2AF7"/>
    <w:rsid w:val="001F3D79"/>
    <w:rsid w:val="001F47A9"/>
    <w:rsid w:val="001F566B"/>
    <w:rsid w:val="001F580D"/>
    <w:rsid w:val="001F7110"/>
    <w:rsid w:val="001F7700"/>
    <w:rsid w:val="001F7AF8"/>
    <w:rsid w:val="00200260"/>
    <w:rsid w:val="00200A85"/>
    <w:rsid w:val="00201146"/>
    <w:rsid w:val="0020136E"/>
    <w:rsid w:val="0020181A"/>
    <w:rsid w:val="00201864"/>
    <w:rsid w:val="00201BE3"/>
    <w:rsid w:val="00202EB1"/>
    <w:rsid w:val="002037AC"/>
    <w:rsid w:val="00203D8E"/>
    <w:rsid w:val="00203E34"/>
    <w:rsid w:val="002047F9"/>
    <w:rsid w:val="00204A4A"/>
    <w:rsid w:val="0020523A"/>
    <w:rsid w:val="002057C2"/>
    <w:rsid w:val="00205EF4"/>
    <w:rsid w:val="00206984"/>
    <w:rsid w:val="00207750"/>
    <w:rsid w:val="00207AF5"/>
    <w:rsid w:val="002103F3"/>
    <w:rsid w:val="0021041B"/>
    <w:rsid w:val="002106C4"/>
    <w:rsid w:val="002109AB"/>
    <w:rsid w:val="00210E1A"/>
    <w:rsid w:val="00211AB5"/>
    <w:rsid w:val="00211C50"/>
    <w:rsid w:val="00212F39"/>
    <w:rsid w:val="00213E42"/>
    <w:rsid w:val="002143BB"/>
    <w:rsid w:val="002146EB"/>
    <w:rsid w:val="002148EC"/>
    <w:rsid w:val="00214904"/>
    <w:rsid w:val="00214AF5"/>
    <w:rsid w:val="00215582"/>
    <w:rsid w:val="00215A34"/>
    <w:rsid w:val="00215ADB"/>
    <w:rsid w:val="0021679B"/>
    <w:rsid w:val="00216A97"/>
    <w:rsid w:val="00216B5E"/>
    <w:rsid w:val="002172B1"/>
    <w:rsid w:val="002175D1"/>
    <w:rsid w:val="002200B2"/>
    <w:rsid w:val="002202E3"/>
    <w:rsid w:val="0022042A"/>
    <w:rsid w:val="002206AC"/>
    <w:rsid w:val="00220D74"/>
    <w:rsid w:val="00220FE1"/>
    <w:rsid w:val="002216EF"/>
    <w:rsid w:val="00221760"/>
    <w:rsid w:val="002231A7"/>
    <w:rsid w:val="0022325C"/>
    <w:rsid w:val="00225845"/>
    <w:rsid w:val="00225A98"/>
    <w:rsid w:val="00225D1D"/>
    <w:rsid w:val="002261F3"/>
    <w:rsid w:val="00226C49"/>
    <w:rsid w:val="002300B1"/>
    <w:rsid w:val="0023029D"/>
    <w:rsid w:val="00230DBB"/>
    <w:rsid w:val="00232387"/>
    <w:rsid w:val="0023251A"/>
    <w:rsid w:val="002331EB"/>
    <w:rsid w:val="00233584"/>
    <w:rsid w:val="00233947"/>
    <w:rsid w:val="00233AF4"/>
    <w:rsid w:val="0023469B"/>
    <w:rsid w:val="00234BDB"/>
    <w:rsid w:val="002355F0"/>
    <w:rsid w:val="002359B0"/>
    <w:rsid w:val="00235D71"/>
    <w:rsid w:val="00235D79"/>
    <w:rsid w:val="002362CB"/>
    <w:rsid w:val="0023663A"/>
    <w:rsid w:val="002402E5"/>
    <w:rsid w:val="002403A5"/>
    <w:rsid w:val="002405DD"/>
    <w:rsid w:val="00240C92"/>
    <w:rsid w:val="002418A1"/>
    <w:rsid w:val="00242846"/>
    <w:rsid w:val="002428DE"/>
    <w:rsid w:val="00242E3F"/>
    <w:rsid w:val="00242ECC"/>
    <w:rsid w:val="00243E6F"/>
    <w:rsid w:val="00244226"/>
    <w:rsid w:val="0024433A"/>
    <w:rsid w:val="00244632"/>
    <w:rsid w:val="00244741"/>
    <w:rsid w:val="00244BF0"/>
    <w:rsid w:val="002455B2"/>
    <w:rsid w:val="0024587B"/>
    <w:rsid w:val="00245E06"/>
    <w:rsid w:val="00245FDB"/>
    <w:rsid w:val="00246262"/>
    <w:rsid w:val="002463A6"/>
    <w:rsid w:val="0024660E"/>
    <w:rsid w:val="00246B4A"/>
    <w:rsid w:val="00246C02"/>
    <w:rsid w:val="00247B07"/>
    <w:rsid w:val="00247FA0"/>
    <w:rsid w:val="002501D3"/>
    <w:rsid w:val="00250482"/>
    <w:rsid w:val="00250D67"/>
    <w:rsid w:val="002511E1"/>
    <w:rsid w:val="0025181C"/>
    <w:rsid w:val="00251E09"/>
    <w:rsid w:val="00251EBA"/>
    <w:rsid w:val="00252026"/>
    <w:rsid w:val="00252214"/>
    <w:rsid w:val="0025244B"/>
    <w:rsid w:val="002524A5"/>
    <w:rsid w:val="00252D60"/>
    <w:rsid w:val="00253F65"/>
    <w:rsid w:val="00253F74"/>
    <w:rsid w:val="00254A79"/>
    <w:rsid w:val="00254FE9"/>
    <w:rsid w:val="0025512F"/>
    <w:rsid w:val="002557F9"/>
    <w:rsid w:val="00256152"/>
    <w:rsid w:val="0025694D"/>
    <w:rsid w:val="002569DA"/>
    <w:rsid w:val="00257A08"/>
    <w:rsid w:val="0026022D"/>
    <w:rsid w:val="0026078A"/>
    <w:rsid w:val="0026078E"/>
    <w:rsid w:val="00261F1A"/>
    <w:rsid w:val="00262188"/>
    <w:rsid w:val="0026219C"/>
    <w:rsid w:val="0026397B"/>
    <w:rsid w:val="00263BCF"/>
    <w:rsid w:val="00263E8F"/>
    <w:rsid w:val="00264B58"/>
    <w:rsid w:val="002650FB"/>
    <w:rsid w:val="00265573"/>
    <w:rsid w:val="00265ADA"/>
    <w:rsid w:val="002669B2"/>
    <w:rsid w:val="00266A25"/>
    <w:rsid w:val="00266FF5"/>
    <w:rsid w:val="00267475"/>
    <w:rsid w:val="00267561"/>
    <w:rsid w:val="002678E5"/>
    <w:rsid w:val="0026793D"/>
    <w:rsid w:val="00267C77"/>
    <w:rsid w:val="00270085"/>
    <w:rsid w:val="002700EB"/>
    <w:rsid w:val="00270190"/>
    <w:rsid w:val="002702FB"/>
    <w:rsid w:val="0027038F"/>
    <w:rsid w:val="00270861"/>
    <w:rsid w:val="00271E42"/>
    <w:rsid w:val="00271E4C"/>
    <w:rsid w:val="0027208D"/>
    <w:rsid w:val="002723A9"/>
    <w:rsid w:val="00272581"/>
    <w:rsid w:val="002731E0"/>
    <w:rsid w:val="0027347D"/>
    <w:rsid w:val="00273654"/>
    <w:rsid w:val="002738C5"/>
    <w:rsid w:val="00273BE5"/>
    <w:rsid w:val="002743A2"/>
    <w:rsid w:val="002745CD"/>
    <w:rsid w:val="002748EC"/>
    <w:rsid w:val="002749BC"/>
    <w:rsid w:val="00275594"/>
    <w:rsid w:val="00275AF0"/>
    <w:rsid w:val="00275B28"/>
    <w:rsid w:val="00276127"/>
    <w:rsid w:val="0027645F"/>
    <w:rsid w:val="00276881"/>
    <w:rsid w:val="00276AC1"/>
    <w:rsid w:val="00276D92"/>
    <w:rsid w:val="00280085"/>
    <w:rsid w:val="002805CB"/>
    <w:rsid w:val="00280D90"/>
    <w:rsid w:val="0028113B"/>
    <w:rsid w:val="00281B8D"/>
    <w:rsid w:val="00281DD4"/>
    <w:rsid w:val="00282626"/>
    <w:rsid w:val="00282C66"/>
    <w:rsid w:val="00283067"/>
    <w:rsid w:val="002837FA"/>
    <w:rsid w:val="00283FC1"/>
    <w:rsid w:val="00284FDD"/>
    <w:rsid w:val="002876D4"/>
    <w:rsid w:val="00287D5A"/>
    <w:rsid w:val="0029019C"/>
    <w:rsid w:val="00290C7C"/>
    <w:rsid w:val="002913CB"/>
    <w:rsid w:val="00291467"/>
    <w:rsid w:val="0029250C"/>
    <w:rsid w:val="00293F30"/>
    <w:rsid w:val="002940BD"/>
    <w:rsid w:val="00295092"/>
    <w:rsid w:val="002958B5"/>
    <w:rsid w:val="0029591E"/>
    <w:rsid w:val="00296392"/>
    <w:rsid w:val="00296489"/>
    <w:rsid w:val="00297436"/>
    <w:rsid w:val="00297E87"/>
    <w:rsid w:val="002A08EF"/>
    <w:rsid w:val="002A0C08"/>
    <w:rsid w:val="002A1033"/>
    <w:rsid w:val="002A1143"/>
    <w:rsid w:val="002A16CE"/>
    <w:rsid w:val="002A1760"/>
    <w:rsid w:val="002A1DCC"/>
    <w:rsid w:val="002A2316"/>
    <w:rsid w:val="002A2439"/>
    <w:rsid w:val="002A3D11"/>
    <w:rsid w:val="002A3F30"/>
    <w:rsid w:val="002A412A"/>
    <w:rsid w:val="002A4550"/>
    <w:rsid w:val="002A4615"/>
    <w:rsid w:val="002A4905"/>
    <w:rsid w:val="002A5554"/>
    <w:rsid w:val="002A573A"/>
    <w:rsid w:val="002A5C28"/>
    <w:rsid w:val="002A6617"/>
    <w:rsid w:val="002A7CE5"/>
    <w:rsid w:val="002B09D0"/>
    <w:rsid w:val="002B1C20"/>
    <w:rsid w:val="002B1D20"/>
    <w:rsid w:val="002B276C"/>
    <w:rsid w:val="002B3543"/>
    <w:rsid w:val="002B3668"/>
    <w:rsid w:val="002B3737"/>
    <w:rsid w:val="002B48C5"/>
    <w:rsid w:val="002B4A3B"/>
    <w:rsid w:val="002B59C2"/>
    <w:rsid w:val="002B639E"/>
    <w:rsid w:val="002B6683"/>
    <w:rsid w:val="002B6A7B"/>
    <w:rsid w:val="002B6D6D"/>
    <w:rsid w:val="002B6F4F"/>
    <w:rsid w:val="002B7271"/>
    <w:rsid w:val="002B7797"/>
    <w:rsid w:val="002C04D0"/>
    <w:rsid w:val="002C0DD5"/>
    <w:rsid w:val="002C105F"/>
    <w:rsid w:val="002C1094"/>
    <w:rsid w:val="002C15CD"/>
    <w:rsid w:val="002C2383"/>
    <w:rsid w:val="002C2FA7"/>
    <w:rsid w:val="002C3697"/>
    <w:rsid w:val="002C416A"/>
    <w:rsid w:val="002C445D"/>
    <w:rsid w:val="002C4C33"/>
    <w:rsid w:val="002C5735"/>
    <w:rsid w:val="002C5DAC"/>
    <w:rsid w:val="002C73A5"/>
    <w:rsid w:val="002D044D"/>
    <w:rsid w:val="002D0832"/>
    <w:rsid w:val="002D0B4B"/>
    <w:rsid w:val="002D189B"/>
    <w:rsid w:val="002D24ED"/>
    <w:rsid w:val="002D26C9"/>
    <w:rsid w:val="002D2B43"/>
    <w:rsid w:val="002D3299"/>
    <w:rsid w:val="002D3D7A"/>
    <w:rsid w:val="002D3E50"/>
    <w:rsid w:val="002D48AD"/>
    <w:rsid w:val="002D50A2"/>
    <w:rsid w:val="002D5378"/>
    <w:rsid w:val="002D62F0"/>
    <w:rsid w:val="002D6759"/>
    <w:rsid w:val="002D6A47"/>
    <w:rsid w:val="002D6A48"/>
    <w:rsid w:val="002D736A"/>
    <w:rsid w:val="002D7939"/>
    <w:rsid w:val="002E0089"/>
    <w:rsid w:val="002E09AB"/>
    <w:rsid w:val="002E0AA5"/>
    <w:rsid w:val="002E16FE"/>
    <w:rsid w:val="002E20DF"/>
    <w:rsid w:val="002E29EC"/>
    <w:rsid w:val="002E3844"/>
    <w:rsid w:val="002E4CEF"/>
    <w:rsid w:val="002E5109"/>
    <w:rsid w:val="002E60C1"/>
    <w:rsid w:val="002E6388"/>
    <w:rsid w:val="002E6AB8"/>
    <w:rsid w:val="002E7C3D"/>
    <w:rsid w:val="002F1206"/>
    <w:rsid w:val="002F1494"/>
    <w:rsid w:val="002F2672"/>
    <w:rsid w:val="002F2B2B"/>
    <w:rsid w:val="002F2EAE"/>
    <w:rsid w:val="002F3B43"/>
    <w:rsid w:val="002F3FCD"/>
    <w:rsid w:val="002F3FEA"/>
    <w:rsid w:val="002F417B"/>
    <w:rsid w:val="002F4933"/>
    <w:rsid w:val="002F53A1"/>
    <w:rsid w:val="002F625C"/>
    <w:rsid w:val="002F66E1"/>
    <w:rsid w:val="002F7147"/>
    <w:rsid w:val="002F7473"/>
    <w:rsid w:val="002F7BEE"/>
    <w:rsid w:val="002F7D38"/>
    <w:rsid w:val="003002E6"/>
    <w:rsid w:val="00300387"/>
    <w:rsid w:val="003003F4"/>
    <w:rsid w:val="00300B05"/>
    <w:rsid w:val="00300DE4"/>
    <w:rsid w:val="00301032"/>
    <w:rsid w:val="0030108D"/>
    <w:rsid w:val="003011B9"/>
    <w:rsid w:val="003019A3"/>
    <w:rsid w:val="00302673"/>
    <w:rsid w:val="00303013"/>
    <w:rsid w:val="00303B2B"/>
    <w:rsid w:val="0030441C"/>
    <w:rsid w:val="00304996"/>
    <w:rsid w:val="003054CA"/>
    <w:rsid w:val="00305AAB"/>
    <w:rsid w:val="00305C3E"/>
    <w:rsid w:val="00306C60"/>
    <w:rsid w:val="00307694"/>
    <w:rsid w:val="00307B5C"/>
    <w:rsid w:val="00307D3C"/>
    <w:rsid w:val="003108E1"/>
    <w:rsid w:val="00310D1C"/>
    <w:rsid w:val="003114AF"/>
    <w:rsid w:val="00311861"/>
    <w:rsid w:val="00312C45"/>
    <w:rsid w:val="00312C93"/>
    <w:rsid w:val="00313361"/>
    <w:rsid w:val="003133FF"/>
    <w:rsid w:val="00313DE8"/>
    <w:rsid w:val="00314144"/>
    <w:rsid w:val="003146AC"/>
    <w:rsid w:val="00314FB6"/>
    <w:rsid w:val="00315E6D"/>
    <w:rsid w:val="00315F8D"/>
    <w:rsid w:val="00315FDD"/>
    <w:rsid w:val="0031636B"/>
    <w:rsid w:val="00316AE4"/>
    <w:rsid w:val="0031766E"/>
    <w:rsid w:val="0031783B"/>
    <w:rsid w:val="003207FB"/>
    <w:rsid w:val="00321304"/>
    <w:rsid w:val="00321A3D"/>
    <w:rsid w:val="00321D94"/>
    <w:rsid w:val="0032336D"/>
    <w:rsid w:val="003233FE"/>
    <w:rsid w:val="003243D2"/>
    <w:rsid w:val="00324520"/>
    <w:rsid w:val="003247F3"/>
    <w:rsid w:val="00324C04"/>
    <w:rsid w:val="00324C16"/>
    <w:rsid w:val="00324C20"/>
    <w:rsid w:val="00325522"/>
    <w:rsid w:val="00325F6F"/>
    <w:rsid w:val="003270A0"/>
    <w:rsid w:val="00327A36"/>
    <w:rsid w:val="00327A60"/>
    <w:rsid w:val="00327DD8"/>
    <w:rsid w:val="00330DDD"/>
    <w:rsid w:val="00330E47"/>
    <w:rsid w:val="003310BC"/>
    <w:rsid w:val="003310F9"/>
    <w:rsid w:val="003317EB"/>
    <w:rsid w:val="00331E6B"/>
    <w:rsid w:val="00331ED9"/>
    <w:rsid w:val="00331FB0"/>
    <w:rsid w:val="0033255A"/>
    <w:rsid w:val="00332AA5"/>
    <w:rsid w:val="00332ECD"/>
    <w:rsid w:val="00334A01"/>
    <w:rsid w:val="00334B91"/>
    <w:rsid w:val="00334C09"/>
    <w:rsid w:val="003352CC"/>
    <w:rsid w:val="00335662"/>
    <w:rsid w:val="00337ED6"/>
    <w:rsid w:val="0034014B"/>
    <w:rsid w:val="00340334"/>
    <w:rsid w:val="00340910"/>
    <w:rsid w:val="00340DB5"/>
    <w:rsid w:val="00340E3D"/>
    <w:rsid w:val="00341172"/>
    <w:rsid w:val="00342233"/>
    <w:rsid w:val="00342D5C"/>
    <w:rsid w:val="00343063"/>
    <w:rsid w:val="00343EF8"/>
    <w:rsid w:val="00344ADC"/>
    <w:rsid w:val="00344BB6"/>
    <w:rsid w:val="00344E90"/>
    <w:rsid w:val="00345072"/>
    <w:rsid w:val="00345DB4"/>
    <w:rsid w:val="0034649D"/>
    <w:rsid w:val="0034706A"/>
    <w:rsid w:val="00347609"/>
    <w:rsid w:val="00347DE6"/>
    <w:rsid w:val="00347E2E"/>
    <w:rsid w:val="003500CF"/>
    <w:rsid w:val="00350160"/>
    <w:rsid w:val="00350707"/>
    <w:rsid w:val="003510A6"/>
    <w:rsid w:val="00351499"/>
    <w:rsid w:val="00351F34"/>
    <w:rsid w:val="003520F9"/>
    <w:rsid w:val="00352E97"/>
    <w:rsid w:val="00353118"/>
    <w:rsid w:val="003532D0"/>
    <w:rsid w:val="00354D13"/>
    <w:rsid w:val="00355648"/>
    <w:rsid w:val="00355A59"/>
    <w:rsid w:val="00355EC5"/>
    <w:rsid w:val="003574F9"/>
    <w:rsid w:val="00357A20"/>
    <w:rsid w:val="00362146"/>
    <w:rsid w:val="00362983"/>
    <w:rsid w:val="00365C95"/>
    <w:rsid w:val="00365F75"/>
    <w:rsid w:val="00365FE2"/>
    <w:rsid w:val="0036680A"/>
    <w:rsid w:val="00370803"/>
    <w:rsid w:val="003709B5"/>
    <w:rsid w:val="00370AB7"/>
    <w:rsid w:val="00370AF1"/>
    <w:rsid w:val="00370F9F"/>
    <w:rsid w:val="003714A9"/>
    <w:rsid w:val="00371839"/>
    <w:rsid w:val="00372163"/>
    <w:rsid w:val="0037228C"/>
    <w:rsid w:val="003726C1"/>
    <w:rsid w:val="00373208"/>
    <w:rsid w:val="0037346F"/>
    <w:rsid w:val="00373761"/>
    <w:rsid w:val="00373B92"/>
    <w:rsid w:val="00374472"/>
    <w:rsid w:val="00374C9B"/>
    <w:rsid w:val="00375346"/>
    <w:rsid w:val="00375A81"/>
    <w:rsid w:val="00375C70"/>
    <w:rsid w:val="00375F67"/>
    <w:rsid w:val="003767F8"/>
    <w:rsid w:val="0037697A"/>
    <w:rsid w:val="00376C5D"/>
    <w:rsid w:val="0037754A"/>
    <w:rsid w:val="00377676"/>
    <w:rsid w:val="00380211"/>
    <w:rsid w:val="00380E95"/>
    <w:rsid w:val="00381562"/>
    <w:rsid w:val="0038174F"/>
    <w:rsid w:val="00381760"/>
    <w:rsid w:val="003817AD"/>
    <w:rsid w:val="0038294F"/>
    <w:rsid w:val="00382A50"/>
    <w:rsid w:val="00382A58"/>
    <w:rsid w:val="00382AF2"/>
    <w:rsid w:val="00382D6B"/>
    <w:rsid w:val="003837E0"/>
    <w:rsid w:val="00383E52"/>
    <w:rsid w:val="00384C04"/>
    <w:rsid w:val="00384FC5"/>
    <w:rsid w:val="00385D19"/>
    <w:rsid w:val="00386030"/>
    <w:rsid w:val="003864AF"/>
    <w:rsid w:val="00386F38"/>
    <w:rsid w:val="00387F55"/>
    <w:rsid w:val="003902E5"/>
    <w:rsid w:val="00390A72"/>
    <w:rsid w:val="003918B4"/>
    <w:rsid w:val="00392326"/>
    <w:rsid w:val="00392F97"/>
    <w:rsid w:val="00393776"/>
    <w:rsid w:val="003941D8"/>
    <w:rsid w:val="003945E3"/>
    <w:rsid w:val="0039581D"/>
    <w:rsid w:val="0039593D"/>
    <w:rsid w:val="00395DE5"/>
    <w:rsid w:val="00396472"/>
    <w:rsid w:val="003976DE"/>
    <w:rsid w:val="00397BB2"/>
    <w:rsid w:val="00397BD6"/>
    <w:rsid w:val="003A003D"/>
    <w:rsid w:val="003A06E8"/>
    <w:rsid w:val="003A09F9"/>
    <w:rsid w:val="003A0EF4"/>
    <w:rsid w:val="003A1E24"/>
    <w:rsid w:val="003A2321"/>
    <w:rsid w:val="003A2432"/>
    <w:rsid w:val="003A370C"/>
    <w:rsid w:val="003A3945"/>
    <w:rsid w:val="003A3B76"/>
    <w:rsid w:val="003A3D14"/>
    <w:rsid w:val="003A4208"/>
    <w:rsid w:val="003A461A"/>
    <w:rsid w:val="003A4F33"/>
    <w:rsid w:val="003A5118"/>
    <w:rsid w:val="003A546F"/>
    <w:rsid w:val="003A57B7"/>
    <w:rsid w:val="003A5CFF"/>
    <w:rsid w:val="003A5EB0"/>
    <w:rsid w:val="003A6007"/>
    <w:rsid w:val="003A6A0B"/>
    <w:rsid w:val="003A7358"/>
    <w:rsid w:val="003A754A"/>
    <w:rsid w:val="003B0ED6"/>
    <w:rsid w:val="003B1714"/>
    <w:rsid w:val="003B2240"/>
    <w:rsid w:val="003B3BC2"/>
    <w:rsid w:val="003B4377"/>
    <w:rsid w:val="003B52B1"/>
    <w:rsid w:val="003B55FE"/>
    <w:rsid w:val="003B5B22"/>
    <w:rsid w:val="003B6141"/>
    <w:rsid w:val="003B639B"/>
    <w:rsid w:val="003B68BD"/>
    <w:rsid w:val="003B6EEB"/>
    <w:rsid w:val="003C065E"/>
    <w:rsid w:val="003C1B99"/>
    <w:rsid w:val="003C1D45"/>
    <w:rsid w:val="003C1EC0"/>
    <w:rsid w:val="003C2D39"/>
    <w:rsid w:val="003C2E2B"/>
    <w:rsid w:val="003C3240"/>
    <w:rsid w:val="003C4390"/>
    <w:rsid w:val="003C4D5C"/>
    <w:rsid w:val="003C4D78"/>
    <w:rsid w:val="003C4DE2"/>
    <w:rsid w:val="003C5CCD"/>
    <w:rsid w:val="003C6A0B"/>
    <w:rsid w:val="003C6EE0"/>
    <w:rsid w:val="003C7225"/>
    <w:rsid w:val="003C78BE"/>
    <w:rsid w:val="003D0FA2"/>
    <w:rsid w:val="003D1106"/>
    <w:rsid w:val="003D201E"/>
    <w:rsid w:val="003D23FC"/>
    <w:rsid w:val="003D33C3"/>
    <w:rsid w:val="003D379E"/>
    <w:rsid w:val="003D3FF1"/>
    <w:rsid w:val="003D42F6"/>
    <w:rsid w:val="003D442B"/>
    <w:rsid w:val="003D49EF"/>
    <w:rsid w:val="003D4A51"/>
    <w:rsid w:val="003D5818"/>
    <w:rsid w:val="003D61B2"/>
    <w:rsid w:val="003D6945"/>
    <w:rsid w:val="003D69FD"/>
    <w:rsid w:val="003D7036"/>
    <w:rsid w:val="003D7650"/>
    <w:rsid w:val="003E0A19"/>
    <w:rsid w:val="003E0D64"/>
    <w:rsid w:val="003E1272"/>
    <w:rsid w:val="003E20CF"/>
    <w:rsid w:val="003E21D1"/>
    <w:rsid w:val="003E264F"/>
    <w:rsid w:val="003E2857"/>
    <w:rsid w:val="003E2A1A"/>
    <w:rsid w:val="003E2B7F"/>
    <w:rsid w:val="003E3256"/>
    <w:rsid w:val="003E3DD8"/>
    <w:rsid w:val="003E57D3"/>
    <w:rsid w:val="003E5C2F"/>
    <w:rsid w:val="003E5E1B"/>
    <w:rsid w:val="003E64B6"/>
    <w:rsid w:val="003E6CA4"/>
    <w:rsid w:val="003E73C3"/>
    <w:rsid w:val="003E7F8E"/>
    <w:rsid w:val="003F08D2"/>
    <w:rsid w:val="003F08DE"/>
    <w:rsid w:val="003F2642"/>
    <w:rsid w:val="003F2821"/>
    <w:rsid w:val="003F2BA0"/>
    <w:rsid w:val="003F2CF6"/>
    <w:rsid w:val="003F387C"/>
    <w:rsid w:val="003F3AE0"/>
    <w:rsid w:val="003F402F"/>
    <w:rsid w:val="003F4071"/>
    <w:rsid w:val="003F4618"/>
    <w:rsid w:val="003F4D78"/>
    <w:rsid w:val="003F52FD"/>
    <w:rsid w:val="003F5D1C"/>
    <w:rsid w:val="003F5D90"/>
    <w:rsid w:val="003F5ED5"/>
    <w:rsid w:val="003F6718"/>
    <w:rsid w:val="003F6726"/>
    <w:rsid w:val="003F6F68"/>
    <w:rsid w:val="003F72D9"/>
    <w:rsid w:val="0040045C"/>
    <w:rsid w:val="004006BE"/>
    <w:rsid w:val="00400957"/>
    <w:rsid w:val="00400B3E"/>
    <w:rsid w:val="00400EB4"/>
    <w:rsid w:val="0040125A"/>
    <w:rsid w:val="004017B6"/>
    <w:rsid w:val="0040199E"/>
    <w:rsid w:val="00401D8E"/>
    <w:rsid w:val="00402A40"/>
    <w:rsid w:val="004031D6"/>
    <w:rsid w:val="00403219"/>
    <w:rsid w:val="0040500E"/>
    <w:rsid w:val="0040593E"/>
    <w:rsid w:val="00405EEA"/>
    <w:rsid w:val="00406484"/>
    <w:rsid w:val="00406E59"/>
    <w:rsid w:val="00407B9D"/>
    <w:rsid w:val="00410706"/>
    <w:rsid w:val="004119D2"/>
    <w:rsid w:val="004121AB"/>
    <w:rsid w:val="004129F1"/>
    <w:rsid w:val="0041348C"/>
    <w:rsid w:val="00414328"/>
    <w:rsid w:val="00415308"/>
    <w:rsid w:val="00415833"/>
    <w:rsid w:val="00415F8E"/>
    <w:rsid w:val="00416242"/>
    <w:rsid w:val="00416ED2"/>
    <w:rsid w:val="00416F9D"/>
    <w:rsid w:val="004211D6"/>
    <w:rsid w:val="0042225B"/>
    <w:rsid w:val="004225D1"/>
    <w:rsid w:val="0042284E"/>
    <w:rsid w:val="00422C73"/>
    <w:rsid w:val="004235DE"/>
    <w:rsid w:val="004236C0"/>
    <w:rsid w:val="00423C24"/>
    <w:rsid w:val="00423E94"/>
    <w:rsid w:val="0042577A"/>
    <w:rsid w:val="00425F61"/>
    <w:rsid w:val="00426CF9"/>
    <w:rsid w:val="00427018"/>
    <w:rsid w:val="00427E27"/>
    <w:rsid w:val="004315D6"/>
    <w:rsid w:val="00433853"/>
    <w:rsid w:val="00433A84"/>
    <w:rsid w:val="00433E57"/>
    <w:rsid w:val="00434632"/>
    <w:rsid w:val="004349B0"/>
    <w:rsid w:val="00434C10"/>
    <w:rsid w:val="00434EE3"/>
    <w:rsid w:val="00435444"/>
    <w:rsid w:val="004357AC"/>
    <w:rsid w:val="00435EEA"/>
    <w:rsid w:val="00435FBD"/>
    <w:rsid w:val="00436AEB"/>
    <w:rsid w:val="0043717C"/>
    <w:rsid w:val="004372A7"/>
    <w:rsid w:val="00440219"/>
    <w:rsid w:val="004402C8"/>
    <w:rsid w:val="004404E7"/>
    <w:rsid w:val="00440694"/>
    <w:rsid w:val="00440831"/>
    <w:rsid w:val="004415A2"/>
    <w:rsid w:val="00442200"/>
    <w:rsid w:val="004426A3"/>
    <w:rsid w:val="00443F32"/>
    <w:rsid w:val="00443FC4"/>
    <w:rsid w:val="00444533"/>
    <w:rsid w:val="0044456F"/>
    <w:rsid w:val="00444A80"/>
    <w:rsid w:val="004456B9"/>
    <w:rsid w:val="00446145"/>
    <w:rsid w:val="004463B5"/>
    <w:rsid w:val="004463D0"/>
    <w:rsid w:val="00446581"/>
    <w:rsid w:val="00446A4E"/>
    <w:rsid w:val="00446B80"/>
    <w:rsid w:val="00450356"/>
    <w:rsid w:val="00450BE0"/>
    <w:rsid w:val="00450BEB"/>
    <w:rsid w:val="0045169F"/>
    <w:rsid w:val="00452F33"/>
    <w:rsid w:val="004530F8"/>
    <w:rsid w:val="00453477"/>
    <w:rsid w:val="004539A4"/>
    <w:rsid w:val="00453DB8"/>
    <w:rsid w:val="004543E9"/>
    <w:rsid w:val="00454D3D"/>
    <w:rsid w:val="004550BE"/>
    <w:rsid w:val="00455514"/>
    <w:rsid w:val="00455848"/>
    <w:rsid w:val="00455947"/>
    <w:rsid w:val="00455D4E"/>
    <w:rsid w:val="00456311"/>
    <w:rsid w:val="00456344"/>
    <w:rsid w:val="0045696A"/>
    <w:rsid w:val="00457E3A"/>
    <w:rsid w:val="004607A7"/>
    <w:rsid w:val="0046108E"/>
    <w:rsid w:val="00461D0F"/>
    <w:rsid w:val="0046230D"/>
    <w:rsid w:val="0046245F"/>
    <w:rsid w:val="00462B2D"/>
    <w:rsid w:val="00462CAD"/>
    <w:rsid w:val="00462F17"/>
    <w:rsid w:val="00464366"/>
    <w:rsid w:val="00464641"/>
    <w:rsid w:val="00464AFF"/>
    <w:rsid w:val="004654DA"/>
    <w:rsid w:val="00465F63"/>
    <w:rsid w:val="00466E91"/>
    <w:rsid w:val="00467D43"/>
    <w:rsid w:val="0047008B"/>
    <w:rsid w:val="004707FC"/>
    <w:rsid w:val="00471551"/>
    <w:rsid w:val="00471664"/>
    <w:rsid w:val="004718D4"/>
    <w:rsid w:val="00471FF1"/>
    <w:rsid w:val="004720AC"/>
    <w:rsid w:val="0047241C"/>
    <w:rsid w:val="004724E8"/>
    <w:rsid w:val="00472793"/>
    <w:rsid w:val="00472EDB"/>
    <w:rsid w:val="004742E7"/>
    <w:rsid w:val="004758A6"/>
    <w:rsid w:val="00475A45"/>
    <w:rsid w:val="00475C53"/>
    <w:rsid w:val="0047716E"/>
    <w:rsid w:val="0048007C"/>
    <w:rsid w:val="004807A0"/>
    <w:rsid w:val="004807F6"/>
    <w:rsid w:val="004810D0"/>
    <w:rsid w:val="00482190"/>
    <w:rsid w:val="0048234F"/>
    <w:rsid w:val="004827D5"/>
    <w:rsid w:val="00482E98"/>
    <w:rsid w:val="00483475"/>
    <w:rsid w:val="00483756"/>
    <w:rsid w:val="0048388E"/>
    <w:rsid w:val="0048447C"/>
    <w:rsid w:val="004847D8"/>
    <w:rsid w:val="00485FC9"/>
    <w:rsid w:val="00486E60"/>
    <w:rsid w:val="00487B0D"/>
    <w:rsid w:val="00490969"/>
    <w:rsid w:val="00491762"/>
    <w:rsid w:val="00491D7E"/>
    <w:rsid w:val="00492BA8"/>
    <w:rsid w:val="00492D74"/>
    <w:rsid w:val="0049315A"/>
    <w:rsid w:val="004935C1"/>
    <w:rsid w:val="004937EB"/>
    <w:rsid w:val="0049472B"/>
    <w:rsid w:val="00495EA0"/>
    <w:rsid w:val="004962C0"/>
    <w:rsid w:val="00496523"/>
    <w:rsid w:val="00496848"/>
    <w:rsid w:val="00496BF3"/>
    <w:rsid w:val="00496FB1"/>
    <w:rsid w:val="00497005"/>
    <w:rsid w:val="00497094"/>
    <w:rsid w:val="004972FA"/>
    <w:rsid w:val="004A01A8"/>
    <w:rsid w:val="004A11A3"/>
    <w:rsid w:val="004A1B5A"/>
    <w:rsid w:val="004A1E09"/>
    <w:rsid w:val="004A2752"/>
    <w:rsid w:val="004A2A9B"/>
    <w:rsid w:val="004A417F"/>
    <w:rsid w:val="004A4F75"/>
    <w:rsid w:val="004A50A8"/>
    <w:rsid w:val="004A5A0F"/>
    <w:rsid w:val="004A5BA6"/>
    <w:rsid w:val="004A6061"/>
    <w:rsid w:val="004A699D"/>
    <w:rsid w:val="004A6E0D"/>
    <w:rsid w:val="004A6EB1"/>
    <w:rsid w:val="004A6F3E"/>
    <w:rsid w:val="004A6FCD"/>
    <w:rsid w:val="004A70C1"/>
    <w:rsid w:val="004A7F2A"/>
    <w:rsid w:val="004B06D9"/>
    <w:rsid w:val="004B0891"/>
    <w:rsid w:val="004B0B38"/>
    <w:rsid w:val="004B0C9A"/>
    <w:rsid w:val="004B0D14"/>
    <w:rsid w:val="004B2B2D"/>
    <w:rsid w:val="004B2D09"/>
    <w:rsid w:val="004B2DD1"/>
    <w:rsid w:val="004B30D7"/>
    <w:rsid w:val="004B4DBB"/>
    <w:rsid w:val="004B5942"/>
    <w:rsid w:val="004B60E8"/>
    <w:rsid w:val="004B6138"/>
    <w:rsid w:val="004B699D"/>
    <w:rsid w:val="004B6F17"/>
    <w:rsid w:val="004B72A8"/>
    <w:rsid w:val="004C0482"/>
    <w:rsid w:val="004C0DA9"/>
    <w:rsid w:val="004C1361"/>
    <w:rsid w:val="004C20C5"/>
    <w:rsid w:val="004C2115"/>
    <w:rsid w:val="004C26A3"/>
    <w:rsid w:val="004C2C08"/>
    <w:rsid w:val="004C3206"/>
    <w:rsid w:val="004C32C1"/>
    <w:rsid w:val="004C33B5"/>
    <w:rsid w:val="004C4B1F"/>
    <w:rsid w:val="004C59BA"/>
    <w:rsid w:val="004C6326"/>
    <w:rsid w:val="004C65A9"/>
    <w:rsid w:val="004C6683"/>
    <w:rsid w:val="004C7CE7"/>
    <w:rsid w:val="004C7F00"/>
    <w:rsid w:val="004D0FB8"/>
    <w:rsid w:val="004D1366"/>
    <w:rsid w:val="004D14B8"/>
    <w:rsid w:val="004D14BA"/>
    <w:rsid w:val="004D1DF9"/>
    <w:rsid w:val="004D22EF"/>
    <w:rsid w:val="004D23A5"/>
    <w:rsid w:val="004D381C"/>
    <w:rsid w:val="004D3A63"/>
    <w:rsid w:val="004D3F13"/>
    <w:rsid w:val="004D433E"/>
    <w:rsid w:val="004D4926"/>
    <w:rsid w:val="004D4F7F"/>
    <w:rsid w:val="004D561D"/>
    <w:rsid w:val="004D5AAF"/>
    <w:rsid w:val="004D5CB6"/>
    <w:rsid w:val="004D619D"/>
    <w:rsid w:val="004D6268"/>
    <w:rsid w:val="004D6B10"/>
    <w:rsid w:val="004D6B86"/>
    <w:rsid w:val="004D71F6"/>
    <w:rsid w:val="004D72E4"/>
    <w:rsid w:val="004D78E9"/>
    <w:rsid w:val="004D7927"/>
    <w:rsid w:val="004D7BFD"/>
    <w:rsid w:val="004E0061"/>
    <w:rsid w:val="004E009C"/>
    <w:rsid w:val="004E0770"/>
    <w:rsid w:val="004E0BB3"/>
    <w:rsid w:val="004E0C99"/>
    <w:rsid w:val="004E12BC"/>
    <w:rsid w:val="004E18F8"/>
    <w:rsid w:val="004E29BB"/>
    <w:rsid w:val="004E3105"/>
    <w:rsid w:val="004E370B"/>
    <w:rsid w:val="004E4223"/>
    <w:rsid w:val="004E562B"/>
    <w:rsid w:val="004E58C4"/>
    <w:rsid w:val="004E5D42"/>
    <w:rsid w:val="004E6F4C"/>
    <w:rsid w:val="004E7768"/>
    <w:rsid w:val="004F0048"/>
    <w:rsid w:val="004F0204"/>
    <w:rsid w:val="004F0C6E"/>
    <w:rsid w:val="004F0CC9"/>
    <w:rsid w:val="004F156E"/>
    <w:rsid w:val="004F23BF"/>
    <w:rsid w:val="004F3391"/>
    <w:rsid w:val="004F47F8"/>
    <w:rsid w:val="004F50F2"/>
    <w:rsid w:val="004F53A5"/>
    <w:rsid w:val="004F550B"/>
    <w:rsid w:val="004F5F5A"/>
    <w:rsid w:val="004F6057"/>
    <w:rsid w:val="004F6396"/>
    <w:rsid w:val="004F6FB7"/>
    <w:rsid w:val="004F7182"/>
    <w:rsid w:val="004F7D61"/>
    <w:rsid w:val="004F7E0A"/>
    <w:rsid w:val="005002E5"/>
    <w:rsid w:val="00500620"/>
    <w:rsid w:val="005008F1"/>
    <w:rsid w:val="00500E57"/>
    <w:rsid w:val="00501998"/>
    <w:rsid w:val="00502780"/>
    <w:rsid w:val="005028F2"/>
    <w:rsid w:val="0050329A"/>
    <w:rsid w:val="00503712"/>
    <w:rsid w:val="005054C3"/>
    <w:rsid w:val="00505892"/>
    <w:rsid w:val="005063B4"/>
    <w:rsid w:val="0050659D"/>
    <w:rsid w:val="00506DFF"/>
    <w:rsid w:val="005071F4"/>
    <w:rsid w:val="005073E1"/>
    <w:rsid w:val="0050756A"/>
    <w:rsid w:val="00507A8F"/>
    <w:rsid w:val="00510176"/>
    <w:rsid w:val="00510791"/>
    <w:rsid w:val="00510CF3"/>
    <w:rsid w:val="00511262"/>
    <w:rsid w:val="00511568"/>
    <w:rsid w:val="005116F7"/>
    <w:rsid w:val="00512648"/>
    <w:rsid w:val="005131CE"/>
    <w:rsid w:val="005136E4"/>
    <w:rsid w:val="00513756"/>
    <w:rsid w:val="00513B20"/>
    <w:rsid w:val="00515383"/>
    <w:rsid w:val="00515966"/>
    <w:rsid w:val="0051625C"/>
    <w:rsid w:val="0051663A"/>
    <w:rsid w:val="0051694C"/>
    <w:rsid w:val="005172BF"/>
    <w:rsid w:val="005174ED"/>
    <w:rsid w:val="00517CB6"/>
    <w:rsid w:val="00517CCA"/>
    <w:rsid w:val="0052044A"/>
    <w:rsid w:val="00520F3B"/>
    <w:rsid w:val="00521551"/>
    <w:rsid w:val="005216D2"/>
    <w:rsid w:val="00521842"/>
    <w:rsid w:val="00521AFD"/>
    <w:rsid w:val="00521C60"/>
    <w:rsid w:val="00521D46"/>
    <w:rsid w:val="0052213D"/>
    <w:rsid w:val="00522D6F"/>
    <w:rsid w:val="00522F39"/>
    <w:rsid w:val="00523019"/>
    <w:rsid w:val="005236FC"/>
    <w:rsid w:val="005239C7"/>
    <w:rsid w:val="00523A80"/>
    <w:rsid w:val="00523AD5"/>
    <w:rsid w:val="00523CA4"/>
    <w:rsid w:val="00523EEE"/>
    <w:rsid w:val="005242A7"/>
    <w:rsid w:val="00524BC0"/>
    <w:rsid w:val="00524D15"/>
    <w:rsid w:val="005255AA"/>
    <w:rsid w:val="005258AC"/>
    <w:rsid w:val="00525D04"/>
    <w:rsid w:val="00525F9E"/>
    <w:rsid w:val="00526D11"/>
    <w:rsid w:val="00526EA8"/>
    <w:rsid w:val="00527137"/>
    <w:rsid w:val="00527DF6"/>
    <w:rsid w:val="00530626"/>
    <w:rsid w:val="005310EF"/>
    <w:rsid w:val="005311A0"/>
    <w:rsid w:val="00531837"/>
    <w:rsid w:val="00532005"/>
    <w:rsid w:val="00532740"/>
    <w:rsid w:val="00532C30"/>
    <w:rsid w:val="00533186"/>
    <w:rsid w:val="00534038"/>
    <w:rsid w:val="0053463D"/>
    <w:rsid w:val="00534810"/>
    <w:rsid w:val="005349C2"/>
    <w:rsid w:val="005349E7"/>
    <w:rsid w:val="00534A3F"/>
    <w:rsid w:val="005359CC"/>
    <w:rsid w:val="005368F1"/>
    <w:rsid w:val="00536F38"/>
    <w:rsid w:val="00536FB6"/>
    <w:rsid w:val="00537644"/>
    <w:rsid w:val="00540309"/>
    <w:rsid w:val="005404C9"/>
    <w:rsid w:val="00541113"/>
    <w:rsid w:val="0054128C"/>
    <w:rsid w:val="00541A57"/>
    <w:rsid w:val="00541F7E"/>
    <w:rsid w:val="00542554"/>
    <w:rsid w:val="0054336C"/>
    <w:rsid w:val="0054366E"/>
    <w:rsid w:val="0054442B"/>
    <w:rsid w:val="00544B68"/>
    <w:rsid w:val="00547042"/>
    <w:rsid w:val="00547378"/>
    <w:rsid w:val="00547961"/>
    <w:rsid w:val="00547A3C"/>
    <w:rsid w:val="00547B56"/>
    <w:rsid w:val="00550548"/>
    <w:rsid w:val="0055088E"/>
    <w:rsid w:val="00550A21"/>
    <w:rsid w:val="00551A0E"/>
    <w:rsid w:val="00551B5D"/>
    <w:rsid w:val="00551C8D"/>
    <w:rsid w:val="00552D3E"/>
    <w:rsid w:val="0055418F"/>
    <w:rsid w:val="0055488D"/>
    <w:rsid w:val="00554D46"/>
    <w:rsid w:val="00554DB8"/>
    <w:rsid w:val="0055569C"/>
    <w:rsid w:val="005560F1"/>
    <w:rsid w:val="0055707B"/>
    <w:rsid w:val="00557B56"/>
    <w:rsid w:val="00557E92"/>
    <w:rsid w:val="0056005E"/>
    <w:rsid w:val="0056011E"/>
    <w:rsid w:val="00560654"/>
    <w:rsid w:val="0056112F"/>
    <w:rsid w:val="005636E9"/>
    <w:rsid w:val="00564D16"/>
    <w:rsid w:val="00564F5B"/>
    <w:rsid w:val="0056561F"/>
    <w:rsid w:val="0056577A"/>
    <w:rsid w:val="00565B2C"/>
    <w:rsid w:val="00566516"/>
    <w:rsid w:val="00566670"/>
    <w:rsid w:val="00566AEA"/>
    <w:rsid w:val="00567756"/>
    <w:rsid w:val="005679F7"/>
    <w:rsid w:val="00567CC7"/>
    <w:rsid w:val="0057008E"/>
    <w:rsid w:val="005706ED"/>
    <w:rsid w:val="00570AE1"/>
    <w:rsid w:val="00571198"/>
    <w:rsid w:val="0057160F"/>
    <w:rsid w:val="00572910"/>
    <w:rsid w:val="00572C07"/>
    <w:rsid w:val="0057343A"/>
    <w:rsid w:val="00573710"/>
    <w:rsid w:val="00574861"/>
    <w:rsid w:val="005749FD"/>
    <w:rsid w:val="005751EA"/>
    <w:rsid w:val="0057593D"/>
    <w:rsid w:val="00575C53"/>
    <w:rsid w:val="00576E14"/>
    <w:rsid w:val="005770F3"/>
    <w:rsid w:val="00577C6C"/>
    <w:rsid w:val="00581B5D"/>
    <w:rsid w:val="00581B73"/>
    <w:rsid w:val="00581E60"/>
    <w:rsid w:val="005826E9"/>
    <w:rsid w:val="005828F5"/>
    <w:rsid w:val="00582ACB"/>
    <w:rsid w:val="00582E50"/>
    <w:rsid w:val="00584458"/>
    <w:rsid w:val="00584D1B"/>
    <w:rsid w:val="00585052"/>
    <w:rsid w:val="00585924"/>
    <w:rsid w:val="00585E7B"/>
    <w:rsid w:val="0058694A"/>
    <w:rsid w:val="00586A48"/>
    <w:rsid w:val="00586D42"/>
    <w:rsid w:val="00587B47"/>
    <w:rsid w:val="00590B8E"/>
    <w:rsid w:val="00590EAB"/>
    <w:rsid w:val="00591216"/>
    <w:rsid w:val="005919E8"/>
    <w:rsid w:val="00591DC5"/>
    <w:rsid w:val="00592109"/>
    <w:rsid w:val="0059215F"/>
    <w:rsid w:val="00592BBE"/>
    <w:rsid w:val="00592DD2"/>
    <w:rsid w:val="00593B74"/>
    <w:rsid w:val="00594201"/>
    <w:rsid w:val="0059496E"/>
    <w:rsid w:val="00595124"/>
    <w:rsid w:val="005951DD"/>
    <w:rsid w:val="005953E8"/>
    <w:rsid w:val="00595BDB"/>
    <w:rsid w:val="005960EA"/>
    <w:rsid w:val="005962BA"/>
    <w:rsid w:val="0059643D"/>
    <w:rsid w:val="005968B6"/>
    <w:rsid w:val="005968BF"/>
    <w:rsid w:val="00597A6B"/>
    <w:rsid w:val="005A0F50"/>
    <w:rsid w:val="005A2BB5"/>
    <w:rsid w:val="005A36B8"/>
    <w:rsid w:val="005A3888"/>
    <w:rsid w:val="005A3F7C"/>
    <w:rsid w:val="005A57E9"/>
    <w:rsid w:val="005A5BE9"/>
    <w:rsid w:val="005A5F0C"/>
    <w:rsid w:val="005A7031"/>
    <w:rsid w:val="005A7B35"/>
    <w:rsid w:val="005B0789"/>
    <w:rsid w:val="005B0DB2"/>
    <w:rsid w:val="005B13BC"/>
    <w:rsid w:val="005B13D8"/>
    <w:rsid w:val="005B1944"/>
    <w:rsid w:val="005B20B0"/>
    <w:rsid w:val="005B2612"/>
    <w:rsid w:val="005B29E1"/>
    <w:rsid w:val="005B31D6"/>
    <w:rsid w:val="005B3607"/>
    <w:rsid w:val="005B389B"/>
    <w:rsid w:val="005B39F0"/>
    <w:rsid w:val="005B3E76"/>
    <w:rsid w:val="005B44C5"/>
    <w:rsid w:val="005B469C"/>
    <w:rsid w:val="005B4762"/>
    <w:rsid w:val="005B4C70"/>
    <w:rsid w:val="005B4E04"/>
    <w:rsid w:val="005B57B5"/>
    <w:rsid w:val="005B6794"/>
    <w:rsid w:val="005B680E"/>
    <w:rsid w:val="005B6C4D"/>
    <w:rsid w:val="005B6DE2"/>
    <w:rsid w:val="005B72C4"/>
    <w:rsid w:val="005B7827"/>
    <w:rsid w:val="005B78BB"/>
    <w:rsid w:val="005B79EA"/>
    <w:rsid w:val="005C077A"/>
    <w:rsid w:val="005C0A0A"/>
    <w:rsid w:val="005C0AD6"/>
    <w:rsid w:val="005C164E"/>
    <w:rsid w:val="005C220C"/>
    <w:rsid w:val="005C2316"/>
    <w:rsid w:val="005C24F2"/>
    <w:rsid w:val="005C3E3E"/>
    <w:rsid w:val="005C5169"/>
    <w:rsid w:val="005C632B"/>
    <w:rsid w:val="005C6391"/>
    <w:rsid w:val="005C677B"/>
    <w:rsid w:val="005C70A0"/>
    <w:rsid w:val="005C70A3"/>
    <w:rsid w:val="005C72C2"/>
    <w:rsid w:val="005C7EB0"/>
    <w:rsid w:val="005D06DC"/>
    <w:rsid w:val="005D0B3E"/>
    <w:rsid w:val="005D0FA6"/>
    <w:rsid w:val="005D10F6"/>
    <w:rsid w:val="005D14DC"/>
    <w:rsid w:val="005D2B14"/>
    <w:rsid w:val="005D36A5"/>
    <w:rsid w:val="005D4CB3"/>
    <w:rsid w:val="005D4FDE"/>
    <w:rsid w:val="005D5558"/>
    <w:rsid w:val="005D5AD2"/>
    <w:rsid w:val="005D6188"/>
    <w:rsid w:val="005D6A4C"/>
    <w:rsid w:val="005D7207"/>
    <w:rsid w:val="005D756C"/>
    <w:rsid w:val="005D7ADC"/>
    <w:rsid w:val="005E091F"/>
    <w:rsid w:val="005E0A8C"/>
    <w:rsid w:val="005E0B63"/>
    <w:rsid w:val="005E16FB"/>
    <w:rsid w:val="005E1C4A"/>
    <w:rsid w:val="005E1F1A"/>
    <w:rsid w:val="005E21E2"/>
    <w:rsid w:val="005E2441"/>
    <w:rsid w:val="005E3D06"/>
    <w:rsid w:val="005E44F3"/>
    <w:rsid w:val="005E4C82"/>
    <w:rsid w:val="005E504D"/>
    <w:rsid w:val="005E61A5"/>
    <w:rsid w:val="005E64FA"/>
    <w:rsid w:val="005E671F"/>
    <w:rsid w:val="005E74B8"/>
    <w:rsid w:val="005E7778"/>
    <w:rsid w:val="005E77AD"/>
    <w:rsid w:val="005F01E3"/>
    <w:rsid w:val="005F1FAC"/>
    <w:rsid w:val="005F2A0A"/>
    <w:rsid w:val="005F39A8"/>
    <w:rsid w:val="005F432E"/>
    <w:rsid w:val="005F4D2C"/>
    <w:rsid w:val="005F511B"/>
    <w:rsid w:val="005F518B"/>
    <w:rsid w:val="005F57BA"/>
    <w:rsid w:val="005F5AEA"/>
    <w:rsid w:val="005F7C33"/>
    <w:rsid w:val="00600CB1"/>
    <w:rsid w:val="00601656"/>
    <w:rsid w:val="00601B1D"/>
    <w:rsid w:val="00601C73"/>
    <w:rsid w:val="0060215E"/>
    <w:rsid w:val="00602596"/>
    <w:rsid w:val="00602DE5"/>
    <w:rsid w:val="006031A0"/>
    <w:rsid w:val="006032DE"/>
    <w:rsid w:val="0060366F"/>
    <w:rsid w:val="00603CF7"/>
    <w:rsid w:val="00603DB2"/>
    <w:rsid w:val="00604B5D"/>
    <w:rsid w:val="00604FCE"/>
    <w:rsid w:val="00605528"/>
    <w:rsid w:val="0060581F"/>
    <w:rsid w:val="00605AE6"/>
    <w:rsid w:val="00605CAF"/>
    <w:rsid w:val="00605E51"/>
    <w:rsid w:val="006063EA"/>
    <w:rsid w:val="00610296"/>
    <w:rsid w:val="00610ACD"/>
    <w:rsid w:val="00610C19"/>
    <w:rsid w:val="0061140A"/>
    <w:rsid w:val="00611902"/>
    <w:rsid w:val="00612016"/>
    <w:rsid w:val="00612037"/>
    <w:rsid w:val="006128C6"/>
    <w:rsid w:val="006133C1"/>
    <w:rsid w:val="00613670"/>
    <w:rsid w:val="006138FC"/>
    <w:rsid w:val="006157D1"/>
    <w:rsid w:val="006159ED"/>
    <w:rsid w:val="00615ED6"/>
    <w:rsid w:val="0061670F"/>
    <w:rsid w:val="00616A40"/>
    <w:rsid w:val="00616F48"/>
    <w:rsid w:val="006178FC"/>
    <w:rsid w:val="006209A6"/>
    <w:rsid w:val="0062161F"/>
    <w:rsid w:val="00621815"/>
    <w:rsid w:val="00622CD7"/>
    <w:rsid w:val="00623265"/>
    <w:rsid w:val="006237FD"/>
    <w:rsid w:val="006240A8"/>
    <w:rsid w:val="0062414C"/>
    <w:rsid w:val="00624AE8"/>
    <w:rsid w:val="00624C81"/>
    <w:rsid w:val="00624F02"/>
    <w:rsid w:val="00625151"/>
    <w:rsid w:val="00625524"/>
    <w:rsid w:val="00625BAA"/>
    <w:rsid w:val="006272D1"/>
    <w:rsid w:val="00627A26"/>
    <w:rsid w:val="00627DA0"/>
    <w:rsid w:val="00627EB8"/>
    <w:rsid w:val="006300B0"/>
    <w:rsid w:val="0063056E"/>
    <w:rsid w:val="00631052"/>
    <w:rsid w:val="00631FC6"/>
    <w:rsid w:val="0063407E"/>
    <w:rsid w:val="006343D4"/>
    <w:rsid w:val="0063467E"/>
    <w:rsid w:val="006346D3"/>
    <w:rsid w:val="00634BBB"/>
    <w:rsid w:val="0063661C"/>
    <w:rsid w:val="00636D32"/>
    <w:rsid w:val="00637329"/>
    <w:rsid w:val="00637903"/>
    <w:rsid w:val="00640A86"/>
    <w:rsid w:val="00640DF4"/>
    <w:rsid w:val="00640E23"/>
    <w:rsid w:val="006410DA"/>
    <w:rsid w:val="00641698"/>
    <w:rsid w:val="006416F9"/>
    <w:rsid w:val="00641B81"/>
    <w:rsid w:val="0064202F"/>
    <w:rsid w:val="0064225F"/>
    <w:rsid w:val="00642D69"/>
    <w:rsid w:val="00643746"/>
    <w:rsid w:val="00643AB4"/>
    <w:rsid w:val="00643C5E"/>
    <w:rsid w:val="0064501D"/>
    <w:rsid w:val="0064553F"/>
    <w:rsid w:val="00645970"/>
    <w:rsid w:val="006469E3"/>
    <w:rsid w:val="00647137"/>
    <w:rsid w:val="006475B5"/>
    <w:rsid w:val="00647960"/>
    <w:rsid w:val="00647D0C"/>
    <w:rsid w:val="00647F8E"/>
    <w:rsid w:val="0065068C"/>
    <w:rsid w:val="00650BDC"/>
    <w:rsid w:val="0065144E"/>
    <w:rsid w:val="006541AE"/>
    <w:rsid w:val="00654B2A"/>
    <w:rsid w:val="00654E5D"/>
    <w:rsid w:val="00655625"/>
    <w:rsid w:val="00655BEF"/>
    <w:rsid w:val="00655C52"/>
    <w:rsid w:val="006560A7"/>
    <w:rsid w:val="00656D7A"/>
    <w:rsid w:val="006612F5"/>
    <w:rsid w:val="0066163F"/>
    <w:rsid w:val="00661EDC"/>
    <w:rsid w:val="00662180"/>
    <w:rsid w:val="006627F5"/>
    <w:rsid w:val="00663E49"/>
    <w:rsid w:val="00664700"/>
    <w:rsid w:val="00664830"/>
    <w:rsid w:val="00664E00"/>
    <w:rsid w:val="00665169"/>
    <w:rsid w:val="00665B4A"/>
    <w:rsid w:val="00665C27"/>
    <w:rsid w:val="00665CB9"/>
    <w:rsid w:val="0066634A"/>
    <w:rsid w:val="00666BF4"/>
    <w:rsid w:val="0066710F"/>
    <w:rsid w:val="006671A4"/>
    <w:rsid w:val="00670257"/>
    <w:rsid w:val="00670274"/>
    <w:rsid w:val="006716F7"/>
    <w:rsid w:val="0067196A"/>
    <w:rsid w:val="00671C82"/>
    <w:rsid w:val="00672226"/>
    <w:rsid w:val="0067232A"/>
    <w:rsid w:val="00672394"/>
    <w:rsid w:val="00672639"/>
    <w:rsid w:val="00672A4C"/>
    <w:rsid w:val="00673055"/>
    <w:rsid w:val="006732FA"/>
    <w:rsid w:val="00673C51"/>
    <w:rsid w:val="006742A1"/>
    <w:rsid w:val="006746AF"/>
    <w:rsid w:val="00675587"/>
    <w:rsid w:val="006763F8"/>
    <w:rsid w:val="00677112"/>
    <w:rsid w:val="0067727E"/>
    <w:rsid w:val="006802F3"/>
    <w:rsid w:val="006805BA"/>
    <w:rsid w:val="006808CC"/>
    <w:rsid w:val="00680AD3"/>
    <w:rsid w:val="0068152E"/>
    <w:rsid w:val="0068159D"/>
    <w:rsid w:val="00681716"/>
    <w:rsid w:val="0068193C"/>
    <w:rsid w:val="00681DDC"/>
    <w:rsid w:val="00683410"/>
    <w:rsid w:val="00684F5D"/>
    <w:rsid w:val="006850A8"/>
    <w:rsid w:val="00685D84"/>
    <w:rsid w:val="00685FE9"/>
    <w:rsid w:val="00686744"/>
    <w:rsid w:val="00686D46"/>
    <w:rsid w:val="006873B7"/>
    <w:rsid w:val="006876EC"/>
    <w:rsid w:val="006903C7"/>
    <w:rsid w:val="00690E45"/>
    <w:rsid w:val="006912E0"/>
    <w:rsid w:val="00691EFA"/>
    <w:rsid w:val="0069205F"/>
    <w:rsid w:val="006922F5"/>
    <w:rsid w:val="0069268A"/>
    <w:rsid w:val="00692ECF"/>
    <w:rsid w:val="00692FBD"/>
    <w:rsid w:val="00693881"/>
    <w:rsid w:val="00693924"/>
    <w:rsid w:val="00694A3F"/>
    <w:rsid w:val="006957C3"/>
    <w:rsid w:val="00695CD1"/>
    <w:rsid w:val="006963A2"/>
    <w:rsid w:val="006967E4"/>
    <w:rsid w:val="00696C73"/>
    <w:rsid w:val="006A0095"/>
    <w:rsid w:val="006A1A45"/>
    <w:rsid w:val="006A2C66"/>
    <w:rsid w:val="006A3956"/>
    <w:rsid w:val="006A441E"/>
    <w:rsid w:val="006A494E"/>
    <w:rsid w:val="006A4C78"/>
    <w:rsid w:val="006A4F69"/>
    <w:rsid w:val="006A4FA4"/>
    <w:rsid w:val="006A5217"/>
    <w:rsid w:val="006A5C90"/>
    <w:rsid w:val="006A6046"/>
    <w:rsid w:val="006A689B"/>
    <w:rsid w:val="006A6C6D"/>
    <w:rsid w:val="006A7D7C"/>
    <w:rsid w:val="006A7FEF"/>
    <w:rsid w:val="006B03CC"/>
    <w:rsid w:val="006B077A"/>
    <w:rsid w:val="006B14DD"/>
    <w:rsid w:val="006B1580"/>
    <w:rsid w:val="006B1B00"/>
    <w:rsid w:val="006B1E3B"/>
    <w:rsid w:val="006B22BA"/>
    <w:rsid w:val="006B2D76"/>
    <w:rsid w:val="006B2DEE"/>
    <w:rsid w:val="006B349F"/>
    <w:rsid w:val="006B43CA"/>
    <w:rsid w:val="006B5303"/>
    <w:rsid w:val="006B5429"/>
    <w:rsid w:val="006B559D"/>
    <w:rsid w:val="006B566A"/>
    <w:rsid w:val="006B5D6D"/>
    <w:rsid w:val="006B65DB"/>
    <w:rsid w:val="006B6851"/>
    <w:rsid w:val="006B7A07"/>
    <w:rsid w:val="006B7B27"/>
    <w:rsid w:val="006C0000"/>
    <w:rsid w:val="006C0537"/>
    <w:rsid w:val="006C0ADE"/>
    <w:rsid w:val="006C0D10"/>
    <w:rsid w:val="006C1DC0"/>
    <w:rsid w:val="006C23A7"/>
    <w:rsid w:val="006C2AED"/>
    <w:rsid w:val="006C5EAE"/>
    <w:rsid w:val="006C6148"/>
    <w:rsid w:val="006C67FD"/>
    <w:rsid w:val="006C6E85"/>
    <w:rsid w:val="006C755B"/>
    <w:rsid w:val="006C7626"/>
    <w:rsid w:val="006C769D"/>
    <w:rsid w:val="006C7B8E"/>
    <w:rsid w:val="006D0D5F"/>
    <w:rsid w:val="006D37C7"/>
    <w:rsid w:val="006D37C8"/>
    <w:rsid w:val="006D3AB0"/>
    <w:rsid w:val="006D4590"/>
    <w:rsid w:val="006D519A"/>
    <w:rsid w:val="006D58C5"/>
    <w:rsid w:val="006D5966"/>
    <w:rsid w:val="006D6784"/>
    <w:rsid w:val="006D6B4F"/>
    <w:rsid w:val="006D73A8"/>
    <w:rsid w:val="006D750C"/>
    <w:rsid w:val="006E0077"/>
    <w:rsid w:val="006E01D5"/>
    <w:rsid w:val="006E0A18"/>
    <w:rsid w:val="006E14A1"/>
    <w:rsid w:val="006E300F"/>
    <w:rsid w:val="006E34D0"/>
    <w:rsid w:val="006E361F"/>
    <w:rsid w:val="006E469C"/>
    <w:rsid w:val="006E47C0"/>
    <w:rsid w:val="006E4AC1"/>
    <w:rsid w:val="006E4C20"/>
    <w:rsid w:val="006E4C54"/>
    <w:rsid w:val="006E4DA6"/>
    <w:rsid w:val="006E4DFC"/>
    <w:rsid w:val="006E59FA"/>
    <w:rsid w:val="006E6337"/>
    <w:rsid w:val="006E6D61"/>
    <w:rsid w:val="006E735B"/>
    <w:rsid w:val="006E7BF5"/>
    <w:rsid w:val="006F0394"/>
    <w:rsid w:val="006F07DD"/>
    <w:rsid w:val="006F1032"/>
    <w:rsid w:val="006F1204"/>
    <w:rsid w:val="006F16CF"/>
    <w:rsid w:val="006F2ED6"/>
    <w:rsid w:val="006F2FAD"/>
    <w:rsid w:val="006F30DC"/>
    <w:rsid w:val="006F4249"/>
    <w:rsid w:val="006F4547"/>
    <w:rsid w:val="006F46A0"/>
    <w:rsid w:val="006F46B9"/>
    <w:rsid w:val="006F4E05"/>
    <w:rsid w:val="006F4E69"/>
    <w:rsid w:val="006F5194"/>
    <w:rsid w:val="006F56E7"/>
    <w:rsid w:val="006F5FB8"/>
    <w:rsid w:val="006F6104"/>
    <w:rsid w:val="006F69BB"/>
    <w:rsid w:val="00700058"/>
    <w:rsid w:val="007010E6"/>
    <w:rsid w:val="0070175F"/>
    <w:rsid w:val="00701CA4"/>
    <w:rsid w:val="00702218"/>
    <w:rsid w:val="00702B2D"/>
    <w:rsid w:val="00702DED"/>
    <w:rsid w:val="0070310A"/>
    <w:rsid w:val="00703652"/>
    <w:rsid w:val="00703CF3"/>
    <w:rsid w:val="00705130"/>
    <w:rsid w:val="00705575"/>
    <w:rsid w:val="0070573B"/>
    <w:rsid w:val="00705920"/>
    <w:rsid w:val="00705F2F"/>
    <w:rsid w:val="007066C8"/>
    <w:rsid w:val="00706D0C"/>
    <w:rsid w:val="00707721"/>
    <w:rsid w:val="00707BE5"/>
    <w:rsid w:val="007104F0"/>
    <w:rsid w:val="00710948"/>
    <w:rsid w:val="00710A9D"/>
    <w:rsid w:val="00710E64"/>
    <w:rsid w:val="00710F29"/>
    <w:rsid w:val="00711421"/>
    <w:rsid w:val="00711519"/>
    <w:rsid w:val="007119BF"/>
    <w:rsid w:val="0071279E"/>
    <w:rsid w:val="00712CBF"/>
    <w:rsid w:val="00712FDA"/>
    <w:rsid w:val="00714138"/>
    <w:rsid w:val="007145C9"/>
    <w:rsid w:val="0071497B"/>
    <w:rsid w:val="007150E3"/>
    <w:rsid w:val="0071556C"/>
    <w:rsid w:val="0071571F"/>
    <w:rsid w:val="00715A73"/>
    <w:rsid w:val="00716CD3"/>
    <w:rsid w:val="00717109"/>
    <w:rsid w:val="00717470"/>
    <w:rsid w:val="00717D97"/>
    <w:rsid w:val="00717E53"/>
    <w:rsid w:val="00720E36"/>
    <w:rsid w:val="00720E40"/>
    <w:rsid w:val="007212AD"/>
    <w:rsid w:val="007213ED"/>
    <w:rsid w:val="00721A58"/>
    <w:rsid w:val="00721D14"/>
    <w:rsid w:val="00722069"/>
    <w:rsid w:val="007222B1"/>
    <w:rsid w:val="007222DE"/>
    <w:rsid w:val="00722748"/>
    <w:rsid w:val="00722C02"/>
    <w:rsid w:val="007235E8"/>
    <w:rsid w:val="007237FB"/>
    <w:rsid w:val="00723D26"/>
    <w:rsid w:val="00723DB8"/>
    <w:rsid w:val="00724EB3"/>
    <w:rsid w:val="00725532"/>
    <w:rsid w:val="00725B04"/>
    <w:rsid w:val="007260FF"/>
    <w:rsid w:val="007275D7"/>
    <w:rsid w:val="00727626"/>
    <w:rsid w:val="00727A29"/>
    <w:rsid w:val="0073006F"/>
    <w:rsid w:val="00730512"/>
    <w:rsid w:val="00730ABC"/>
    <w:rsid w:val="00730D46"/>
    <w:rsid w:val="0073207E"/>
    <w:rsid w:val="007320AB"/>
    <w:rsid w:val="00733918"/>
    <w:rsid w:val="0073425D"/>
    <w:rsid w:val="0073436B"/>
    <w:rsid w:val="007343E9"/>
    <w:rsid w:val="007344C7"/>
    <w:rsid w:val="00734850"/>
    <w:rsid w:val="0073710B"/>
    <w:rsid w:val="00740237"/>
    <w:rsid w:val="0074041D"/>
    <w:rsid w:val="00740B6B"/>
    <w:rsid w:val="00741CC0"/>
    <w:rsid w:val="00742433"/>
    <w:rsid w:val="007436DB"/>
    <w:rsid w:val="0074453B"/>
    <w:rsid w:val="00744D74"/>
    <w:rsid w:val="007453FA"/>
    <w:rsid w:val="00745810"/>
    <w:rsid w:val="00745F8B"/>
    <w:rsid w:val="00746823"/>
    <w:rsid w:val="00746F9C"/>
    <w:rsid w:val="00747A93"/>
    <w:rsid w:val="00747BA2"/>
    <w:rsid w:val="0075011A"/>
    <w:rsid w:val="00751A14"/>
    <w:rsid w:val="00751B74"/>
    <w:rsid w:val="007521CD"/>
    <w:rsid w:val="00752271"/>
    <w:rsid w:val="0075242C"/>
    <w:rsid w:val="00752BA7"/>
    <w:rsid w:val="00752E18"/>
    <w:rsid w:val="00753272"/>
    <w:rsid w:val="00753DFA"/>
    <w:rsid w:val="007540D7"/>
    <w:rsid w:val="0075464C"/>
    <w:rsid w:val="00754837"/>
    <w:rsid w:val="00754D70"/>
    <w:rsid w:val="00755130"/>
    <w:rsid w:val="00755A83"/>
    <w:rsid w:val="00755D51"/>
    <w:rsid w:val="00760BC6"/>
    <w:rsid w:val="00761B22"/>
    <w:rsid w:val="00761E10"/>
    <w:rsid w:val="0076209F"/>
    <w:rsid w:val="007621D3"/>
    <w:rsid w:val="00762C95"/>
    <w:rsid w:val="00762DB3"/>
    <w:rsid w:val="00763468"/>
    <w:rsid w:val="0076572C"/>
    <w:rsid w:val="00765BF6"/>
    <w:rsid w:val="00765CCD"/>
    <w:rsid w:val="00765D4E"/>
    <w:rsid w:val="00766781"/>
    <w:rsid w:val="00766908"/>
    <w:rsid w:val="00766F4C"/>
    <w:rsid w:val="0077053E"/>
    <w:rsid w:val="00770A90"/>
    <w:rsid w:val="00770BA5"/>
    <w:rsid w:val="00770D70"/>
    <w:rsid w:val="007714AE"/>
    <w:rsid w:val="007719A4"/>
    <w:rsid w:val="0077273A"/>
    <w:rsid w:val="0077295C"/>
    <w:rsid w:val="00773D9D"/>
    <w:rsid w:val="00773E91"/>
    <w:rsid w:val="00774004"/>
    <w:rsid w:val="00774416"/>
    <w:rsid w:val="00775672"/>
    <w:rsid w:val="00775EE6"/>
    <w:rsid w:val="00776C6A"/>
    <w:rsid w:val="00776F87"/>
    <w:rsid w:val="00777D7F"/>
    <w:rsid w:val="00777DB7"/>
    <w:rsid w:val="0078067A"/>
    <w:rsid w:val="007808F4"/>
    <w:rsid w:val="00780D62"/>
    <w:rsid w:val="0078131E"/>
    <w:rsid w:val="00781DB8"/>
    <w:rsid w:val="007824B3"/>
    <w:rsid w:val="007827A3"/>
    <w:rsid w:val="00782D1C"/>
    <w:rsid w:val="00783DE3"/>
    <w:rsid w:val="00784523"/>
    <w:rsid w:val="007851A3"/>
    <w:rsid w:val="0078556B"/>
    <w:rsid w:val="00785B8D"/>
    <w:rsid w:val="00786482"/>
    <w:rsid w:val="0078650D"/>
    <w:rsid w:val="00786D44"/>
    <w:rsid w:val="007879C3"/>
    <w:rsid w:val="007906A5"/>
    <w:rsid w:val="007908A1"/>
    <w:rsid w:val="007909AB"/>
    <w:rsid w:val="00790EDC"/>
    <w:rsid w:val="007922DE"/>
    <w:rsid w:val="007927E8"/>
    <w:rsid w:val="00792A5C"/>
    <w:rsid w:val="0079344C"/>
    <w:rsid w:val="00794D2C"/>
    <w:rsid w:val="0079559F"/>
    <w:rsid w:val="0079562E"/>
    <w:rsid w:val="007961E2"/>
    <w:rsid w:val="007967DF"/>
    <w:rsid w:val="00797484"/>
    <w:rsid w:val="007A03B0"/>
    <w:rsid w:val="007A0454"/>
    <w:rsid w:val="007A0998"/>
    <w:rsid w:val="007A0DD6"/>
    <w:rsid w:val="007A1388"/>
    <w:rsid w:val="007A13D0"/>
    <w:rsid w:val="007A1E27"/>
    <w:rsid w:val="007A2633"/>
    <w:rsid w:val="007A2833"/>
    <w:rsid w:val="007A2A7D"/>
    <w:rsid w:val="007A2B7A"/>
    <w:rsid w:val="007A2EFF"/>
    <w:rsid w:val="007A32E6"/>
    <w:rsid w:val="007A3C2C"/>
    <w:rsid w:val="007A4CB4"/>
    <w:rsid w:val="007A4CF5"/>
    <w:rsid w:val="007A59D6"/>
    <w:rsid w:val="007A62C1"/>
    <w:rsid w:val="007A672A"/>
    <w:rsid w:val="007A6C32"/>
    <w:rsid w:val="007A6DB8"/>
    <w:rsid w:val="007B2318"/>
    <w:rsid w:val="007B32AB"/>
    <w:rsid w:val="007B3D1F"/>
    <w:rsid w:val="007B44F1"/>
    <w:rsid w:val="007B4541"/>
    <w:rsid w:val="007B489B"/>
    <w:rsid w:val="007B5E80"/>
    <w:rsid w:val="007B612A"/>
    <w:rsid w:val="007B6C5A"/>
    <w:rsid w:val="007B6D6D"/>
    <w:rsid w:val="007B6DA2"/>
    <w:rsid w:val="007B706B"/>
    <w:rsid w:val="007B7FC0"/>
    <w:rsid w:val="007C0693"/>
    <w:rsid w:val="007C076C"/>
    <w:rsid w:val="007C108F"/>
    <w:rsid w:val="007C11F1"/>
    <w:rsid w:val="007C23F9"/>
    <w:rsid w:val="007C2D5F"/>
    <w:rsid w:val="007C3619"/>
    <w:rsid w:val="007C3990"/>
    <w:rsid w:val="007C4777"/>
    <w:rsid w:val="007C4DFD"/>
    <w:rsid w:val="007C4E25"/>
    <w:rsid w:val="007C53CD"/>
    <w:rsid w:val="007C5523"/>
    <w:rsid w:val="007C5F57"/>
    <w:rsid w:val="007C6497"/>
    <w:rsid w:val="007C68CC"/>
    <w:rsid w:val="007C6ABC"/>
    <w:rsid w:val="007C6BEA"/>
    <w:rsid w:val="007C7234"/>
    <w:rsid w:val="007C77F5"/>
    <w:rsid w:val="007D0D6D"/>
    <w:rsid w:val="007D116E"/>
    <w:rsid w:val="007D14AF"/>
    <w:rsid w:val="007D26FA"/>
    <w:rsid w:val="007D2D27"/>
    <w:rsid w:val="007D340E"/>
    <w:rsid w:val="007D3547"/>
    <w:rsid w:val="007D382C"/>
    <w:rsid w:val="007D39A4"/>
    <w:rsid w:val="007D39E4"/>
    <w:rsid w:val="007D3B56"/>
    <w:rsid w:val="007D4342"/>
    <w:rsid w:val="007D4B16"/>
    <w:rsid w:val="007D4DD2"/>
    <w:rsid w:val="007D50DA"/>
    <w:rsid w:val="007D582B"/>
    <w:rsid w:val="007D61A4"/>
    <w:rsid w:val="007D64B7"/>
    <w:rsid w:val="007D651A"/>
    <w:rsid w:val="007D6EA4"/>
    <w:rsid w:val="007D7095"/>
    <w:rsid w:val="007D7562"/>
    <w:rsid w:val="007D7BF4"/>
    <w:rsid w:val="007D7FA3"/>
    <w:rsid w:val="007E0243"/>
    <w:rsid w:val="007E07A5"/>
    <w:rsid w:val="007E122A"/>
    <w:rsid w:val="007E12C5"/>
    <w:rsid w:val="007E1487"/>
    <w:rsid w:val="007E1572"/>
    <w:rsid w:val="007E1F58"/>
    <w:rsid w:val="007E2279"/>
    <w:rsid w:val="007E2429"/>
    <w:rsid w:val="007E2484"/>
    <w:rsid w:val="007E27E0"/>
    <w:rsid w:val="007E362D"/>
    <w:rsid w:val="007E59AB"/>
    <w:rsid w:val="007E5B7A"/>
    <w:rsid w:val="007E5BC9"/>
    <w:rsid w:val="007E6D33"/>
    <w:rsid w:val="007E71F9"/>
    <w:rsid w:val="007E7D28"/>
    <w:rsid w:val="007E7F4E"/>
    <w:rsid w:val="007F0AA5"/>
    <w:rsid w:val="007F28D1"/>
    <w:rsid w:val="007F3344"/>
    <w:rsid w:val="007F3A32"/>
    <w:rsid w:val="007F4044"/>
    <w:rsid w:val="007F5044"/>
    <w:rsid w:val="007F6574"/>
    <w:rsid w:val="007F6C03"/>
    <w:rsid w:val="007F6F72"/>
    <w:rsid w:val="007F7FAE"/>
    <w:rsid w:val="0080019B"/>
    <w:rsid w:val="008005A9"/>
    <w:rsid w:val="00801359"/>
    <w:rsid w:val="008014C8"/>
    <w:rsid w:val="0080208B"/>
    <w:rsid w:val="00802847"/>
    <w:rsid w:val="00803658"/>
    <w:rsid w:val="00803A5D"/>
    <w:rsid w:val="00804622"/>
    <w:rsid w:val="00805584"/>
    <w:rsid w:val="00805B0E"/>
    <w:rsid w:val="008074CD"/>
    <w:rsid w:val="0081016A"/>
    <w:rsid w:val="008108D1"/>
    <w:rsid w:val="00810B09"/>
    <w:rsid w:val="00810BE2"/>
    <w:rsid w:val="00811124"/>
    <w:rsid w:val="00811637"/>
    <w:rsid w:val="00812094"/>
    <w:rsid w:val="008121E5"/>
    <w:rsid w:val="0081228D"/>
    <w:rsid w:val="00812978"/>
    <w:rsid w:val="00812A93"/>
    <w:rsid w:val="008134DF"/>
    <w:rsid w:val="00813E82"/>
    <w:rsid w:val="00814EB5"/>
    <w:rsid w:val="0081581C"/>
    <w:rsid w:val="00815AB7"/>
    <w:rsid w:val="00816469"/>
    <w:rsid w:val="008165C8"/>
    <w:rsid w:val="008166A5"/>
    <w:rsid w:val="00816B07"/>
    <w:rsid w:val="00817060"/>
    <w:rsid w:val="00817C97"/>
    <w:rsid w:val="00817F58"/>
    <w:rsid w:val="00820C15"/>
    <w:rsid w:val="00820D47"/>
    <w:rsid w:val="00821994"/>
    <w:rsid w:val="00821D17"/>
    <w:rsid w:val="00821FF8"/>
    <w:rsid w:val="008223B1"/>
    <w:rsid w:val="00822876"/>
    <w:rsid w:val="00822F72"/>
    <w:rsid w:val="008236DD"/>
    <w:rsid w:val="00824528"/>
    <w:rsid w:val="00824DA1"/>
    <w:rsid w:val="00825119"/>
    <w:rsid w:val="00825201"/>
    <w:rsid w:val="00825456"/>
    <w:rsid w:val="00825640"/>
    <w:rsid w:val="00825B3A"/>
    <w:rsid w:val="00825B64"/>
    <w:rsid w:val="00826701"/>
    <w:rsid w:val="00826960"/>
    <w:rsid w:val="00826F59"/>
    <w:rsid w:val="008272D3"/>
    <w:rsid w:val="00827C7A"/>
    <w:rsid w:val="00827CB1"/>
    <w:rsid w:val="00830089"/>
    <w:rsid w:val="00830161"/>
    <w:rsid w:val="00830A93"/>
    <w:rsid w:val="00830B38"/>
    <w:rsid w:val="008328EF"/>
    <w:rsid w:val="008329D4"/>
    <w:rsid w:val="00832BA3"/>
    <w:rsid w:val="00832D23"/>
    <w:rsid w:val="008334D9"/>
    <w:rsid w:val="008337C7"/>
    <w:rsid w:val="00834754"/>
    <w:rsid w:val="00834917"/>
    <w:rsid w:val="008359DB"/>
    <w:rsid w:val="00835A0B"/>
    <w:rsid w:val="00835CD7"/>
    <w:rsid w:val="00835E28"/>
    <w:rsid w:val="00835F87"/>
    <w:rsid w:val="0083609B"/>
    <w:rsid w:val="00836327"/>
    <w:rsid w:val="0083688E"/>
    <w:rsid w:val="008369C9"/>
    <w:rsid w:val="00836B70"/>
    <w:rsid w:val="00837AF7"/>
    <w:rsid w:val="00837D05"/>
    <w:rsid w:val="00840B0B"/>
    <w:rsid w:val="00840B24"/>
    <w:rsid w:val="00840F92"/>
    <w:rsid w:val="00841817"/>
    <w:rsid w:val="00842060"/>
    <w:rsid w:val="0084242B"/>
    <w:rsid w:val="008428EA"/>
    <w:rsid w:val="0084333A"/>
    <w:rsid w:val="00843776"/>
    <w:rsid w:val="00844771"/>
    <w:rsid w:val="0084525E"/>
    <w:rsid w:val="008457AA"/>
    <w:rsid w:val="00845E22"/>
    <w:rsid w:val="00845FA6"/>
    <w:rsid w:val="008475E0"/>
    <w:rsid w:val="00847D87"/>
    <w:rsid w:val="00847FAF"/>
    <w:rsid w:val="008517C9"/>
    <w:rsid w:val="00851B77"/>
    <w:rsid w:val="00851DB1"/>
    <w:rsid w:val="00852D12"/>
    <w:rsid w:val="0085388D"/>
    <w:rsid w:val="00853B65"/>
    <w:rsid w:val="008552BF"/>
    <w:rsid w:val="00855A57"/>
    <w:rsid w:val="00855AF3"/>
    <w:rsid w:val="0085653B"/>
    <w:rsid w:val="0085713F"/>
    <w:rsid w:val="00857BA2"/>
    <w:rsid w:val="00860035"/>
    <w:rsid w:val="00860893"/>
    <w:rsid w:val="00861C8B"/>
    <w:rsid w:val="00861EC2"/>
    <w:rsid w:val="00862164"/>
    <w:rsid w:val="008624CF"/>
    <w:rsid w:val="00862745"/>
    <w:rsid w:val="00863E8E"/>
    <w:rsid w:val="00863EFA"/>
    <w:rsid w:val="0086492F"/>
    <w:rsid w:val="00864AA0"/>
    <w:rsid w:val="00866775"/>
    <w:rsid w:val="0086745F"/>
    <w:rsid w:val="008674DF"/>
    <w:rsid w:val="00870154"/>
    <w:rsid w:val="00871CD1"/>
    <w:rsid w:val="00874DC1"/>
    <w:rsid w:val="00874DDA"/>
    <w:rsid w:val="00874F5F"/>
    <w:rsid w:val="00875B1E"/>
    <w:rsid w:val="0087721E"/>
    <w:rsid w:val="00877586"/>
    <w:rsid w:val="00877606"/>
    <w:rsid w:val="008804DE"/>
    <w:rsid w:val="00880BCC"/>
    <w:rsid w:val="008812A4"/>
    <w:rsid w:val="0088155A"/>
    <w:rsid w:val="00881A47"/>
    <w:rsid w:val="00881F81"/>
    <w:rsid w:val="0088205E"/>
    <w:rsid w:val="008826F6"/>
    <w:rsid w:val="00882B02"/>
    <w:rsid w:val="008832F5"/>
    <w:rsid w:val="008833C8"/>
    <w:rsid w:val="00883402"/>
    <w:rsid w:val="00883512"/>
    <w:rsid w:val="00883622"/>
    <w:rsid w:val="00883BEB"/>
    <w:rsid w:val="00883E51"/>
    <w:rsid w:val="0088407F"/>
    <w:rsid w:val="008842E8"/>
    <w:rsid w:val="008848B7"/>
    <w:rsid w:val="00884F7D"/>
    <w:rsid w:val="008858F3"/>
    <w:rsid w:val="00886451"/>
    <w:rsid w:val="00886907"/>
    <w:rsid w:val="00886CEA"/>
    <w:rsid w:val="008901FB"/>
    <w:rsid w:val="00890EDF"/>
    <w:rsid w:val="00891397"/>
    <w:rsid w:val="008920E1"/>
    <w:rsid w:val="00892536"/>
    <w:rsid w:val="00892956"/>
    <w:rsid w:val="00892A39"/>
    <w:rsid w:val="00892C5D"/>
    <w:rsid w:val="008933B5"/>
    <w:rsid w:val="00893681"/>
    <w:rsid w:val="00894005"/>
    <w:rsid w:val="008940B6"/>
    <w:rsid w:val="00895290"/>
    <w:rsid w:val="008957DF"/>
    <w:rsid w:val="00895CAB"/>
    <w:rsid w:val="00895D84"/>
    <w:rsid w:val="0089654C"/>
    <w:rsid w:val="008965FF"/>
    <w:rsid w:val="00896CC4"/>
    <w:rsid w:val="00897433"/>
    <w:rsid w:val="00897A0F"/>
    <w:rsid w:val="008A016A"/>
    <w:rsid w:val="008A04A9"/>
    <w:rsid w:val="008A0C72"/>
    <w:rsid w:val="008A0F7E"/>
    <w:rsid w:val="008A10F8"/>
    <w:rsid w:val="008A140D"/>
    <w:rsid w:val="008A1627"/>
    <w:rsid w:val="008A1DBA"/>
    <w:rsid w:val="008A24A9"/>
    <w:rsid w:val="008A3E1A"/>
    <w:rsid w:val="008A5242"/>
    <w:rsid w:val="008A5866"/>
    <w:rsid w:val="008A603D"/>
    <w:rsid w:val="008A6886"/>
    <w:rsid w:val="008A70DB"/>
    <w:rsid w:val="008B17D9"/>
    <w:rsid w:val="008B1C92"/>
    <w:rsid w:val="008B25C0"/>
    <w:rsid w:val="008B2701"/>
    <w:rsid w:val="008B39D0"/>
    <w:rsid w:val="008B3E75"/>
    <w:rsid w:val="008B4DBE"/>
    <w:rsid w:val="008B5EAC"/>
    <w:rsid w:val="008B5EC7"/>
    <w:rsid w:val="008B6B42"/>
    <w:rsid w:val="008B7306"/>
    <w:rsid w:val="008B7533"/>
    <w:rsid w:val="008B7B5E"/>
    <w:rsid w:val="008C036B"/>
    <w:rsid w:val="008C06B0"/>
    <w:rsid w:val="008C0754"/>
    <w:rsid w:val="008C1438"/>
    <w:rsid w:val="008C18B5"/>
    <w:rsid w:val="008C1A1D"/>
    <w:rsid w:val="008C20ED"/>
    <w:rsid w:val="008C2400"/>
    <w:rsid w:val="008C3173"/>
    <w:rsid w:val="008C3436"/>
    <w:rsid w:val="008C3755"/>
    <w:rsid w:val="008C4CCC"/>
    <w:rsid w:val="008C5FB9"/>
    <w:rsid w:val="008C6400"/>
    <w:rsid w:val="008C66C0"/>
    <w:rsid w:val="008C68F1"/>
    <w:rsid w:val="008C7293"/>
    <w:rsid w:val="008C756B"/>
    <w:rsid w:val="008C7575"/>
    <w:rsid w:val="008C767B"/>
    <w:rsid w:val="008D0123"/>
    <w:rsid w:val="008D0265"/>
    <w:rsid w:val="008D0637"/>
    <w:rsid w:val="008D159A"/>
    <w:rsid w:val="008D210A"/>
    <w:rsid w:val="008D2EFD"/>
    <w:rsid w:val="008D3474"/>
    <w:rsid w:val="008D3745"/>
    <w:rsid w:val="008D4306"/>
    <w:rsid w:val="008D5EDB"/>
    <w:rsid w:val="008D639D"/>
    <w:rsid w:val="008D6444"/>
    <w:rsid w:val="008D76AB"/>
    <w:rsid w:val="008D7932"/>
    <w:rsid w:val="008D7B1F"/>
    <w:rsid w:val="008E04BA"/>
    <w:rsid w:val="008E20E8"/>
    <w:rsid w:val="008E2175"/>
    <w:rsid w:val="008E2C35"/>
    <w:rsid w:val="008E4386"/>
    <w:rsid w:val="008E4D5D"/>
    <w:rsid w:val="008E50B9"/>
    <w:rsid w:val="008E59D8"/>
    <w:rsid w:val="008E5B19"/>
    <w:rsid w:val="008E6893"/>
    <w:rsid w:val="008E77D3"/>
    <w:rsid w:val="008E7DEF"/>
    <w:rsid w:val="008F0581"/>
    <w:rsid w:val="008F0F72"/>
    <w:rsid w:val="008F11F6"/>
    <w:rsid w:val="008F2B41"/>
    <w:rsid w:val="008F417A"/>
    <w:rsid w:val="008F484D"/>
    <w:rsid w:val="008F49DB"/>
    <w:rsid w:val="008F684E"/>
    <w:rsid w:val="008F6F25"/>
    <w:rsid w:val="008F7301"/>
    <w:rsid w:val="008F7341"/>
    <w:rsid w:val="008F7449"/>
    <w:rsid w:val="008F7928"/>
    <w:rsid w:val="008F7B22"/>
    <w:rsid w:val="00900736"/>
    <w:rsid w:val="009009BF"/>
    <w:rsid w:val="00901C85"/>
    <w:rsid w:val="00901D10"/>
    <w:rsid w:val="00901D41"/>
    <w:rsid w:val="00904E3E"/>
    <w:rsid w:val="00905A50"/>
    <w:rsid w:val="0090656C"/>
    <w:rsid w:val="00906646"/>
    <w:rsid w:val="009069A2"/>
    <w:rsid w:val="00906EFD"/>
    <w:rsid w:val="009077B3"/>
    <w:rsid w:val="00907941"/>
    <w:rsid w:val="00907BF9"/>
    <w:rsid w:val="00907DC4"/>
    <w:rsid w:val="00911024"/>
    <w:rsid w:val="00911BA4"/>
    <w:rsid w:val="00911BFC"/>
    <w:rsid w:val="0091222D"/>
    <w:rsid w:val="00912FF5"/>
    <w:rsid w:val="00913A36"/>
    <w:rsid w:val="009140FC"/>
    <w:rsid w:val="00914584"/>
    <w:rsid w:val="00915AF6"/>
    <w:rsid w:val="00915BAE"/>
    <w:rsid w:val="00916001"/>
    <w:rsid w:val="0091617B"/>
    <w:rsid w:val="00916424"/>
    <w:rsid w:val="00916453"/>
    <w:rsid w:val="009164B5"/>
    <w:rsid w:val="009169C8"/>
    <w:rsid w:val="009171A3"/>
    <w:rsid w:val="0091732B"/>
    <w:rsid w:val="0091786F"/>
    <w:rsid w:val="00917C25"/>
    <w:rsid w:val="00920C2D"/>
    <w:rsid w:val="00920FB5"/>
    <w:rsid w:val="0092181C"/>
    <w:rsid w:val="00921A87"/>
    <w:rsid w:val="00922405"/>
    <w:rsid w:val="00923217"/>
    <w:rsid w:val="00923388"/>
    <w:rsid w:val="0092342C"/>
    <w:rsid w:val="00924026"/>
    <w:rsid w:val="00924B33"/>
    <w:rsid w:val="00924F93"/>
    <w:rsid w:val="0092548A"/>
    <w:rsid w:val="00925B16"/>
    <w:rsid w:val="00925B8A"/>
    <w:rsid w:val="00926507"/>
    <w:rsid w:val="00926639"/>
    <w:rsid w:val="00926ABD"/>
    <w:rsid w:val="0092744A"/>
    <w:rsid w:val="009278E9"/>
    <w:rsid w:val="00930B9F"/>
    <w:rsid w:val="009314CE"/>
    <w:rsid w:val="00931E89"/>
    <w:rsid w:val="00932221"/>
    <w:rsid w:val="00932C11"/>
    <w:rsid w:val="00933286"/>
    <w:rsid w:val="009332F4"/>
    <w:rsid w:val="009335D1"/>
    <w:rsid w:val="00934205"/>
    <w:rsid w:val="0093495F"/>
    <w:rsid w:val="00934CDC"/>
    <w:rsid w:val="00934F4B"/>
    <w:rsid w:val="009354BA"/>
    <w:rsid w:val="00935C7E"/>
    <w:rsid w:val="00935FFB"/>
    <w:rsid w:val="00936E8F"/>
    <w:rsid w:val="009414DF"/>
    <w:rsid w:val="0094178D"/>
    <w:rsid w:val="00941DC6"/>
    <w:rsid w:val="00942852"/>
    <w:rsid w:val="00942D36"/>
    <w:rsid w:val="00943CD3"/>
    <w:rsid w:val="00944CFF"/>
    <w:rsid w:val="00946363"/>
    <w:rsid w:val="00946701"/>
    <w:rsid w:val="009467D1"/>
    <w:rsid w:val="0094740A"/>
    <w:rsid w:val="00947873"/>
    <w:rsid w:val="00947D29"/>
    <w:rsid w:val="00947E63"/>
    <w:rsid w:val="009506D2"/>
    <w:rsid w:val="0095119C"/>
    <w:rsid w:val="00951367"/>
    <w:rsid w:val="00952DB0"/>
    <w:rsid w:val="00953D7B"/>
    <w:rsid w:val="0095516F"/>
    <w:rsid w:val="009566E5"/>
    <w:rsid w:val="00957635"/>
    <w:rsid w:val="00957726"/>
    <w:rsid w:val="009614D2"/>
    <w:rsid w:val="00961A95"/>
    <w:rsid w:val="00961D9C"/>
    <w:rsid w:val="00962452"/>
    <w:rsid w:val="00962DB8"/>
    <w:rsid w:val="0096322F"/>
    <w:rsid w:val="009641FF"/>
    <w:rsid w:val="00964CFF"/>
    <w:rsid w:val="00965188"/>
    <w:rsid w:val="00965ECE"/>
    <w:rsid w:val="00966E3A"/>
    <w:rsid w:val="00967B00"/>
    <w:rsid w:val="00967B25"/>
    <w:rsid w:val="00967BE4"/>
    <w:rsid w:val="009707FC"/>
    <w:rsid w:val="00971263"/>
    <w:rsid w:val="009712F1"/>
    <w:rsid w:val="00971762"/>
    <w:rsid w:val="00971A8B"/>
    <w:rsid w:val="00971B4D"/>
    <w:rsid w:val="00972AA0"/>
    <w:rsid w:val="00972AE5"/>
    <w:rsid w:val="00972EA2"/>
    <w:rsid w:val="009734AA"/>
    <w:rsid w:val="009746A0"/>
    <w:rsid w:val="00974A4B"/>
    <w:rsid w:val="00974FB0"/>
    <w:rsid w:val="00975BE4"/>
    <w:rsid w:val="0097653C"/>
    <w:rsid w:val="00976D56"/>
    <w:rsid w:val="00976F86"/>
    <w:rsid w:val="0097752E"/>
    <w:rsid w:val="00977A28"/>
    <w:rsid w:val="009800B0"/>
    <w:rsid w:val="009814BD"/>
    <w:rsid w:val="00981B59"/>
    <w:rsid w:val="00981C5F"/>
    <w:rsid w:val="00982763"/>
    <w:rsid w:val="00983085"/>
    <w:rsid w:val="0098354C"/>
    <w:rsid w:val="009838BE"/>
    <w:rsid w:val="00983A35"/>
    <w:rsid w:val="00984006"/>
    <w:rsid w:val="00984BFB"/>
    <w:rsid w:val="0098562A"/>
    <w:rsid w:val="009857F2"/>
    <w:rsid w:val="00985C68"/>
    <w:rsid w:val="009869C1"/>
    <w:rsid w:val="00986C0A"/>
    <w:rsid w:val="00987145"/>
    <w:rsid w:val="009871DC"/>
    <w:rsid w:val="0098752A"/>
    <w:rsid w:val="00987A82"/>
    <w:rsid w:val="00987D60"/>
    <w:rsid w:val="009901B3"/>
    <w:rsid w:val="0099028F"/>
    <w:rsid w:val="00990416"/>
    <w:rsid w:val="009914F2"/>
    <w:rsid w:val="00991580"/>
    <w:rsid w:val="009915C5"/>
    <w:rsid w:val="00992249"/>
    <w:rsid w:val="0099233D"/>
    <w:rsid w:val="009926C7"/>
    <w:rsid w:val="00992723"/>
    <w:rsid w:val="00992B3A"/>
    <w:rsid w:val="0099381A"/>
    <w:rsid w:val="00993A0E"/>
    <w:rsid w:val="00993C3B"/>
    <w:rsid w:val="00993E09"/>
    <w:rsid w:val="009941ED"/>
    <w:rsid w:val="00994787"/>
    <w:rsid w:val="00994968"/>
    <w:rsid w:val="00994B71"/>
    <w:rsid w:val="00994D6D"/>
    <w:rsid w:val="0099552B"/>
    <w:rsid w:val="009955BB"/>
    <w:rsid w:val="009957BC"/>
    <w:rsid w:val="00995906"/>
    <w:rsid w:val="00996403"/>
    <w:rsid w:val="00996D45"/>
    <w:rsid w:val="009A0156"/>
    <w:rsid w:val="009A02FB"/>
    <w:rsid w:val="009A0757"/>
    <w:rsid w:val="009A0FF3"/>
    <w:rsid w:val="009A10E7"/>
    <w:rsid w:val="009A162A"/>
    <w:rsid w:val="009A1928"/>
    <w:rsid w:val="009A2041"/>
    <w:rsid w:val="009A214A"/>
    <w:rsid w:val="009A2D92"/>
    <w:rsid w:val="009A300C"/>
    <w:rsid w:val="009A3765"/>
    <w:rsid w:val="009A3C08"/>
    <w:rsid w:val="009A3E39"/>
    <w:rsid w:val="009A45F7"/>
    <w:rsid w:val="009A49A0"/>
    <w:rsid w:val="009A4C31"/>
    <w:rsid w:val="009A4DB4"/>
    <w:rsid w:val="009A512E"/>
    <w:rsid w:val="009A52AC"/>
    <w:rsid w:val="009A6B4B"/>
    <w:rsid w:val="009A6B9D"/>
    <w:rsid w:val="009A6D74"/>
    <w:rsid w:val="009A70FF"/>
    <w:rsid w:val="009A7398"/>
    <w:rsid w:val="009A7B3D"/>
    <w:rsid w:val="009A7C99"/>
    <w:rsid w:val="009B0019"/>
    <w:rsid w:val="009B0478"/>
    <w:rsid w:val="009B0914"/>
    <w:rsid w:val="009B0DE2"/>
    <w:rsid w:val="009B1154"/>
    <w:rsid w:val="009B1B62"/>
    <w:rsid w:val="009B1E2A"/>
    <w:rsid w:val="009B254B"/>
    <w:rsid w:val="009B394D"/>
    <w:rsid w:val="009B3D1E"/>
    <w:rsid w:val="009B4265"/>
    <w:rsid w:val="009B443A"/>
    <w:rsid w:val="009B5961"/>
    <w:rsid w:val="009B5B5F"/>
    <w:rsid w:val="009B6BC9"/>
    <w:rsid w:val="009B7BF3"/>
    <w:rsid w:val="009C12E9"/>
    <w:rsid w:val="009C14E5"/>
    <w:rsid w:val="009C1957"/>
    <w:rsid w:val="009C1BC7"/>
    <w:rsid w:val="009C2112"/>
    <w:rsid w:val="009C212A"/>
    <w:rsid w:val="009C287F"/>
    <w:rsid w:val="009C34DE"/>
    <w:rsid w:val="009C35CB"/>
    <w:rsid w:val="009C39A9"/>
    <w:rsid w:val="009C3A8B"/>
    <w:rsid w:val="009C4D36"/>
    <w:rsid w:val="009C5DF3"/>
    <w:rsid w:val="009C5EE7"/>
    <w:rsid w:val="009C6332"/>
    <w:rsid w:val="009C69D8"/>
    <w:rsid w:val="009C71AC"/>
    <w:rsid w:val="009D007C"/>
    <w:rsid w:val="009D0317"/>
    <w:rsid w:val="009D06E9"/>
    <w:rsid w:val="009D1218"/>
    <w:rsid w:val="009D169E"/>
    <w:rsid w:val="009D1AA8"/>
    <w:rsid w:val="009D24EB"/>
    <w:rsid w:val="009D2AFA"/>
    <w:rsid w:val="009D3754"/>
    <w:rsid w:val="009D38B6"/>
    <w:rsid w:val="009D3F6E"/>
    <w:rsid w:val="009D4441"/>
    <w:rsid w:val="009D45F4"/>
    <w:rsid w:val="009D4A74"/>
    <w:rsid w:val="009D5FC8"/>
    <w:rsid w:val="009D6461"/>
    <w:rsid w:val="009D6545"/>
    <w:rsid w:val="009D7412"/>
    <w:rsid w:val="009E0759"/>
    <w:rsid w:val="009E0DB1"/>
    <w:rsid w:val="009E13AC"/>
    <w:rsid w:val="009E2254"/>
    <w:rsid w:val="009E273B"/>
    <w:rsid w:val="009E2760"/>
    <w:rsid w:val="009E2B5A"/>
    <w:rsid w:val="009E2D7A"/>
    <w:rsid w:val="009E3BDE"/>
    <w:rsid w:val="009E3D02"/>
    <w:rsid w:val="009E48ED"/>
    <w:rsid w:val="009E5095"/>
    <w:rsid w:val="009E50BF"/>
    <w:rsid w:val="009E52D6"/>
    <w:rsid w:val="009E538E"/>
    <w:rsid w:val="009E5F3F"/>
    <w:rsid w:val="009E7387"/>
    <w:rsid w:val="009E7706"/>
    <w:rsid w:val="009E7903"/>
    <w:rsid w:val="009F0658"/>
    <w:rsid w:val="009F18E2"/>
    <w:rsid w:val="009F1F8B"/>
    <w:rsid w:val="009F21F5"/>
    <w:rsid w:val="009F305F"/>
    <w:rsid w:val="009F328D"/>
    <w:rsid w:val="009F382F"/>
    <w:rsid w:val="009F39D9"/>
    <w:rsid w:val="009F3AFF"/>
    <w:rsid w:val="009F3F4E"/>
    <w:rsid w:val="009F4267"/>
    <w:rsid w:val="009F45B0"/>
    <w:rsid w:val="009F4A34"/>
    <w:rsid w:val="009F4DB3"/>
    <w:rsid w:val="009F53BD"/>
    <w:rsid w:val="009F5524"/>
    <w:rsid w:val="009F6415"/>
    <w:rsid w:val="009F6532"/>
    <w:rsid w:val="009F6841"/>
    <w:rsid w:val="009F7169"/>
    <w:rsid w:val="009F7797"/>
    <w:rsid w:val="009F787C"/>
    <w:rsid w:val="009F7B44"/>
    <w:rsid w:val="00A0074A"/>
    <w:rsid w:val="00A01669"/>
    <w:rsid w:val="00A036F7"/>
    <w:rsid w:val="00A039B7"/>
    <w:rsid w:val="00A03AAD"/>
    <w:rsid w:val="00A03F13"/>
    <w:rsid w:val="00A042C6"/>
    <w:rsid w:val="00A04684"/>
    <w:rsid w:val="00A05C48"/>
    <w:rsid w:val="00A063B4"/>
    <w:rsid w:val="00A0642B"/>
    <w:rsid w:val="00A0741B"/>
    <w:rsid w:val="00A076D3"/>
    <w:rsid w:val="00A07BC8"/>
    <w:rsid w:val="00A103CE"/>
    <w:rsid w:val="00A10AEE"/>
    <w:rsid w:val="00A115EF"/>
    <w:rsid w:val="00A11FEF"/>
    <w:rsid w:val="00A12CB2"/>
    <w:rsid w:val="00A12DFE"/>
    <w:rsid w:val="00A1394A"/>
    <w:rsid w:val="00A14D8D"/>
    <w:rsid w:val="00A151A9"/>
    <w:rsid w:val="00A15296"/>
    <w:rsid w:val="00A152AF"/>
    <w:rsid w:val="00A158C7"/>
    <w:rsid w:val="00A16BD9"/>
    <w:rsid w:val="00A16E04"/>
    <w:rsid w:val="00A1775F"/>
    <w:rsid w:val="00A17CB1"/>
    <w:rsid w:val="00A20137"/>
    <w:rsid w:val="00A20476"/>
    <w:rsid w:val="00A20AA3"/>
    <w:rsid w:val="00A20DE5"/>
    <w:rsid w:val="00A22AE2"/>
    <w:rsid w:val="00A22C3B"/>
    <w:rsid w:val="00A23283"/>
    <w:rsid w:val="00A25541"/>
    <w:rsid w:val="00A2593F"/>
    <w:rsid w:val="00A260AC"/>
    <w:rsid w:val="00A266C9"/>
    <w:rsid w:val="00A2751D"/>
    <w:rsid w:val="00A3051B"/>
    <w:rsid w:val="00A30A58"/>
    <w:rsid w:val="00A30C71"/>
    <w:rsid w:val="00A312F7"/>
    <w:rsid w:val="00A32035"/>
    <w:rsid w:val="00A3253F"/>
    <w:rsid w:val="00A32888"/>
    <w:rsid w:val="00A33062"/>
    <w:rsid w:val="00A34664"/>
    <w:rsid w:val="00A347F5"/>
    <w:rsid w:val="00A34CCB"/>
    <w:rsid w:val="00A35375"/>
    <w:rsid w:val="00A356A6"/>
    <w:rsid w:val="00A37814"/>
    <w:rsid w:val="00A37A46"/>
    <w:rsid w:val="00A40365"/>
    <w:rsid w:val="00A40711"/>
    <w:rsid w:val="00A410EB"/>
    <w:rsid w:val="00A415D6"/>
    <w:rsid w:val="00A41AEA"/>
    <w:rsid w:val="00A426DD"/>
    <w:rsid w:val="00A427FD"/>
    <w:rsid w:val="00A4336B"/>
    <w:rsid w:val="00A440A8"/>
    <w:rsid w:val="00A44875"/>
    <w:rsid w:val="00A450BC"/>
    <w:rsid w:val="00A454D6"/>
    <w:rsid w:val="00A46A7F"/>
    <w:rsid w:val="00A46E63"/>
    <w:rsid w:val="00A46EC9"/>
    <w:rsid w:val="00A46FA9"/>
    <w:rsid w:val="00A47A94"/>
    <w:rsid w:val="00A47BE2"/>
    <w:rsid w:val="00A47EC7"/>
    <w:rsid w:val="00A50509"/>
    <w:rsid w:val="00A505C6"/>
    <w:rsid w:val="00A50E9A"/>
    <w:rsid w:val="00A5191B"/>
    <w:rsid w:val="00A51C2F"/>
    <w:rsid w:val="00A52097"/>
    <w:rsid w:val="00A526FD"/>
    <w:rsid w:val="00A52CD4"/>
    <w:rsid w:val="00A53055"/>
    <w:rsid w:val="00A53B78"/>
    <w:rsid w:val="00A54326"/>
    <w:rsid w:val="00A544B3"/>
    <w:rsid w:val="00A54BB7"/>
    <w:rsid w:val="00A54E18"/>
    <w:rsid w:val="00A5578B"/>
    <w:rsid w:val="00A56AEE"/>
    <w:rsid w:val="00A5710C"/>
    <w:rsid w:val="00A577A0"/>
    <w:rsid w:val="00A57CBC"/>
    <w:rsid w:val="00A60886"/>
    <w:rsid w:val="00A60D15"/>
    <w:rsid w:val="00A60F61"/>
    <w:rsid w:val="00A61257"/>
    <w:rsid w:val="00A614E9"/>
    <w:rsid w:val="00A61870"/>
    <w:rsid w:val="00A624D6"/>
    <w:rsid w:val="00A635E1"/>
    <w:rsid w:val="00A636BF"/>
    <w:rsid w:val="00A64249"/>
    <w:rsid w:val="00A644FD"/>
    <w:rsid w:val="00A648BE"/>
    <w:rsid w:val="00A64B00"/>
    <w:rsid w:val="00A65222"/>
    <w:rsid w:val="00A65974"/>
    <w:rsid w:val="00A65A99"/>
    <w:rsid w:val="00A6656E"/>
    <w:rsid w:val="00A67028"/>
    <w:rsid w:val="00A67219"/>
    <w:rsid w:val="00A676A6"/>
    <w:rsid w:val="00A703AC"/>
    <w:rsid w:val="00A7054C"/>
    <w:rsid w:val="00A71036"/>
    <w:rsid w:val="00A716EC"/>
    <w:rsid w:val="00A71EBA"/>
    <w:rsid w:val="00A72238"/>
    <w:rsid w:val="00A72A38"/>
    <w:rsid w:val="00A735FC"/>
    <w:rsid w:val="00A73BD9"/>
    <w:rsid w:val="00A743A2"/>
    <w:rsid w:val="00A74B28"/>
    <w:rsid w:val="00A74BE5"/>
    <w:rsid w:val="00A7541E"/>
    <w:rsid w:val="00A75B35"/>
    <w:rsid w:val="00A76431"/>
    <w:rsid w:val="00A76A5A"/>
    <w:rsid w:val="00A76C61"/>
    <w:rsid w:val="00A77867"/>
    <w:rsid w:val="00A80AAE"/>
    <w:rsid w:val="00A80AEC"/>
    <w:rsid w:val="00A8103E"/>
    <w:rsid w:val="00A815E6"/>
    <w:rsid w:val="00A81A8A"/>
    <w:rsid w:val="00A81B3F"/>
    <w:rsid w:val="00A8219C"/>
    <w:rsid w:val="00A8224F"/>
    <w:rsid w:val="00A824E6"/>
    <w:rsid w:val="00A828CA"/>
    <w:rsid w:val="00A82BC2"/>
    <w:rsid w:val="00A82BD5"/>
    <w:rsid w:val="00A82E3D"/>
    <w:rsid w:val="00A834F3"/>
    <w:rsid w:val="00A834FB"/>
    <w:rsid w:val="00A83E89"/>
    <w:rsid w:val="00A8419C"/>
    <w:rsid w:val="00A84A20"/>
    <w:rsid w:val="00A84A22"/>
    <w:rsid w:val="00A84C5A"/>
    <w:rsid w:val="00A84DCD"/>
    <w:rsid w:val="00A85C11"/>
    <w:rsid w:val="00A85CF7"/>
    <w:rsid w:val="00A86B46"/>
    <w:rsid w:val="00A86DD9"/>
    <w:rsid w:val="00A8710B"/>
    <w:rsid w:val="00A87431"/>
    <w:rsid w:val="00A90332"/>
    <w:rsid w:val="00A91402"/>
    <w:rsid w:val="00A92DEF"/>
    <w:rsid w:val="00A93413"/>
    <w:rsid w:val="00A93C74"/>
    <w:rsid w:val="00A94101"/>
    <w:rsid w:val="00A941ED"/>
    <w:rsid w:val="00A943E1"/>
    <w:rsid w:val="00A9443E"/>
    <w:rsid w:val="00A94AA6"/>
    <w:rsid w:val="00A950D4"/>
    <w:rsid w:val="00A959FE"/>
    <w:rsid w:val="00A95D4A"/>
    <w:rsid w:val="00A976D7"/>
    <w:rsid w:val="00AA1B62"/>
    <w:rsid w:val="00AA337D"/>
    <w:rsid w:val="00AA3E75"/>
    <w:rsid w:val="00AA40DB"/>
    <w:rsid w:val="00AA4848"/>
    <w:rsid w:val="00AA4AF5"/>
    <w:rsid w:val="00AA51CA"/>
    <w:rsid w:val="00AA6B5F"/>
    <w:rsid w:val="00AA6C2F"/>
    <w:rsid w:val="00AA7156"/>
    <w:rsid w:val="00AA744F"/>
    <w:rsid w:val="00AA7597"/>
    <w:rsid w:val="00AA776B"/>
    <w:rsid w:val="00AA7D9A"/>
    <w:rsid w:val="00AA7DE0"/>
    <w:rsid w:val="00AB0240"/>
    <w:rsid w:val="00AB0324"/>
    <w:rsid w:val="00AB0EE5"/>
    <w:rsid w:val="00AB0FF1"/>
    <w:rsid w:val="00AB1185"/>
    <w:rsid w:val="00AB124E"/>
    <w:rsid w:val="00AB13CD"/>
    <w:rsid w:val="00AB2BE6"/>
    <w:rsid w:val="00AB32EE"/>
    <w:rsid w:val="00AB3915"/>
    <w:rsid w:val="00AB3DD6"/>
    <w:rsid w:val="00AB4138"/>
    <w:rsid w:val="00AB46FF"/>
    <w:rsid w:val="00AB5593"/>
    <w:rsid w:val="00AB5ECA"/>
    <w:rsid w:val="00AB5F36"/>
    <w:rsid w:val="00AB5FC8"/>
    <w:rsid w:val="00AB6879"/>
    <w:rsid w:val="00AB6DDA"/>
    <w:rsid w:val="00AB7D34"/>
    <w:rsid w:val="00AB7ED3"/>
    <w:rsid w:val="00AC0024"/>
    <w:rsid w:val="00AC066F"/>
    <w:rsid w:val="00AC0777"/>
    <w:rsid w:val="00AC0BAB"/>
    <w:rsid w:val="00AC0E60"/>
    <w:rsid w:val="00AC195E"/>
    <w:rsid w:val="00AC317C"/>
    <w:rsid w:val="00AC3E26"/>
    <w:rsid w:val="00AC575B"/>
    <w:rsid w:val="00AC5D48"/>
    <w:rsid w:val="00AC5DC2"/>
    <w:rsid w:val="00AC748C"/>
    <w:rsid w:val="00AD0011"/>
    <w:rsid w:val="00AD0022"/>
    <w:rsid w:val="00AD0A52"/>
    <w:rsid w:val="00AD0E51"/>
    <w:rsid w:val="00AD1639"/>
    <w:rsid w:val="00AD18FC"/>
    <w:rsid w:val="00AD1A36"/>
    <w:rsid w:val="00AD234C"/>
    <w:rsid w:val="00AD23A6"/>
    <w:rsid w:val="00AD3B08"/>
    <w:rsid w:val="00AD3D06"/>
    <w:rsid w:val="00AD3D0C"/>
    <w:rsid w:val="00AD5C39"/>
    <w:rsid w:val="00AD61BE"/>
    <w:rsid w:val="00AD61ED"/>
    <w:rsid w:val="00AD653B"/>
    <w:rsid w:val="00AD6B04"/>
    <w:rsid w:val="00AD72C7"/>
    <w:rsid w:val="00AD7AD6"/>
    <w:rsid w:val="00AE0B3E"/>
    <w:rsid w:val="00AE14F7"/>
    <w:rsid w:val="00AE15B9"/>
    <w:rsid w:val="00AE1A1E"/>
    <w:rsid w:val="00AE323D"/>
    <w:rsid w:val="00AE35FA"/>
    <w:rsid w:val="00AE3DDE"/>
    <w:rsid w:val="00AE41C4"/>
    <w:rsid w:val="00AE44A7"/>
    <w:rsid w:val="00AE461B"/>
    <w:rsid w:val="00AE47E8"/>
    <w:rsid w:val="00AE4A27"/>
    <w:rsid w:val="00AE4DFA"/>
    <w:rsid w:val="00AE52C5"/>
    <w:rsid w:val="00AE5D39"/>
    <w:rsid w:val="00AE5FFD"/>
    <w:rsid w:val="00AE65D4"/>
    <w:rsid w:val="00AE7321"/>
    <w:rsid w:val="00AE7708"/>
    <w:rsid w:val="00AF0759"/>
    <w:rsid w:val="00AF095D"/>
    <w:rsid w:val="00AF09B9"/>
    <w:rsid w:val="00AF0FEA"/>
    <w:rsid w:val="00AF2527"/>
    <w:rsid w:val="00AF2793"/>
    <w:rsid w:val="00AF27CA"/>
    <w:rsid w:val="00AF2E6D"/>
    <w:rsid w:val="00AF3DE5"/>
    <w:rsid w:val="00AF46EB"/>
    <w:rsid w:val="00AF47A0"/>
    <w:rsid w:val="00AF58FF"/>
    <w:rsid w:val="00AF5F5F"/>
    <w:rsid w:val="00AF60C4"/>
    <w:rsid w:val="00AF6607"/>
    <w:rsid w:val="00AF6C37"/>
    <w:rsid w:val="00AF6CD4"/>
    <w:rsid w:val="00AF6F3C"/>
    <w:rsid w:val="00AF75E6"/>
    <w:rsid w:val="00AF7E05"/>
    <w:rsid w:val="00B00FB8"/>
    <w:rsid w:val="00B011A1"/>
    <w:rsid w:val="00B01AAB"/>
    <w:rsid w:val="00B01B0E"/>
    <w:rsid w:val="00B01DA8"/>
    <w:rsid w:val="00B01DDE"/>
    <w:rsid w:val="00B01E54"/>
    <w:rsid w:val="00B0226A"/>
    <w:rsid w:val="00B028D5"/>
    <w:rsid w:val="00B02D49"/>
    <w:rsid w:val="00B02D96"/>
    <w:rsid w:val="00B03007"/>
    <w:rsid w:val="00B0357D"/>
    <w:rsid w:val="00B03B6A"/>
    <w:rsid w:val="00B03C40"/>
    <w:rsid w:val="00B03F4E"/>
    <w:rsid w:val="00B04611"/>
    <w:rsid w:val="00B0463F"/>
    <w:rsid w:val="00B04704"/>
    <w:rsid w:val="00B04957"/>
    <w:rsid w:val="00B04F6D"/>
    <w:rsid w:val="00B0513A"/>
    <w:rsid w:val="00B05195"/>
    <w:rsid w:val="00B052F1"/>
    <w:rsid w:val="00B05AC6"/>
    <w:rsid w:val="00B05E4D"/>
    <w:rsid w:val="00B062BB"/>
    <w:rsid w:val="00B067C8"/>
    <w:rsid w:val="00B06D61"/>
    <w:rsid w:val="00B06E39"/>
    <w:rsid w:val="00B06FB6"/>
    <w:rsid w:val="00B0760E"/>
    <w:rsid w:val="00B07EC1"/>
    <w:rsid w:val="00B10D71"/>
    <w:rsid w:val="00B118F8"/>
    <w:rsid w:val="00B12A2B"/>
    <w:rsid w:val="00B13073"/>
    <w:rsid w:val="00B13135"/>
    <w:rsid w:val="00B13228"/>
    <w:rsid w:val="00B13356"/>
    <w:rsid w:val="00B1370F"/>
    <w:rsid w:val="00B13877"/>
    <w:rsid w:val="00B1406C"/>
    <w:rsid w:val="00B141AF"/>
    <w:rsid w:val="00B1466D"/>
    <w:rsid w:val="00B14D14"/>
    <w:rsid w:val="00B15F04"/>
    <w:rsid w:val="00B164E9"/>
    <w:rsid w:val="00B16505"/>
    <w:rsid w:val="00B16BE3"/>
    <w:rsid w:val="00B17030"/>
    <w:rsid w:val="00B20075"/>
    <w:rsid w:val="00B207E1"/>
    <w:rsid w:val="00B214DB"/>
    <w:rsid w:val="00B22731"/>
    <w:rsid w:val="00B228FF"/>
    <w:rsid w:val="00B22E8B"/>
    <w:rsid w:val="00B22FAA"/>
    <w:rsid w:val="00B23A93"/>
    <w:rsid w:val="00B240FB"/>
    <w:rsid w:val="00B24CF7"/>
    <w:rsid w:val="00B25189"/>
    <w:rsid w:val="00B258C5"/>
    <w:rsid w:val="00B268B9"/>
    <w:rsid w:val="00B26D0D"/>
    <w:rsid w:val="00B27429"/>
    <w:rsid w:val="00B2783A"/>
    <w:rsid w:val="00B27951"/>
    <w:rsid w:val="00B27B8C"/>
    <w:rsid w:val="00B30141"/>
    <w:rsid w:val="00B30D3C"/>
    <w:rsid w:val="00B31602"/>
    <w:rsid w:val="00B327D9"/>
    <w:rsid w:val="00B32E2E"/>
    <w:rsid w:val="00B32EE1"/>
    <w:rsid w:val="00B333F4"/>
    <w:rsid w:val="00B33722"/>
    <w:rsid w:val="00B33DC9"/>
    <w:rsid w:val="00B33FFA"/>
    <w:rsid w:val="00B3604F"/>
    <w:rsid w:val="00B368BE"/>
    <w:rsid w:val="00B370B2"/>
    <w:rsid w:val="00B375F2"/>
    <w:rsid w:val="00B37C1E"/>
    <w:rsid w:val="00B37DA2"/>
    <w:rsid w:val="00B40561"/>
    <w:rsid w:val="00B40BD2"/>
    <w:rsid w:val="00B4227A"/>
    <w:rsid w:val="00B432E3"/>
    <w:rsid w:val="00B4353E"/>
    <w:rsid w:val="00B441C0"/>
    <w:rsid w:val="00B444E7"/>
    <w:rsid w:val="00B44A91"/>
    <w:rsid w:val="00B45037"/>
    <w:rsid w:val="00B45B0C"/>
    <w:rsid w:val="00B4611C"/>
    <w:rsid w:val="00B46AB3"/>
    <w:rsid w:val="00B46C1F"/>
    <w:rsid w:val="00B47192"/>
    <w:rsid w:val="00B5037F"/>
    <w:rsid w:val="00B50E8D"/>
    <w:rsid w:val="00B50EE1"/>
    <w:rsid w:val="00B51DA4"/>
    <w:rsid w:val="00B52361"/>
    <w:rsid w:val="00B528FB"/>
    <w:rsid w:val="00B52ED0"/>
    <w:rsid w:val="00B53810"/>
    <w:rsid w:val="00B5388E"/>
    <w:rsid w:val="00B53F92"/>
    <w:rsid w:val="00B541D7"/>
    <w:rsid w:val="00B543BD"/>
    <w:rsid w:val="00B54904"/>
    <w:rsid w:val="00B55BF3"/>
    <w:rsid w:val="00B563B8"/>
    <w:rsid w:val="00B56A7B"/>
    <w:rsid w:val="00B60C36"/>
    <w:rsid w:val="00B60D00"/>
    <w:rsid w:val="00B60F99"/>
    <w:rsid w:val="00B60FDE"/>
    <w:rsid w:val="00B611F7"/>
    <w:rsid w:val="00B61A70"/>
    <w:rsid w:val="00B63FFB"/>
    <w:rsid w:val="00B652F3"/>
    <w:rsid w:val="00B65D84"/>
    <w:rsid w:val="00B67914"/>
    <w:rsid w:val="00B67CE2"/>
    <w:rsid w:val="00B71037"/>
    <w:rsid w:val="00B718A9"/>
    <w:rsid w:val="00B719CF"/>
    <w:rsid w:val="00B72582"/>
    <w:rsid w:val="00B72B54"/>
    <w:rsid w:val="00B72BED"/>
    <w:rsid w:val="00B73226"/>
    <w:rsid w:val="00B732AD"/>
    <w:rsid w:val="00B734FC"/>
    <w:rsid w:val="00B738C9"/>
    <w:rsid w:val="00B744BC"/>
    <w:rsid w:val="00B7451B"/>
    <w:rsid w:val="00B74F38"/>
    <w:rsid w:val="00B74FE8"/>
    <w:rsid w:val="00B752CA"/>
    <w:rsid w:val="00B7558E"/>
    <w:rsid w:val="00B75CC4"/>
    <w:rsid w:val="00B76D69"/>
    <w:rsid w:val="00B76F30"/>
    <w:rsid w:val="00B77EA9"/>
    <w:rsid w:val="00B809AD"/>
    <w:rsid w:val="00B80A59"/>
    <w:rsid w:val="00B81638"/>
    <w:rsid w:val="00B81679"/>
    <w:rsid w:val="00B8173D"/>
    <w:rsid w:val="00B81C9B"/>
    <w:rsid w:val="00B81E09"/>
    <w:rsid w:val="00B81F55"/>
    <w:rsid w:val="00B82921"/>
    <w:rsid w:val="00B82EB2"/>
    <w:rsid w:val="00B841F1"/>
    <w:rsid w:val="00B842B6"/>
    <w:rsid w:val="00B8433B"/>
    <w:rsid w:val="00B84C3C"/>
    <w:rsid w:val="00B84FEE"/>
    <w:rsid w:val="00B85416"/>
    <w:rsid w:val="00B85BBF"/>
    <w:rsid w:val="00B85CA5"/>
    <w:rsid w:val="00B85DB8"/>
    <w:rsid w:val="00B86CC6"/>
    <w:rsid w:val="00B87812"/>
    <w:rsid w:val="00B87D12"/>
    <w:rsid w:val="00B907C2"/>
    <w:rsid w:val="00B90AB9"/>
    <w:rsid w:val="00B90D49"/>
    <w:rsid w:val="00B91B98"/>
    <w:rsid w:val="00B92034"/>
    <w:rsid w:val="00B922C1"/>
    <w:rsid w:val="00B933C2"/>
    <w:rsid w:val="00B9410F"/>
    <w:rsid w:val="00B9419D"/>
    <w:rsid w:val="00B9427E"/>
    <w:rsid w:val="00B94E15"/>
    <w:rsid w:val="00B94FA5"/>
    <w:rsid w:val="00B95149"/>
    <w:rsid w:val="00B952BA"/>
    <w:rsid w:val="00B96036"/>
    <w:rsid w:val="00B97C52"/>
    <w:rsid w:val="00B97C68"/>
    <w:rsid w:val="00BA10C0"/>
    <w:rsid w:val="00BA211B"/>
    <w:rsid w:val="00BA240A"/>
    <w:rsid w:val="00BA2423"/>
    <w:rsid w:val="00BA271E"/>
    <w:rsid w:val="00BA29D8"/>
    <w:rsid w:val="00BA2B3C"/>
    <w:rsid w:val="00BA37BB"/>
    <w:rsid w:val="00BA42B2"/>
    <w:rsid w:val="00BA4403"/>
    <w:rsid w:val="00BA4AC6"/>
    <w:rsid w:val="00BA4B6C"/>
    <w:rsid w:val="00BA530D"/>
    <w:rsid w:val="00BA55BE"/>
    <w:rsid w:val="00BA576B"/>
    <w:rsid w:val="00BA5F3C"/>
    <w:rsid w:val="00BA6313"/>
    <w:rsid w:val="00BA691F"/>
    <w:rsid w:val="00BA6A7B"/>
    <w:rsid w:val="00BA6B0D"/>
    <w:rsid w:val="00BA6D2B"/>
    <w:rsid w:val="00BA6F18"/>
    <w:rsid w:val="00BA74A4"/>
    <w:rsid w:val="00BA7BB8"/>
    <w:rsid w:val="00BA7DCD"/>
    <w:rsid w:val="00BA7FA7"/>
    <w:rsid w:val="00BB028E"/>
    <w:rsid w:val="00BB090D"/>
    <w:rsid w:val="00BB0AE6"/>
    <w:rsid w:val="00BB0C0B"/>
    <w:rsid w:val="00BB0D00"/>
    <w:rsid w:val="00BB23FE"/>
    <w:rsid w:val="00BB2BB3"/>
    <w:rsid w:val="00BB35D3"/>
    <w:rsid w:val="00BB3686"/>
    <w:rsid w:val="00BB3EA6"/>
    <w:rsid w:val="00BB41E3"/>
    <w:rsid w:val="00BB4B9A"/>
    <w:rsid w:val="00BB5A11"/>
    <w:rsid w:val="00BB5F79"/>
    <w:rsid w:val="00BB6273"/>
    <w:rsid w:val="00BB6BD3"/>
    <w:rsid w:val="00BB6FDC"/>
    <w:rsid w:val="00BB77BE"/>
    <w:rsid w:val="00BB796A"/>
    <w:rsid w:val="00BC0BF0"/>
    <w:rsid w:val="00BC1035"/>
    <w:rsid w:val="00BC1863"/>
    <w:rsid w:val="00BC24FE"/>
    <w:rsid w:val="00BC2601"/>
    <w:rsid w:val="00BC3D3D"/>
    <w:rsid w:val="00BC3ED0"/>
    <w:rsid w:val="00BC4CB8"/>
    <w:rsid w:val="00BC54D7"/>
    <w:rsid w:val="00BC5581"/>
    <w:rsid w:val="00BC5743"/>
    <w:rsid w:val="00BC57DC"/>
    <w:rsid w:val="00BC5F1A"/>
    <w:rsid w:val="00BC6390"/>
    <w:rsid w:val="00BC6510"/>
    <w:rsid w:val="00BC69F5"/>
    <w:rsid w:val="00BC7521"/>
    <w:rsid w:val="00BD0041"/>
    <w:rsid w:val="00BD02F4"/>
    <w:rsid w:val="00BD048E"/>
    <w:rsid w:val="00BD17E4"/>
    <w:rsid w:val="00BD1CCD"/>
    <w:rsid w:val="00BD3DB3"/>
    <w:rsid w:val="00BD424B"/>
    <w:rsid w:val="00BD43ED"/>
    <w:rsid w:val="00BD501F"/>
    <w:rsid w:val="00BD5485"/>
    <w:rsid w:val="00BD7AC5"/>
    <w:rsid w:val="00BD7BF4"/>
    <w:rsid w:val="00BD7DB8"/>
    <w:rsid w:val="00BD7DE4"/>
    <w:rsid w:val="00BE0714"/>
    <w:rsid w:val="00BE0C50"/>
    <w:rsid w:val="00BE0D06"/>
    <w:rsid w:val="00BE12D0"/>
    <w:rsid w:val="00BE150D"/>
    <w:rsid w:val="00BE2ACB"/>
    <w:rsid w:val="00BE3B46"/>
    <w:rsid w:val="00BE4175"/>
    <w:rsid w:val="00BE462F"/>
    <w:rsid w:val="00BE4A07"/>
    <w:rsid w:val="00BE5ADC"/>
    <w:rsid w:val="00BE5D37"/>
    <w:rsid w:val="00BE60C6"/>
    <w:rsid w:val="00BE62A6"/>
    <w:rsid w:val="00BE62DE"/>
    <w:rsid w:val="00BE690E"/>
    <w:rsid w:val="00BE7093"/>
    <w:rsid w:val="00BE7154"/>
    <w:rsid w:val="00BF0331"/>
    <w:rsid w:val="00BF040E"/>
    <w:rsid w:val="00BF0FA9"/>
    <w:rsid w:val="00BF1965"/>
    <w:rsid w:val="00BF1EDD"/>
    <w:rsid w:val="00BF26BB"/>
    <w:rsid w:val="00BF3664"/>
    <w:rsid w:val="00BF3E3C"/>
    <w:rsid w:val="00BF3E53"/>
    <w:rsid w:val="00BF43B1"/>
    <w:rsid w:val="00BF4586"/>
    <w:rsid w:val="00BF52E2"/>
    <w:rsid w:val="00BF5872"/>
    <w:rsid w:val="00BF5B5B"/>
    <w:rsid w:val="00BF6DC4"/>
    <w:rsid w:val="00BF7C5F"/>
    <w:rsid w:val="00C00794"/>
    <w:rsid w:val="00C00B7B"/>
    <w:rsid w:val="00C01875"/>
    <w:rsid w:val="00C01878"/>
    <w:rsid w:val="00C02A9D"/>
    <w:rsid w:val="00C02CEB"/>
    <w:rsid w:val="00C035EF"/>
    <w:rsid w:val="00C03C8D"/>
    <w:rsid w:val="00C040D7"/>
    <w:rsid w:val="00C04B00"/>
    <w:rsid w:val="00C05520"/>
    <w:rsid w:val="00C05DE4"/>
    <w:rsid w:val="00C07A7A"/>
    <w:rsid w:val="00C10CAB"/>
    <w:rsid w:val="00C10F28"/>
    <w:rsid w:val="00C123A9"/>
    <w:rsid w:val="00C14986"/>
    <w:rsid w:val="00C14AA6"/>
    <w:rsid w:val="00C1569D"/>
    <w:rsid w:val="00C159A1"/>
    <w:rsid w:val="00C15AF4"/>
    <w:rsid w:val="00C16B04"/>
    <w:rsid w:val="00C16D1E"/>
    <w:rsid w:val="00C16D31"/>
    <w:rsid w:val="00C16F7E"/>
    <w:rsid w:val="00C17019"/>
    <w:rsid w:val="00C17489"/>
    <w:rsid w:val="00C20694"/>
    <w:rsid w:val="00C20CF0"/>
    <w:rsid w:val="00C2188D"/>
    <w:rsid w:val="00C2221F"/>
    <w:rsid w:val="00C223FC"/>
    <w:rsid w:val="00C22EF4"/>
    <w:rsid w:val="00C22F50"/>
    <w:rsid w:val="00C23D63"/>
    <w:rsid w:val="00C2451C"/>
    <w:rsid w:val="00C2456C"/>
    <w:rsid w:val="00C24666"/>
    <w:rsid w:val="00C24BB2"/>
    <w:rsid w:val="00C24DA1"/>
    <w:rsid w:val="00C2594D"/>
    <w:rsid w:val="00C27EE0"/>
    <w:rsid w:val="00C30626"/>
    <w:rsid w:val="00C31C18"/>
    <w:rsid w:val="00C31E31"/>
    <w:rsid w:val="00C32285"/>
    <w:rsid w:val="00C333FA"/>
    <w:rsid w:val="00C33692"/>
    <w:rsid w:val="00C339F7"/>
    <w:rsid w:val="00C33AAC"/>
    <w:rsid w:val="00C33D27"/>
    <w:rsid w:val="00C34413"/>
    <w:rsid w:val="00C34DA4"/>
    <w:rsid w:val="00C34E5E"/>
    <w:rsid w:val="00C35AFD"/>
    <w:rsid w:val="00C3628A"/>
    <w:rsid w:val="00C364BA"/>
    <w:rsid w:val="00C36FE0"/>
    <w:rsid w:val="00C3716A"/>
    <w:rsid w:val="00C37525"/>
    <w:rsid w:val="00C40414"/>
    <w:rsid w:val="00C408AE"/>
    <w:rsid w:val="00C41144"/>
    <w:rsid w:val="00C412E4"/>
    <w:rsid w:val="00C43973"/>
    <w:rsid w:val="00C4398A"/>
    <w:rsid w:val="00C444F9"/>
    <w:rsid w:val="00C450A2"/>
    <w:rsid w:val="00C45961"/>
    <w:rsid w:val="00C45CF9"/>
    <w:rsid w:val="00C45FFC"/>
    <w:rsid w:val="00C46103"/>
    <w:rsid w:val="00C464F1"/>
    <w:rsid w:val="00C469C1"/>
    <w:rsid w:val="00C46DD7"/>
    <w:rsid w:val="00C47680"/>
    <w:rsid w:val="00C479C0"/>
    <w:rsid w:val="00C5008D"/>
    <w:rsid w:val="00C50A88"/>
    <w:rsid w:val="00C51218"/>
    <w:rsid w:val="00C52491"/>
    <w:rsid w:val="00C525CE"/>
    <w:rsid w:val="00C52A4D"/>
    <w:rsid w:val="00C52C43"/>
    <w:rsid w:val="00C52EAE"/>
    <w:rsid w:val="00C52F3B"/>
    <w:rsid w:val="00C55BF1"/>
    <w:rsid w:val="00C55E3A"/>
    <w:rsid w:val="00C568D0"/>
    <w:rsid w:val="00C56BC3"/>
    <w:rsid w:val="00C57CB9"/>
    <w:rsid w:val="00C57ED8"/>
    <w:rsid w:val="00C607CA"/>
    <w:rsid w:val="00C6098A"/>
    <w:rsid w:val="00C60CD0"/>
    <w:rsid w:val="00C60F7E"/>
    <w:rsid w:val="00C61FD7"/>
    <w:rsid w:val="00C625EC"/>
    <w:rsid w:val="00C631EE"/>
    <w:rsid w:val="00C63E20"/>
    <w:rsid w:val="00C645E2"/>
    <w:rsid w:val="00C66691"/>
    <w:rsid w:val="00C66AD7"/>
    <w:rsid w:val="00C66B69"/>
    <w:rsid w:val="00C7016B"/>
    <w:rsid w:val="00C70D5D"/>
    <w:rsid w:val="00C70F4B"/>
    <w:rsid w:val="00C70F62"/>
    <w:rsid w:val="00C720B5"/>
    <w:rsid w:val="00C7263D"/>
    <w:rsid w:val="00C73F04"/>
    <w:rsid w:val="00C73FE2"/>
    <w:rsid w:val="00C74AE6"/>
    <w:rsid w:val="00C74C79"/>
    <w:rsid w:val="00C74E5F"/>
    <w:rsid w:val="00C75946"/>
    <w:rsid w:val="00C7618E"/>
    <w:rsid w:val="00C773E8"/>
    <w:rsid w:val="00C77483"/>
    <w:rsid w:val="00C77768"/>
    <w:rsid w:val="00C779F6"/>
    <w:rsid w:val="00C804ED"/>
    <w:rsid w:val="00C80518"/>
    <w:rsid w:val="00C80BD2"/>
    <w:rsid w:val="00C810A0"/>
    <w:rsid w:val="00C81451"/>
    <w:rsid w:val="00C81B85"/>
    <w:rsid w:val="00C81DF6"/>
    <w:rsid w:val="00C82688"/>
    <w:rsid w:val="00C82DF8"/>
    <w:rsid w:val="00C832DB"/>
    <w:rsid w:val="00C83871"/>
    <w:rsid w:val="00C848DB"/>
    <w:rsid w:val="00C85261"/>
    <w:rsid w:val="00C8545A"/>
    <w:rsid w:val="00C8592A"/>
    <w:rsid w:val="00C85B79"/>
    <w:rsid w:val="00C85CF9"/>
    <w:rsid w:val="00C869CE"/>
    <w:rsid w:val="00C86AA8"/>
    <w:rsid w:val="00C90152"/>
    <w:rsid w:val="00C90540"/>
    <w:rsid w:val="00C90E73"/>
    <w:rsid w:val="00C911E6"/>
    <w:rsid w:val="00C917FF"/>
    <w:rsid w:val="00C918F4"/>
    <w:rsid w:val="00C919D8"/>
    <w:rsid w:val="00C91D67"/>
    <w:rsid w:val="00C92A52"/>
    <w:rsid w:val="00C92F04"/>
    <w:rsid w:val="00C9303A"/>
    <w:rsid w:val="00C930BE"/>
    <w:rsid w:val="00C93296"/>
    <w:rsid w:val="00C9333C"/>
    <w:rsid w:val="00C94392"/>
    <w:rsid w:val="00C94D14"/>
    <w:rsid w:val="00C94FC9"/>
    <w:rsid w:val="00C95EA5"/>
    <w:rsid w:val="00C96565"/>
    <w:rsid w:val="00C969BD"/>
    <w:rsid w:val="00CA05DC"/>
    <w:rsid w:val="00CA0718"/>
    <w:rsid w:val="00CA0899"/>
    <w:rsid w:val="00CA0F19"/>
    <w:rsid w:val="00CA203C"/>
    <w:rsid w:val="00CA32C0"/>
    <w:rsid w:val="00CA37A3"/>
    <w:rsid w:val="00CA3F18"/>
    <w:rsid w:val="00CA4271"/>
    <w:rsid w:val="00CA75BD"/>
    <w:rsid w:val="00CA7AD5"/>
    <w:rsid w:val="00CB031B"/>
    <w:rsid w:val="00CB0760"/>
    <w:rsid w:val="00CB105D"/>
    <w:rsid w:val="00CB130A"/>
    <w:rsid w:val="00CB179D"/>
    <w:rsid w:val="00CB19B7"/>
    <w:rsid w:val="00CB1EA3"/>
    <w:rsid w:val="00CB2CAD"/>
    <w:rsid w:val="00CB309C"/>
    <w:rsid w:val="00CB37B7"/>
    <w:rsid w:val="00CB4894"/>
    <w:rsid w:val="00CB5A33"/>
    <w:rsid w:val="00CB5EA6"/>
    <w:rsid w:val="00CB6053"/>
    <w:rsid w:val="00CB6DE5"/>
    <w:rsid w:val="00CB70F6"/>
    <w:rsid w:val="00CB7337"/>
    <w:rsid w:val="00CB77B6"/>
    <w:rsid w:val="00CB79D2"/>
    <w:rsid w:val="00CC0878"/>
    <w:rsid w:val="00CC0D66"/>
    <w:rsid w:val="00CC1424"/>
    <w:rsid w:val="00CC19BB"/>
    <w:rsid w:val="00CC1A33"/>
    <w:rsid w:val="00CC2086"/>
    <w:rsid w:val="00CC23AF"/>
    <w:rsid w:val="00CC24DD"/>
    <w:rsid w:val="00CC2FE4"/>
    <w:rsid w:val="00CC3128"/>
    <w:rsid w:val="00CC3381"/>
    <w:rsid w:val="00CC37DE"/>
    <w:rsid w:val="00CC396D"/>
    <w:rsid w:val="00CC3A23"/>
    <w:rsid w:val="00CC3C21"/>
    <w:rsid w:val="00CC3C32"/>
    <w:rsid w:val="00CC3EED"/>
    <w:rsid w:val="00CC3FE6"/>
    <w:rsid w:val="00CC4559"/>
    <w:rsid w:val="00CC660A"/>
    <w:rsid w:val="00CC6888"/>
    <w:rsid w:val="00CC695D"/>
    <w:rsid w:val="00CC6B6E"/>
    <w:rsid w:val="00CC6DB6"/>
    <w:rsid w:val="00CC702A"/>
    <w:rsid w:val="00CC78DD"/>
    <w:rsid w:val="00CC7A05"/>
    <w:rsid w:val="00CC7DE7"/>
    <w:rsid w:val="00CD01E0"/>
    <w:rsid w:val="00CD1342"/>
    <w:rsid w:val="00CD15D1"/>
    <w:rsid w:val="00CD195B"/>
    <w:rsid w:val="00CD1D65"/>
    <w:rsid w:val="00CD2743"/>
    <w:rsid w:val="00CD2B0D"/>
    <w:rsid w:val="00CD3254"/>
    <w:rsid w:val="00CD4008"/>
    <w:rsid w:val="00CD43AB"/>
    <w:rsid w:val="00CD50A6"/>
    <w:rsid w:val="00CD6C3C"/>
    <w:rsid w:val="00CE03FF"/>
    <w:rsid w:val="00CE09A5"/>
    <w:rsid w:val="00CE1254"/>
    <w:rsid w:val="00CE135E"/>
    <w:rsid w:val="00CE196E"/>
    <w:rsid w:val="00CE1A69"/>
    <w:rsid w:val="00CE1FBE"/>
    <w:rsid w:val="00CE2F17"/>
    <w:rsid w:val="00CE37A3"/>
    <w:rsid w:val="00CE3A52"/>
    <w:rsid w:val="00CE442F"/>
    <w:rsid w:val="00CE4BF2"/>
    <w:rsid w:val="00CE4FEC"/>
    <w:rsid w:val="00CE50D1"/>
    <w:rsid w:val="00CE5EA6"/>
    <w:rsid w:val="00CE5FA2"/>
    <w:rsid w:val="00CE6457"/>
    <w:rsid w:val="00CE65E9"/>
    <w:rsid w:val="00CE669B"/>
    <w:rsid w:val="00CE6953"/>
    <w:rsid w:val="00CE6E63"/>
    <w:rsid w:val="00CE716F"/>
    <w:rsid w:val="00CE7BF5"/>
    <w:rsid w:val="00CF0766"/>
    <w:rsid w:val="00CF1877"/>
    <w:rsid w:val="00CF23EA"/>
    <w:rsid w:val="00CF2BE1"/>
    <w:rsid w:val="00CF2D5E"/>
    <w:rsid w:val="00CF30A1"/>
    <w:rsid w:val="00CF30EE"/>
    <w:rsid w:val="00CF32B8"/>
    <w:rsid w:val="00CF3F43"/>
    <w:rsid w:val="00CF484D"/>
    <w:rsid w:val="00CF4ABB"/>
    <w:rsid w:val="00CF4EE5"/>
    <w:rsid w:val="00CF5792"/>
    <w:rsid w:val="00CF5998"/>
    <w:rsid w:val="00CF59DF"/>
    <w:rsid w:val="00CF5F41"/>
    <w:rsid w:val="00CF6BE5"/>
    <w:rsid w:val="00CF6D7D"/>
    <w:rsid w:val="00CF7005"/>
    <w:rsid w:val="00CF731F"/>
    <w:rsid w:val="00CF7EBA"/>
    <w:rsid w:val="00D009DA"/>
    <w:rsid w:val="00D00DD4"/>
    <w:rsid w:val="00D016E7"/>
    <w:rsid w:val="00D02501"/>
    <w:rsid w:val="00D02632"/>
    <w:rsid w:val="00D02F3C"/>
    <w:rsid w:val="00D0322F"/>
    <w:rsid w:val="00D036E2"/>
    <w:rsid w:val="00D03C50"/>
    <w:rsid w:val="00D043D0"/>
    <w:rsid w:val="00D04903"/>
    <w:rsid w:val="00D0615E"/>
    <w:rsid w:val="00D06FAD"/>
    <w:rsid w:val="00D072E3"/>
    <w:rsid w:val="00D07645"/>
    <w:rsid w:val="00D07711"/>
    <w:rsid w:val="00D102E6"/>
    <w:rsid w:val="00D10E93"/>
    <w:rsid w:val="00D10F09"/>
    <w:rsid w:val="00D10F21"/>
    <w:rsid w:val="00D111E9"/>
    <w:rsid w:val="00D11A43"/>
    <w:rsid w:val="00D11B6F"/>
    <w:rsid w:val="00D129C1"/>
    <w:rsid w:val="00D12BDC"/>
    <w:rsid w:val="00D12EC4"/>
    <w:rsid w:val="00D131BC"/>
    <w:rsid w:val="00D136ED"/>
    <w:rsid w:val="00D1770D"/>
    <w:rsid w:val="00D1786B"/>
    <w:rsid w:val="00D17A3F"/>
    <w:rsid w:val="00D206C2"/>
    <w:rsid w:val="00D20FC3"/>
    <w:rsid w:val="00D21AF4"/>
    <w:rsid w:val="00D21E0E"/>
    <w:rsid w:val="00D223BE"/>
    <w:rsid w:val="00D22AF5"/>
    <w:rsid w:val="00D22C53"/>
    <w:rsid w:val="00D2389A"/>
    <w:rsid w:val="00D23CB3"/>
    <w:rsid w:val="00D23E95"/>
    <w:rsid w:val="00D2402B"/>
    <w:rsid w:val="00D2484C"/>
    <w:rsid w:val="00D24C48"/>
    <w:rsid w:val="00D24F4E"/>
    <w:rsid w:val="00D25088"/>
    <w:rsid w:val="00D25324"/>
    <w:rsid w:val="00D253CC"/>
    <w:rsid w:val="00D25DD0"/>
    <w:rsid w:val="00D2678C"/>
    <w:rsid w:val="00D26CF1"/>
    <w:rsid w:val="00D27738"/>
    <w:rsid w:val="00D27CDB"/>
    <w:rsid w:val="00D27E44"/>
    <w:rsid w:val="00D307DF"/>
    <w:rsid w:val="00D31210"/>
    <w:rsid w:val="00D31446"/>
    <w:rsid w:val="00D318BE"/>
    <w:rsid w:val="00D31A10"/>
    <w:rsid w:val="00D327D7"/>
    <w:rsid w:val="00D32B38"/>
    <w:rsid w:val="00D33710"/>
    <w:rsid w:val="00D339BA"/>
    <w:rsid w:val="00D34067"/>
    <w:rsid w:val="00D341A5"/>
    <w:rsid w:val="00D35040"/>
    <w:rsid w:val="00D35FE7"/>
    <w:rsid w:val="00D36497"/>
    <w:rsid w:val="00D36B77"/>
    <w:rsid w:val="00D36D89"/>
    <w:rsid w:val="00D37EB8"/>
    <w:rsid w:val="00D40B2A"/>
    <w:rsid w:val="00D4117C"/>
    <w:rsid w:val="00D414DF"/>
    <w:rsid w:val="00D419B9"/>
    <w:rsid w:val="00D41F6D"/>
    <w:rsid w:val="00D4245E"/>
    <w:rsid w:val="00D4257E"/>
    <w:rsid w:val="00D42960"/>
    <w:rsid w:val="00D42AAD"/>
    <w:rsid w:val="00D43756"/>
    <w:rsid w:val="00D43B08"/>
    <w:rsid w:val="00D4436A"/>
    <w:rsid w:val="00D44750"/>
    <w:rsid w:val="00D449C5"/>
    <w:rsid w:val="00D44B3E"/>
    <w:rsid w:val="00D455C4"/>
    <w:rsid w:val="00D45BFF"/>
    <w:rsid w:val="00D46754"/>
    <w:rsid w:val="00D46819"/>
    <w:rsid w:val="00D47010"/>
    <w:rsid w:val="00D50C77"/>
    <w:rsid w:val="00D5106C"/>
    <w:rsid w:val="00D51746"/>
    <w:rsid w:val="00D51E9B"/>
    <w:rsid w:val="00D52E1E"/>
    <w:rsid w:val="00D53539"/>
    <w:rsid w:val="00D5461E"/>
    <w:rsid w:val="00D54CD2"/>
    <w:rsid w:val="00D55403"/>
    <w:rsid w:val="00D5597B"/>
    <w:rsid w:val="00D5628E"/>
    <w:rsid w:val="00D56350"/>
    <w:rsid w:val="00D56E15"/>
    <w:rsid w:val="00D578B4"/>
    <w:rsid w:val="00D6009C"/>
    <w:rsid w:val="00D60190"/>
    <w:rsid w:val="00D601FF"/>
    <w:rsid w:val="00D605AD"/>
    <w:rsid w:val="00D60B01"/>
    <w:rsid w:val="00D6189C"/>
    <w:rsid w:val="00D61987"/>
    <w:rsid w:val="00D62402"/>
    <w:rsid w:val="00D62566"/>
    <w:rsid w:val="00D6277D"/>
    <w:rsid w:val="00D635F2"/>
    <w:rsid w:val="00D63E6D"/>
    <w:rsid w:val="00D64E98"/>
    <w:rsid w:val="00D65348"/>
    <w:rsid w:val="00D65696"/>
    <w:rsid w:val="00D65BA6"/>
    <w:rsid w:val="00D65D3F"/>
    <w:rsid w:val="00D6614E"/>
    <w:rsid w:val="00D6644E"/>
    <w:rsid w:val="00D66933"/>
    <w:rsid w:val="00D671B2"/>
    <w:rsid w:val="00D67A66"/>
    <w:rsid w:val="00D67B17"/>
    <w:rsid w:val="00D67E38"/>
    <w:rsid w:val="00D700B3"/>
    <w:rsid w:val="00D716F1"/>
    <w:rsid w:val="00D73689"/>
    <w:rsid w:val="00D73CCF"/>
    <w:rsid w:val="00D743C4"/>
    <w:rsid w:val="00D74788"/>
    <w:rsid w:val="00D759AA"/>
    <w:rsid w:val="00D76386"/>
    <w:rsid w:val="00D76443"/>
    <w:rsid w:val="00D76E9E"/>
    <w:rsid w:val="00D76F97"/>
    <w:rsid w:val="00D779E6"/>
    <w:rsid w:val="00D77BEC"/>
    <w:rsid w:val="00D80094"/>
    <w:rsid w:val="00D8064D"/>
    <w:rsid w:val="00D80A18"/>
    <w:rsid w:val="00D80B05"/>
    <w:rsid w:val="00D8114A"/>
    <w:rsid w:val="00D81417"/>
    <w:rsid w:val="00D81D09"/>
    <w:rsid w:val="00D8215D"/>
    <w:rsid w:val="00D8287E"/>
    <w:rsid w:val="00D82A24"/>
    <w:rsid w:val="00D82BCD"/>
    <w:rsid w:val="00D84A51"/>
    <w:rsid w:val="00D84DB7"/>
    <w:rsid w:val="00D85371"/>
    <w:rsid w:val="00D858FB"/>
    <w:rsid w:val="00D85D79"/>
    <w:rsid w:val="00D86FB1"/>
    <w:rsid w:val="00D87037"/>
    <w:rsid w:val="00D8790E"/>
    <w:rsid w:val="00D87C3A"/>
    <w:rsid w:val="00D90085"/>
    <w:rsid w:val="00D9130C"/>
    <w:rsid w:val="00D91B7D"/>
    <w:rsid w:val="00D91C02"/>
    <w:rsid w:val="00D92D19"/>
    <w:rsid w:val="00D93A2F"/>
    <w:rsid w:val="00D93AEE"/>
    <w:rsid w:val="00D93F06"/>
    <w:rsid w:val="00D948D1"/>
    <w:rsid w:val="00D94E02"/>
    <w:rsid w:val="00D956E0"/>
    <w:rsid w:val="00D95E47"/>
    <w:rsid w:val="00D95E6E"/>
    <w:rsid w:val="00D9611C"/>
    <w:rsid w:val="00D96193"/>
    <w:rsid w:val="00DA0391"/>
    <w:rsid w:val="00DA0E2B"/>
    <w:rsid w:val="00DA0E3B"/>
    <w:rsid w:val="00DA1A66"/>
    <w:rsid w:val="00DA1C3C"/>
    <w:rsid w:val="00DA1D6C"/>
    <w:rsid w:val="00DA3DD1"/>
    <w:rsid w:val="00DA3F61"/>
    <w:rsid w:val="00DA56AA"/>
    <w:rsid w:val="00DA5827"/>
    <w:rsid w:val="00DA5897"/>
    <w:rsid w:val="00DA59B5"/>
    <w:rsid w:val="00DA6848"/>
    <w:rsid w:val="00DA684A"/>
    <w:rsid w:val="00DA6B21"/>
    <w:rsid w:val="00DB0470"/>
    <w:rsid w:val="00DB04DF"/>
    <w:rsid w:val="00DB075C"/>
    <w:rsid w:val="00DB0944"/>
    <w:rsid w:val="00DB0A85"/>
    <w:rsid w:val="00DB1021"/>
    <w:rsid w:val="00DB1548"/>
    <w:rsid w:val="00DB17FA"/>
    <w:rsid w:val="00DB2509"/>
    <w:rsid w:val="00DB2F7A"/>
    <w:rsid w:val="00DB3D96"/>
    <w:rsid w:val="00DB4034"/>
    <w:rsid w:val="00DB484E"/>
    <w:rsid w:val="00DB4D05"/>
    <w:rsid w:val="00DB4F76"/>
    <w:rsid w:val="00DB5535"/>
    <w:rsid w:val="00DB5CD4"/>
    <w:rsid w:val="00DB61DB"/>
    <w:rsid w:val="00DB705D"/>
    <w:rsid w:val="00DB7A49"/>
    <w:rsid w:val="00DB7C24"/>
    <w:rsid w:val="00DC00C7"/>
    <w:rsid w:val="00DC0A00"/>
    <w:rsid w:val="00DC2886"/>
    <w:rsid w:val="00DC3286"/>
    <w:rsid w:val="00DC3656"/>
    <w:rsid w:val="00DC3D65"/>
    <w:rsid w:val="00DC45FB"/>
    <w:rsid w:val="00DC475B"/>
    <w:rsid w:val="00DC49A7"/>
    <w:rsid w:val="00DC4F90"/>
    <w:rsid w:val="00DC622A"/>
    <w:rsid w:val="00DC6A21"/>
    <w:rsid w:val="00DC6B5F"/>
    <w:rsid w:val="00DC6CD5"/>
    <w:rsid w:val="00DC7238"/>
    <w:rsid w:val="00DC7A5C"/>
    <w:rsid w:val="00DC7A90"/>
    <w:rsid w:val="00DD0FEA"/>
    <w:rsid w:val="00DD1D93"/>
    <w:rsid w:val="00DD20BF"/>
    <w:rsid w:val="00DD31A0"/>
    <w:rsid w:val="00DD3271"/>
    <w:rsid w:val="00DD3341"/>
    <w:rsid w:val="00DD3BCB"/>
    <w:rsid w:val="00DD3BF6"/>
    <w:rsid w:val="00DD429B"/>
    <w:rsid w:val="00DD4B56"/>
    <w:rsid w:val="00DD52D4"/>
    <w:rsid w:val="00DD5A1C"/>
    <w:rsid w:val="00DD69DA"/>
    <w:rsid w:val="00DD6C90"/>
    <w:rsid w:val="00DD73E1"/>
    <w:rsid w:val="00DD7BBA"/>
    <w:rsid w:val="00DD7C55"/>
    <w:rsid w:val="00DE0028"/>
    <w:rsid w:val="00DE03E2"/>
    <w:rsid w:val="00DE0406"/>
    <w:rsid w:val="00DE082B"/>
    <w:rsid w:val="00DE0926"/>
    <w:rsid w:val="00DE0AB2"/>
    <w:rsid w:val="00DE253E"/>
    <w:rsid w:val="00DE2660"/>
    <w:rsid w:val="00DE3976"/>
    <w:rsid w:val="00DE410A"/>
    <w:rsid w:val="00DE46F8"/>
    <w:rsid w:val="00DE4EFD"/>
    <w:rsid w:val="00DE5DC6"/>
    <w:rsid w:val="00DE639D"/>
    <w:rsid w:val="00DE75A5"/>
    <w:rsid w:val="00DE77D1"/>
    <w:rsid w:val="00DE7C4F"/>
    <w:rsid w:val="00DE7CF1"/>
    <w:rsid w:val="00DF0403"/>
    <w:rsid w:val="00DF05BA"/>
    <w:rsid w:val="00DF0FB7"/>
    <w:rsid w:val="00DF1B1E"/>
    <w:rsid w:val="00DF1F37"/>
    <w:rsid w:val="00DF3CCB"/>
    <w:rsid w:val="00DF450B"/>
    <w:rsid w:val="00DF5EBE"/>
    <w:rsid w:val="00DF62A0"/>
    <w:rsid w:val="00DF6528"/>
    <w:rsid w:val="00DF675A"/>
    <w:rsid w:val="00DF70F5"/>
    <w:rsid w:val="00DF7644"/>
    <w:rsid w:val="00DF7C24"/>
    <w:rsid w:val="00DF7CB5"/>
    <w:rsid w:val="00DF7D44"/>
    <w:rsid w:val="00E017F7"/>
    <w:rsid w:val="00E01F1E"/>
    <w:rsid w:val="00E02A5D"/>
    <w:rsid w:val="00E02F9E"/>
    <w:rsid w:val="00E036A5"/>
    <w:rsid w:val="00E036B4"/>
    <w:rsid w:val="00E036DB"/>
    <w:rsid w:val="00E038BD"/>
    <w:rsid w:val="00E042CB"/>
    <w:rsid w:val="00E04568"/>
    <w:rsid w:val="00E047AA"/>
    <w:rsid w:val="00E04BC8"/>
    <w:rsid w:val="00E052EC"/>
    <w:rsid w:val="00E05670"/>
    <w:rsid w:val="00E06C88"/>
    <w:rsid w:val="00E07EEA"/>
    <w:rsid w:val="00E07FC6"/>
    <w:rsid w:val="00E101DF"/>
    <w:rsid w:val="00E1122C"/>
    <w:rsid w:val="00E117E4"/>
    <w:rsid w:val="00E128E9"/>
    <w:rsid w:val="00E133E8"/>
    <w:rsid w:val="00E14080"/>
    <w:rsid w:val="00E14B70"/>
    <w:rsid w:val="00E15992"/>
    <w:rsid w:val="00E15E17"/>
    <w:rsid w:val="00E1609F"/>
    <w:rsid w:val="00E1753D"/>
    <w:rsid w:val="00E20343"/>
    <w:rsid w:val="00E20DEB"/>
    <w:rsid w:val="00E2228F"/>
    <w:rsid w:val="00E231BB"/>
    <w:rsid w:val="00E2336A"/>
    <w:rsid w:val="00E23557"/>
    <w:rsid w:val="00E2383D"/>
    <w:rsid w:val="00E23B43"/>
    <w:rsid w:val="00E2429A"/>
    <w:rsid w:val="00E2475F"/>
    <w:rsid w:val="00E24D4C"/>
    <w:rsid w:val="00E259F1"/>
    <w:rsid w:val="00E26100"/>
    <w:rsid w:val="00E261CA"/>
    <w:rsid w:val="00E2628B"/>
    <w:rsid w:val="00E26929"/>
    <w:rsid w:val="00E272FD"/>
    <w:rsid w:val="00E27820"/>
    <w:rsid w:val="00E27C41"/>
    <w:rsid w:val="00E27ECC"/>
    <w:rsid w:val="00E305B8"/>
    <w:rsid w:val="00E30867"/>
    <w:rsid w:val="00E31D9D"/>
    <w:rsid w:val="00E31FD1"/>
    <w:rsid w:val="00E3237A"/>
    <w:rsid w:val="00E33A21"/>
    <w:rsid w:val="00E33B31"/>
    <w:rsid w:val="00E345B2"/>
    <w:rsid w:val="00E35732"/>
    <w:rsid w:val="00E361F0"/>
    <w:rsid w:val="00E36B1C"/>
    <w:rsid w:val="00E37195"/>
    <w:rsid w:val="00E3719E"/>
    <w:rsid w:val="00E37468"/>
    <w:rsid w:val="00E37F66"/>
    <w:rsid w:val="00E40377"/>
    <w:rsid w:val="00E40A8E"/>
    <w:rsid w:val="00E40D1A"/>
    <w:rsid w:val="00E4112F"/>
    <w:rsid w:val="00E418FD"/>
    <w:rsid w:val="00E41B19"/>
    <w:rsid w:val="00E41CC0"/>
    <w:rsid w:val="00E423BE"/>
    <w:rsid w:val="00E42650"/>
    <w:rsid w:val="00E431D0"/>
    <w:rsid w:val="00E43E82"/>
    <w:rsid w:val="00E44CC2"/>
    <w:rsid w:val="00E4533F"/>
    <w:rsid w:val="00E46156"/>
    <w:rsid w:val="00E47678"/>
    <w:rsid w:val="00E479B3"/>
    <w:rsid w:val="00E47CA3"/>
    <w:rsid w:val="00E50B05"/>
    <w:rsid w:val="00E50E40"/>
    <w:rsid w:val="00E51077"/>
    <w:rsid w:val="00E54384"/>
    <w:rsid w:val="00E54538"/>
    <w:rsid w:val="00E54875"/>
    <w:rsid w:val="00E56BE2"/>
    <w:rsid w:val="00E56FB2"/>
    <w:rsid w:val="00E570DB"/>
    <w:rsid w:val="00E57188"/>
    <w:rsid w:val="00E5754C"/>
    <w:rsid w:val="00E57B51"/>
    <w:rsid w:val="00E57B62"/>
    <w:rsid w:val="00E57CA3"/>
    <w:rsid w:val="00E614F0"/>
    <w:rsid w:val="00E61BA6"/>
    <w:rsid w:val="00E621B5"/>
    <w:rsid w:val="00E62905"/>
    <w:rsid w:val="00E62CA4"/>
    <w:rsid w:val="00E636FE"/>
    <w:rsid w:val="00E63BC3"/>
    <w:rsid w:val="00E64368"/>
    <w:rsid w:val="00E64B82"/>
    <w:rsid w:val="00E653C9"/>
    <w:rsid w:val="00E65853"/>
    <w:rsid w:val="00E66268"/>
    <w:rsid w:val="00E663AC"/>
    <w:rsid w:val="00E667A0"/>
    <w:rsid w:val="00E66FAD"/>
    <w:rsid w:val="00E67241"/>
    <w:rsid w:val="00E67353"/>
    <w:rsid w:val="00E678B4"/>
    <w:rsid w:val="00E67B20"/>
    <w:rsid w:val="00E7074A"/>
    <w:rsid w:val="00E711FA"/>
    <w:rsid w:val="00E71EDE"/>
    <w:rsid w:val="00E71F1B"/>
    <w:rsid w:val="00E7294E"/>
    <w:rsid w:val="00E72C40"/>
    <w:rsid w:val="00E72F10"/>
    <w:rsid w:val="00E739A3"/>
    <w:rsid w:val="00E74C0D"/>
    <w:rsid w:val="00E74DC9"/>
    <w:rsid w:val="00E75D77"/>
    <w:rsid w:val="00E760EC"/>
    <w:rsid w:val="00E77D73"/>
    <w:rsid w:val="00E77FFA"/>
    <w:rsid w:val="00E80E6E"/>
    <w:rsid w:val="00E80FE6"/>
    <w:rsid w:val="00E81C0A"/>
    <w:rsid w:val="00E82084"/>
    <w:rsid w:val="00E8214E"/>
    <w:rsid w:val="00E82242"/>
    <w:rsid w:val="00E82CF3"/>
    <w:rsid w:val="00E83069"/>
    <w:rsid w:val="00E832C3"/>
    <w:rsid w:val="00E83D21"/>
    <w:rsid w:val="00E8482B"/>
    <w:rsid w:val="00E858B0"/>
    <w:rsid w:val="00E87364"/>
    <w:rsid w:val="00E8764A"/>
    <w:rsid w:val="00E87909"/>
    <w:rsid w:val="00E87962"/>
    <w:rsid w:val="00E87BF4"/>
    <w:rsid w:val="00E87D5A"/>
    <w:rsid w:val="00E9015F"/>
    <w:rsid w:val="00E90ED9"/>
    <w:rsid w:val="00E92750"/>
    <w:rsid w:val="00E937AA"/>
    <w:rsid w:val="00E93BD2"/>
    <w:rsid w:val="00E943B4"/>
    <w:rsid w:val="00E94F0D"/>
    <w:rsid w:val="00E95331"/>
    <w:rsid w:val="00E95571"/>
    <w:rsid w:val="00E95A74"/>
    <w:rsid w:val="00E96118"/>
    <w:rsid w:val="00E96578"/>
    <w:rsid w:val="00E96FCE"/>
    <w:rsid w:val="00E9721A"/>
    <w:rsid w:val="00E97D79"/>
    <w:rsid w:val="00E97FF9"/>
    <w:rsid w:val="00EA0024"/>
    <w:rsid w:val="00EA05EB"/>
    <w:rsid w:val="00EA0755"/>
    <w:rsid w:val="00EA1299"/>
    <w:rsid w:val="00EA1779"/>
    <w:rsid w:val="00EA1A66"/>
    <w:rsid w:val="00EA2AAB"/>
    <w:rsid w:val="00EA2BE2"/>
    <w:rsid w:val="00EA35E3"/>
    <w:rsid w:val="00EA3709"/>
    <w:rsid w:val="00EA4737"/>
    <w:rsid w:val="00EA4B4A"/>
    <w:rsid w:val="00EA50C9"/>
    <w:rsid w:val="00EA5246"/>
    <w:rsid w:val="00EA5C1E"/>
    <w:rsid w:val="00EA5CFE"/>
    <w:rsid w:val="00EA6790"/>
    <w:rsid w:val="00EA6A23"/>
    <w:rsid w:val="00EA6B65"/>
    <w:rsid w:val="00EA6D1D"/>
    <w:rsid w:val="00EA6E00"/>
    <w:rsid w:val="00EA6EA9"/>
    <w:rsid w:val="00EA7C3D"/>
    <w:rsid w:val="00EA7E6D"/>
    <w:rsid w:val="00EB0038"/>
    <w:rsid w:val="00EB0059"/>
    <w:rsid w:val="00EB0222"/>
    <w:rsid w:val="00EB02A5"/>
    <w:rsid w:val="00EB0C7A"/>
    <w:rsid w:val="00EB110B"/>
    <w:rsid w:val="00EB1159"/>
    <w:rsid w:val="00EB2886"/>
    <w:rsid w:val="00EB30B5"/>
    <w:rsid w:val="00EB348A"/>
    <w:rsid w:val="00EB3CC3"/>
    <w:rsid w:val="00EB3D88"/>
    <w:rsid w:val="00EB432A"/>
    <w:rsid w:val="00EB435B"/>
    <w:rsid w:val="00EB44DA"/>
    <w:rsid w:val="00EB4529"/>
    <w:rsid w:val="00EB4592"/>
    <w:rsid w:val="00EB4F2F"/>
    <w:rsid w:val="00EB5755"/>
    <w:rsid w:val="00EB69CD"/>
    <w:rsid w:val="00EB6ADA"/>
    <w:rsid w:val="00EB6B26"/>
    <w:rsid w:val="00EC0142"/>
    <w:rsid w:val="00EC1303"/>
    <w:rsid w:val="00EC142C"/>
    <w:rsid w:val="00EC1648"/>
    <w:rsid w:val="00EC1A01"/>
    <w:rsid w:val="00EC1B8F"/>
    <w:rsid w:val="00EC1CB2"/>
    <w:rsid w:val="00EC2281"/>
    <w:rsid w:val="00EC2E42"/>
    <w:rsid w:val="00EC32B7"/>
    <w:rsid w:val="00EC34F1"/>
    <w:rsid w:val="00EC3885"/>
    <w:rsid w:val="00EC3994"/>
    <w:rsid w:val="00EC40A2"/>
    <w:rsid w:val="00EC42F1"/>
    <w:rsid w:val="00EC44FF"/>
    <w:rsid w:val="00EC4C11"/>
    <w:rsid w:val="00EC4FF2"/>
    <w:rsid w:val="00EC5DCF"/>
    <w:rsid w:val="00EC637B"/>
    <w:rsid w:val="00EC6706"/>
    <w:rsid w:val="00EC787B"/>
    <w:rsid w:val="00EC7BC0"/>
    <w:rsid w:val="00ED0081"/>
    <w:rsid w:val="00ED04A1"/>
    <w:rsid w:val="00ED15E8"/>
    <w:rsid w:val="00ED34D3"/>
    <w:rsid w:val="00ED36DA"/>
    <w:rsid w:val="00ED3D48"/>
    <w:rsid w:val="00ED4296"/>
    <w:rsid w:val="00ED4660"/>
    <w:rsid w:val="00ED4D6D"/>
    <w:rsid w:val="00ED4EDF"/>
    <w:rsid w:val="00ED5069"/>
    <w:rsid w:val="00ED51E1"/>
    <w:rsid w:val="00ED5295"/>
    <w:rsid w:val="00ED5637"/>
    <w:rsid w:val="00ED5A02"/>
    <w:rsid w:val="00ED5F50"/>
    <w:rsid w:val="00ED6812"/>
    <w:rsid w:val="00ED6DA1"/>
    <w:rsid w:val="00ED7449"/>
    <w:rsid w:val="00ED747B"/>
    <w:rsid w:val="00ED7830"/>
    <w:rsid w:val="00ED7A08"/>
    <w:rsid w:val="00ED7D09"/>
    <w:rsid w:val="00EE06DC"/>
    <w:rsid w:val="00EE0757"/>
    <w:rsid w:val="00EE0D15"/>
    <w:rsid w:val="00EE1368"/>
    <w:rsid w:val="00EE2C4B"/>
    <w:rsid w:val="00EE38C3"/>
    <w:rsid w:val="00EE3EF5"/>
    <w:rsid w:val="00EE43BB"/>
    <w:rsid w:val="00EE49CA"/>
    <w:rsid w:val="00EE4B30"/>
    <w:rsid w:val="00EE4BD7"/>
    <w:rsid w:val="00EE5A58"/>
    <w:rsid w:val="00EE62A1"/>
    <w:rsid w:val="00EE674C"/>
    <w:rsid w:val="00EE6D01"/>
    <w:rsid w:val="00EE723A"/>
    <w:rsid w:val="00EE7944"/>
    <w:rsid w:val="00EF009F"/>
    <w:rsid w:val="00EF053F"/>
    <w:rsid w:val="00EF4089"/>
    <w:rsid w:val="00EF4E18"/>
    <w:rsid w:val="00EF6998"/>
    <w:rsid w:val="00EF69E7"/>
    <w:rsid w:val="00F0131E"/>
    <w:rsid w:val="00F017DB"/>
    <w:rsid w:val="00F01A5E"/>
    <w:rsid w:val="00F029BB"/>
    <w:rsid w:val="00F02C75"/>
    <w:rsid w:val="00F030A4"/>
    <w:rsid w:val="00F03856"/>
    <w:rsid w:val="00F041B6"/>
    <w:rsid w:val="00F041D8"/>
    <w:rsid w:val="00F04831"/>
    <w:rsid w:val="00F060AA"/>
    <w:rsid w:val="00F06ECC"/>
    <w:rsid w:val="00F07143"/>
    <w:rsid w:val="00F07AE0"/>
    <w:rsid w:val="00F07B41"/>
    <w:rsid w:val="00F07E3A"/>
    <w:rsid w:val="00F103CF"/>
    <w:rsid w:val="00F10E5A"/>
    <w:rsid w:val="00F111A3"/>
    <w:rsid w:val="00F11D7C"/>
    <w:rsid w:val="00F120C6"/>
    <w:rsid w:val="00F12447"/>
    <w:rsid w:val="00F13593"/>
    <w:rsid w:val="00F14082"/>
    <w:rsid w:val="00F14706"/>
    <w:rsid w:val="00F151FE"/>
    <w:rsid w:val="00F15550"/>
    <w:rsid w:val="00F16584"/>
    <w:rsid w:val="00F16D0D"/>
    <w:rsid w:val="00F1731F"/>
    <w:rsid w:val="00F173B6"/>
    <w:rsid w:val="00F17ED2"/>
    <w:rsid w:val="00F2003E"/>
    <w:rsid w:val="00F200B5"/>
    <w:rsid w:val="00F20120"/>
    <w:rsid w:val="00F208C6"/>
    <w:rsid w:val="00F208E3"/>
    <w:rsid w:val="00F210C5"/>
    <w:rsid w:val="00F21582"/>
    <w:rsid w:val="00F21B5A"/>
    <w:rsid w:val="00F21C32"/>
    <w:rsid w:val="00F2203D"/>
    <w:rsid w:val="00F22197"/>
    <w:rsid w:val="00F2280C"/>
    <w:rsid w:val="00F232D3"/>
    <w:rsid w:val="00F23453"/>
    <w:rsid w:val="00F2346A"/>
    <w:rsid w:val="00F2396F"/>
    <w:rsid w:val="00F23AA2"/>
    <w:rsid w:val="00F248CF"/>
    <w:rsid w:val="00F24954"/>
    <w:rsid w:val="00F24B60"/>
    <w:rsid w:val="00F26390"/>
    <w:rsid w:val="00F263BA"/>
    <w:rsid w:val="00F26A03"/>
    <w:rsid w:val="00F27E4F"/>
    <w:rsid w:val="00F31C90"/>
    <w:rsid w:val="00F31DB3"/>
    <w:rsid w:val="00F32533"/>
    <w:rsid w:val="00F32F33"/>
    <w:rsid w:val="00F3323E"/>
    <w:rsid w:val="00F33662"/>
    <w:rsid w:val="00F33ED8"/>
    <w:rsid w:val="00F34CC9"/>
    <w:rsid w:val="00F358F2"/>
    <w:rsid w:val="00F365A2"/>
    <w:rsid w:val="00F36EED"/>
    <w:rsid w:val="00F40746"/>
    <w:rsid w:val="00F40F3F"/>
    <w:rsid w:val="00F42063"/>
    <w:rsid w:val="00F42213"/>
    <w:rsid w:val="00F42777"/>
    <w:rsid w:val="00F433EB"/>
    <w:rsid w:val="00F43431"/>
    <w:rsid w:val="00F438F2"/>
    <w:rsid w:val="00F43A5B"/>
    <w:rsid w:val="00F43D38"/>
    <w:rsid w:val="00F45890"/>
    <w:rsid w:val="00F46677"/>
    <w:rsid w:val="00F4698B"/>
    <w:rsid w:val="00F47176"/>
    <w:rsid w:val="00F50826"/>
    <w:rsid w:val="00F509FD"/>
    <w:rsid w:val="00F50D18"/>
    <w:rsid w:val="00F51EE7"/>
    <w:rsid w:val="00F52280"/>
    <w:rsid w:val="00F526C1"/>
    <w:rsid w:val="00F526FC"/>
    <w:rsid w:val="00F5384D"/>
    <w:rsid w:val="00F538EF"/>
    <w:rsid w:val="00F53B7C"/>
    <w:rsid w:val="00F540C4"/>
    <w:rsid w:val="00F54191"/>
    <w:rsid w:val="00F54762"/>
    <w:rsid w:val="00F54FFE"/>
    <w:rsid w:val="00F55353"/>
    <w:rsid w:val="00F55606"/>
    <w:rsid w:val="00F55A1D"/>
    <w:rsid w:val="00F56D50"/>
    <w:rsid w:val="00F56F0A"/>
    <w:rsid w:val="00F5715D"/>
    <w:rsid w:val="00F5761A"/>
    <w:rsid w:val="00F57C1F"/>
    <w:rsid w:val="00F601CE"/>
    <w:rsid w:val="00F61359"/>
    <w:rsid w:val="00F617C4"/>
    <w:rsid w:val="00F62E73"/>
    <w:rsid w:val="00F62F44"/>
    <w:rsid w:val="00F646E6"/>
    <w:rsid w:val="00F64A5F"/>
    <w:rsid w:val="00F64F47"/>
    <w:rsid w:val="00F664A7"/>
    <w:rsid w:val="00F66885"/>
    <w:rsid w:val="00F66A3B"/>
    <w:rsid w:val="00F66C18"/>
    <w:rsid w:val="00F66C6C"/>
    <w:rsid w:val="00F66FFE"/>
    <w:rsid w:val="00F6708E"/>
    <w:rsid w:val="00F67529"/>
    <w:rsid w:val="00F706C3"/>
    <w:rsid w:val="00F71657"/>
    <w:rsid w:val="00F71726"/>
    <w:rsid w:val="00F71727"/>
    <w:rsid w:val="00F7256B"/>
    <w:rsid w:val="00F72C87"/>
    <w:rsid w:val="00F739EE"/>
    <w:rsid w:val="00F73FF5"/>
    <w:rsid w:val="00F75083"/>
    <w:rsid w:val="00F75768"/>
    <w:rsid w:val="00F75AC5"/>
    <w:rsid w:val="00F75AF6"/>
    <w:rsid w:val="00F75C14"/>
    <w:rsid w:val="00F7627C"/>
    <w:rsid w:val="00F765A9"/>
    <w:rsid w:val="00F7672F"/>
    <w:rsid w:val="00F76EB5"/>
    <w:rsid w:val="00F77720"/>
    <w:rsid w:val="00F80191"/>
    <w:rsid w:val="00F805C7"/>
    <w:rsid w:val="00F8104B"/>
    <w:rsid w:val="00F82552"/>
    <w:rsid w:val="00F828D6"/>
    <w:rsid w:val="00F82B7F"/>
    <w:rsid w:val="00F82B8C"/>
    <w:rsid w:val="00F83A97"/>
    <w:rsid w:val="00F8454F"/>
    <w:rsid w:val="00F84B11"/>
    <w:rsid w:val="00F84D2A"/>
    <w:rsid w:val="00F85E5C"/>
    <w:rsid w:val="00F863C3"/>
    <w:rsid w:val="00F86565"/>
    <w:rsid w:val="00F86B2A"/>
    <w:rsid w:val="00F8710C"/>
    <w:rsid w:val="00F87263"/>
    <w:rsid w:val="00F87FE7"/>
    <w:rsid w:val="00F90264"/>
    <w:rsid w:val="00F90505"/>
    <w:rsid w:val="00F90C7D"/>
    <w:rsid w:val="00F91050"/>
    <w:rsid w:val="00F912F3"/>
    <w:rsid w:val="00F913F9"/>
    <w:rsid w:val="00F920CC"/>
    <w:rsid w:val="00F93772"/>
    <w:rsid w:val="00F95902"/>
    <w:rsid w:val="00F95C71"/>
    <w:rsid w:val="00F96012"/>
    <w:rsid w:val="00F96299"/>
    <w:rsid w:val="00F9685B"/>
    <w:rsid w:val="00F96DC9"/>
    <w:rsid w:val="00F96F49"/>
    <w:rsid w:val="00F972F8"/>
    <w:rsid w:val="00FA0584"/>
    <w:rsid w:val="00FA062D"/>
    <w:rsid w:val="00FA08A0"/>
    <w:rsid w:val="00FA1C3A"/>
    <w:rsid w:val="00FA22CE"/>
    <w:rsid w:val="00FA27C7"/>
    <w:rsid w:val="00FA3205"/>
    <w:rsid w:val="00FA328C"/>
    <w:rsid w:val="00FA3694"/>
    <w:rsid w:val="00FA4262"/>
    <w:rsid w:val="00FA4426"/>
    <w:rsid w:val="00FA4932"/>
    <w:rsid w:val="00FA6ACE"/>
    <w:rsid w:val="00FA6C25"/>
    <w:rsid w:val="00FA6FCA"/>
    <w:rsid w:val="00FA7F69"/>
    <w:rsid w:val="00FB1A62"/>
    <w:rsid w:val="00FB1C03"/>
    <w:rsid w:val="00FB2269"/>
    <w:rsid w:val="00FB2361"/>
    <w:rsid w:val="00FB251E"/>
    <w:rsid w:val="00FB26CE"/>
    <w:rsid w:val="00FB39C3"/>
    <w:rsid w:val="00FB3B23"/>
    <w:rsid w:val="00FB3B41"/>
    <w:rsid w:val="00FB49BD"/>
    <w:rsid w:val="00FB4A23"/>
    <w:rsid w:val="00FB5783"/>
    <w:rsid w:val="00FB5C85"/>
    <w:rsid w:val="00FB5CC2"/>
    <w:rsid w:val="00FB5D98"/>
    <w:rsid w:val="00FB6E72"/>
    <w:rsid w:val="00FB6EA1"/>
    <w:rsid w:val="00FB7AC1"/>
    <w:rsid w:val="00FB7E23"/>
    <w:rsid w:val="00FC0104"/>
    <w:rsid w:val="00FC0879"/>
    <w:rsid w:val="00FC0DE4"/>
    <w:rsid w:val="00FC170D"/>
    <w:rsid w:val="00FC2847"/>
    <w:rsid w:val="00FC2855"/>
    <w:rsid w:val="00FC353F"/>
    <w:rsid w:val="00FC3987"/>
    <w:rsid w:val="00FC427F"/>
    <w:rsid w:val="00FC4866"/>
    <w:rsid w:val="00FC6A4E"/>
    <w:rsid w:val="00FC70E5"/>
    <w:rsid w:val="00FC792A"/>
    <w:rsid w:val="00FC7C2B"/>
    <w:rsid w:val="00FD0FD0"/>
    <w:rsid w:val="00FD110A"/>
    <w:rsid w:val="00FD1629"/>
    <w:rsid w:val="00FD1795"/>
    <w:rsid w:val="00FD1939"/>
    <w:rsid w:val="00FD1E3A"/>
    <w:rsid w:val="00FD2056"/>
    <w:rsid w:val="00FD2CE5"/>
    <w:rsid w:val="00FD342E"/>
    <w:rsid w:val="00FD362E"/>
    <w:rsid w:val="00FD390A"/>
    <w:rsid w:val="00FD4F58"/>
    <w:rsid w:val="00FD6489"/>
    <w:rsid w:val="00FD65AC"/>
    <w:rsid w:val="00FD6A40"/>
    <w:rsid w:val="00FD6B96"/>
    <w:rsid w:val="00FD7234"/>
    <w:rsid w:val="00FD7786"/>
    <w:rsid w:val="00FD7BEC"/>
    <w:rsid w:val="00FE07B1"/>
    <w:rsid w:val="00FE09F7"/>
    <w:rsid w:val="00FE0D01"/>
    <w:rsid w:val="00FE161B"/>
    <w:rsid w:val="00FE1A13"/>
    <w:rsid w:val="00FE1DBF"/>
    <w:rsid w:val="00FE1EAB"/>
    <w:rsid w:val="00FE21AD"/>
    <w:rsid w:val="00FE264E"/>
    <w:rsid w:val="00FE2ED7"/>
    <w:rsid w:val="00FE30BA"/>
    <w:rsid w:val="00FE30EB"/>
    <w:rsid w:val="00FE380F"/>
    <w:rsid w:val="00FE3945"/>
    <w:rsid w:val="00FE3A10"/>
    <w:rsid w:val="00FE4943"/>
    <w:rsid w:val="00FE4F13"/>
    <w:rsid w:val="00FE5863"/>
    <w:rsid w:val="00FE5B85"/>
    <w:rsid w:val="00FE5C79"/>
    <w:rsid w:val="00FE7087"/>
    <w:rsid w:val="00FE74C5"/>
    <w:rsid w:val="00FE74DB"/>
    <w:rsid w:val="00FF0514"/>
    <w:rsid w:val="00FF05C6"/>
    <w:rsid w:val="00FF07F8"/>
    <w:rsid w:val="00FF0C4F"/>
    <w:rsid w:val="00FF20E8"/>
    <w:rsid w:val="00FF3593"/>
    <w:rsid w:val="00FF3737"/>
    <w:rsid w:val="00FF3B5C"/>
    <w:rsid w:val="00FF476B"/>
    <w:rsid w:val="00FF5814"/>
    <w:rsid w:val="00FF62F9"/>
    <w:rsid w:val="00FF67DA"/>
    <w:rsid w:val="00FF6BB3"/>
    <w:rsid w:val="00FF6FC4"/>
    <w:rsid w:val="00FF795B"/>
    <w:rsid w:val="00FF7AC8"/>
    <w:rsid w:val="029720AD"/>
    <w:rsid w:val="040723B6"/>
    <w:rsid w:val="06275069"/>
    <w:rsid w:val="06EB6D83"/>
    <w:rsid w:val="07054B18"/>
    <w:rsid w:val="07186B52"/>
    <w:rsid w:val="077905C9"/>
    <w:rsid w:val="08374E62"/>
    <w:rsid w:val="08A46764"/>
    <w:rsid w:val="09304B39"/>
    <w:rsid w:val="0B2313A6"/>
    <w:rsid w:val="0D894DF2"/>
    <w:rsid w:val="0DC40C23"/>
    <w:rsid w:val="0DCF18A8"/>
    <w:rsid w:val="0EC94946"/>
    <w:rsid w:val="0F635F9F"/>
    <w:rsid w:val="105C506B"/>
    <w:rsid w:val="122D0443"/>
    <w:rsid w:val="15E309BA"/>
    <w:rsid w:val="17CD0343"/>
    <w:rsid w:val="17F02239"/>
    <w:rsid w:val="183937E4"/>
    <w:rsid w:val="19184AAE"/>
    <w:rsid w:val="19286310"/>
    <w:rsid w:val="1A6874DA"/>
    <w:rsid w:val="1BCD4CAF"/>
    <w:rsid w:val="1C4A73CC"/>
    <w:rsid w:val="1CD36BB2"/>
    <w:rsid w:val="1D1D3C0E"/>
    <w:rsid w:val="1DEB6765"/>
    <w:rsid w:val="1F3B7394"/>
    <w:rsid w:val="1FDE39D7"/>
    <w:rsid w:val="201416DE"/>
    <w:rsid w:val="209F3D8F"/>
    <w:rsid w:val="20F8651F"/>
    <w:rsid w:val="22B05AE9"/>
    <w:rsid w:val="230402AB"/>
    <w:rsid w:val="23052BAC"/>
    <w:rsid w:val="23077A96"/>
    <w:rsid w:val="26BA25EF"/>
    <w:rsid w:val="26E80362"/>
    <w:rsid w:val="270A1E16"/>
    <w:rsid w:val="27321F52"/>
    <w:rsid w:val="27440BAE"/>
    <w:rsid w:val="284D3A01"/>
    <w:rsid w:val="29F359C3"/>
    <w:rsid w:val="2A68617D"/>
    <w:rsid w:val="2AD27A95"/>
    <w:rsid w:val="2AF75375"/>
    <w:rsid w:val="2CB745E1"/>
    <w:rsid w:val="2EA575AB"/>
    <w:rsid w:val="2F5F5BC0"/>
    <w:rsid w:val="2F9E7688"/>
    <w:rsid w:val="306153F0"/>
    <w:rsid w:val="32863194"/>
    <w:rsid w:val="33C17F75"/>
    <w:rsid w:val="34824965"/>
    <w:rsid w:val="3502707F"/>
    <w:rsid w:val="3566410D"/>
    <w:rsid w:val="35A84652"/>
    <w:rsid w:val="35D85BF9"/>
    <w:rsid w:val="379F019F"/>
    <w:rsid w:val="38C14DD5"/>
    <w:rsid w:val="3938289B"/>
    <w:rsid w:val="3957345A"/>
    <w:rsid w:val="3A010522"/>
    <w:rsid w:val="3A3B2996"/>
    <w:rsid w:val="3A6D3CE9"/>
    <w:rsid w:val="3A723B6B"/>
    <w:rsid w:val="3C5C7AC6"/>
    <w:rsid w:val="3CC212BE"/>
    <w:rsid w:val="3CDB7F24"/>
    <w:rsid w:val="3CEA64B2"/>
    <w:rsid w:val="3DE50B83"/>
    <w:rsid w:val="3FFB32F8"/>
    <w:rsid w:val="40665FE2"/>
    <w:rsid w:val="40874197"/>
    <w:rsid w:val="40CF526F"/>
    <w:rsid w:val="410F1DF9"/>
    <w:rsid w:val="41A159E5"/>
    <w:rsid w:val="4240606C"/>
    <w:rsid w:val="426847C1"/>
    <w:rsid w:val="42CD66FB"/>
    <w:rsid w:val="43EF0B60"/>
    <w:rsid w:val="4452725D"/>
    <w:rsid w:val="46BC716C"/>
    <w:rsid w:val="477426BF"/>
    <w:rsid w:val="4B174280"/>
    <w:rsid w:val="4B4D5699"/>
    <w:rsid w:val="4B687A0E"/>
    <w:rsid w:val="4D1B2882"/>
    <w:rsid w:val="4D3C0657"/>
    <w:rsid w:val="4DC40E14"/>
    <w:rsid w:val="4F4A13A1"/>
    <w:rsid w:val="4F524E22"/>
    <w:rsid w:val="51494F32"/>
    <w:rsid w:val="519B17CF"/>
    <w:rsid w:val="51BE3F59"/>
    <w:rsid w:val="51CD695E"/>
    <w:rsid w:val="52251846"/>
    <w:rsid w:val="52917513"/>
    <w:rsid w:val="542552C5"/>
    <w:rsid w:val="54380D1E"/>
    <w:rsid w:val="57FF0F5A"/>
    <w:rsid w:val="59183830"/>
    <w:rsid w:val="591C74A3"/>
    <w:rsid w:val="597F55E4"/>
    <w:rsid w:val="598A127F"/>
    <w:rsid w:val="5A4605BF"/>
    <w:rsid w:val="5B127300"/>
    <w:rsid w:val="5BDB72A4"/>
    <w:rsid w:val="5C2B10E8"/>
    <w:rsid w:val="5CAC6F05"/>
    <w:rsid w:val="5CD65B92"/>
    <w:rsid w:val="5CEF72C0"/>
    <w:rsid w:val="5CFC44C4"/>
    <w:rsid w:val="5DCA1EAC"/>
    <w:rsid w:val="5E3422E2"/>
    <w:rsid w:val="5E7E6E68"/>
    <w:rsid w:val="613D6568"/>
    <w:rsid w:val="61F231E2"/>
    <w:rsid w:val="62B46972"/>
    <w:rsid w:val="62B955A2"/>
    <w:rsid w:val="638B45FE"/>
    <w:rsid w:val="64993277"/>
    <w:rsid w:val="6544379C"/>
    <w:rsid w:val="65866993"/>
    <w:rsid w:val="67CC0F7C"/>
    <w:rsid w:val="67D16E71"/>
    <w:rsid w:val="68174F58"/>
    <w:rsid w:val="69D30AAB"/>
    <w:rsid w:val="6B5E6632"/>
    <w:rsid w:val="6CB77133"/>
    <w:rsid w:val="6F3B4F58"/>
    <w:rsid w:val="6FC20597"/>
    <w:rsid w:val="6FE31CF1"/>
    <w:rsid w:val="6FFB70B2"/>
    <w:rsid w:val="72CD2E84"/>
    <w:rsid w:val="734823CE"/>
    <w:rsid w:val="734F5A5D"/>
    <w:rsid w:val="7395530C"/>
    <w:rsid w:val="73D05218"/>
    <w:rsid w:val="760A030B"/>
    <w:rsid w:val="76E9284E"/>
    <w:rsid w:val="76F843A3"/>
    <w:rsid w:val="77AE6CCD"/>
    <w:rsid w:val="78E43561"/>
    <w:rsid w:val="79322AC7"/>
    <w:rsid w:val="7A004B52"/>
    <w:rsid w:val="7BB420BE"/>
    <w:rsid w:val="7CC34480"/>
    <w:rsid w:val="7E4E1BEE"/>
    <w:rsid w:val="7E6855C5"/>
    <w:rsid w:val="7FAF097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218A6-0784-488C-95DE-DE9EB01C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asciiTheme="minorHAnsi" w:eastAsiaTheme="minorEastAsia"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unhideWhenUsed/>
    <w:qFormat/>
    <w:rPr>
      <w:color w:val="0000FF"/>
      <w:sz w:val="28"/>
      <w:szCs w:val="28"/>
      <w:u w:val="single"/>
      <w:lang w:val="ru-RU" w:eastAsia="en-US" w:bidi="ar-SA"/>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pPr>
    <w:rPr>
      <w:rFonts w:ascii="Tahoma" w:hAnsi="Tahoma" w:cs="Tahoma"/>
      <w:sz w:val="16"/>
      <w:szCs w:val="16"/>
    </w:rPr>
  </w:style>
  <w:style w:type="paragraph" w:styleId="2">
    <w:name w:val="Body Text 2"/>
    <w:basedOn w:val="a"/>
    <w:link w:val="20"/>
    <w:uiPriority w:val="99"/>
    <w:unhideWhenUsed/>
    <w:qFormat/>
    <w:pPr>
      <w:spacing w:after="120" w:line="480" w:lineRule="auto"/>
    </w:pPr>
  </w:style>
  <w:style w:type="paragraph" w:styleId="a8">
    <w:name w:val="header"/>
    <w:basedOn w:val="a"/>
    <w:link w:val="a9"/>
    <w:uiPriority w:val="99"/>
    <w:unhideWhenUsed/>
    <w:qFormat/>
    <w:pPr>
      <w:tabs>
        <w:tab w:val="center" w:pos="4677"/>
        <w:tab w:val="right" w:pos="9355"/>
      </w:tabs>
      <w:spacing w:after="0"/>
    </w:pPr>
  </w:style>
  <w:style w:type="paragraph" w:styleId="aa">
    <w:name w:val="Body Text"/>
    <w:basedOn w:val="a"/>
    <w:link w:val="ab"/>
    <w:uiPriority w:val="99"/>
    <w:unhideWhenUsed/>
    <w:qFormat/>
    <w:pPr>
      <w:spacing w:after="120"/>
    </w:pPr>
  </w:style>
  <w:style w:type="paragraph" w:styleId="ac">
    <w:name w:val="Body Text Indent"/>
    <w:basedOn w:val="a"/>
    <w:link w:val="ad"/>
    <w:uiPriority w:val="99"/>
    <w:unhideWhenUsed/>
    <w:qFormat/>
    <w:pPr>
      <w:spacing w:after="120" w:line="276" w:lineRule="auto"/>
      <w:ind w:left="283"/>
    </w:pPr>
  </w:style>
  <w:style w:type="paragraph" w:styleId="ae">
    <w:name w:val="footer"/>
    <w:basedOn w:val="a"/>
    <w:link w:val="af"/>
    <w:uiPriority w:val="99"/>
    <w:unhideWhenUsed/>
    <w:qFormat/>
    <w:pPr>
      <w:tabs>
        <w:tab w:val="center" w:pos="4677"/>
        <w:tab w:val="right" w:pos="9355"/>
      </w:tabs>
      <w:spacing w:after="0"/>
    </w:pPr>
  </w:style>
  <w:style w:type="paragraph" w:styleId="af0">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ru-RU"/>
    </w:rPr>
  </w:style>
  <w:style w:type="table" w:styleId="af1">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uiPriority w:val="1"/>
    <w:qFormat/>
    <w:rPr>
      <w:rFonts w:asciiTheme="minorHAnsi" w:eastAsiaTheme="minorEastAsia" w:hAnsiTheme="minorHAnsi" w:cstheme="minorBidi"/>
      <w:sz w:val="22"/>
      <w:szCs w:val="22"/>
      <w:lang w:eastAsia="en-US"/>
    </w:rPr>
  </w:style>
  <w:style w:type="character" w:customStyle="1" w:styleId="11">
    <w:name w:val="Слабое выделение1"/>
    <w:basedOn w:val="a0"/>
    <w:uiPriority w:val="19"/>
    <w:qFormat/>
    <w:rPr>
      <w:i/>
      <w:iCs/>
      <w:color w:val="7F7F7F" w:themeColor="text1" w:themeTint="80"/>
    </w:rPr>
  </w:style>
  <w:style w:type="character" w:customStyle="1" w:styleId="a9">
    <w:name w:val="Верхний колонтитул Знак"/>
    <w:basedOn w:val="a0"/>
    <w:link w:val="a8"/>
    <w:uiPriority w:val="99"/>
    <w:qFormat/>
  </w:style>
  <w:style w:type="character" w:customStyle="1" w:styleId="af">
    <w:name w:val="Нижний колонтитул Знак"/>
    <w:basedOn w:val="a0"/>
    <w:link w:val="ae"/>
    <w:uiPriority w:val="99"/>
    <w:qFormat/>
  </w:style>
  <w:style w:type="paragraph" w:styleId="af3">
    <w:name w:val="List Paragraph"/>
    <w:basedOn w:val="a"/>
    <w:uiPriority w:val="34"/>
    <w:qFormat/>
    <w:pPr>
      <w:ind w:left="720"/>
      <w:contextualSpacing/>
    </w:pPr>
  </w:style>
  <w:style w:type="paragraph" w:customStyle="1" w:styleId="ConsPlusNormal">
    <w:name w:val="ConsPlusNormal"/>
    <w:qFormat/>
    <w:pPr>
      <w:autoSpaceDE w:val="0"/>
      <w:autoSpaceDN w:val="0"/>
      <w:adjustRightInd w:val="0"/>
    </w:pPr>
    <w:rPr>
      <w:rFonts w:eastAsiaTheme="minorEastAsia"/>
      <w:sz w:val="24"/>
      <w:szCs w:val="24"/>
      <w:lang w:eastAsia="en-US"/>
    </w:rPr>
  </w:style>
  <w:style w:type="character" w:customStyle="1" w:styleId="a7">
    <w:name w:val="Текст выноски Знак"/>
    <w:basedOn w:val="a0"/>
    <w:link w:val="a6"/>
    <w:uiPriority w:val="99"/>
    <w:semiHidden/>
    <w:qFormat/>
    <w:rPr>
      <w:rFonts w:ascii="Tahoma" w:hAnsi="Tahoma" w:cs="Tahoma"/>
      <w:sz w:val="16"/>
      <w:szCs w:val="16"/>
    </w:rPr>
  </w:style>
  <w:style w:type="table" w:customStyle="1" w:styleId="12">
    <w:name w:val="Сетка таблицы1"/>
    <w:basedOn w:val="a1"/>
    <w:uiPriority w:val="5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qFormat/>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table" w:customStyle="1" w:styleId="3">
    <w:name w:val="Сетка таблиц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text-bold">
    <w:name w:val="text-bold"/>
    <w:basedOn w:val="a0"/>
    <w:qFormat/>
  </w:style>
  <w:style w:type="paragraph" w:customStyle="1" w:styleId="Default">
    <w:name w:val="Default"/>
    <w:qFormat/>
    <w:pPr>
      <w:autoSpaceDE w:val="0"/>
      <w:autoSpaceDN w:val="0"/>
      <w:adjustRightInd w:val="0"/>
    </w:pPr>
    <w:rPr>
      <w:rFonts w:eastAsiaTheme="minorEastAsia"/>
      <w:color w:val="000000"/>
      <w:sz w:val="24"/>
      <w:szCs w:val="24"/>
      <w:lang w:eastAsia="en-US"/>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qFormat/>
  </w:style>
  <w:style w:type="character" w:customStyle="1" w:styleId="ad">
    <w:name w:val="Основной текст с отступом Знак"/>
    <w:basedOn w:val="a0"/>
    <w:link w:val="ac"/>
    <w:uiPriority w:val="99"/>
    <w:qFormat/>
  </w:style>
  <w:style w:type="character" w:customStyle="1" w:styleId="20">
    <w:name w:val="Основной текст 2 Знак"/>
    <w:basedOn w:val="a0"/>
    <w:link w:val="2"/>
    <w:uiPriority w:val="99"/>
    <w:qFormat/>
  </w:style>
  <w:style w:type="character" w:customStyle="1" w:styleId="ab">
    <w:name w:val="Основной текст Знак"/>
    <w:basedOn w:val="a0"/>
    <w:link w:val="aa"/>
    <w:uiPriority w:val="99"/>
    <w:qFormat/>
  </w:style>
  <w:style w:type="character" w:customStyle="1" w:styleId="13">
    <w:name w:val="Основной текст1"/>
    <w:basedOn w:val="a0"/>
    <w:qFormat/>
    <w:rPr>
      <w:rFonts w:ascii="Times New Roman" w:eastAsia="Times New Roman" w:hAnsi="Times New Roman" w:cs="Times New Roman"/>
      <w:color w:val="000000"/>
      <w:spacing w:val="7"/>
      <w:w w:val="100"/>
      <w:position w:val="0"/>
      <w:sz w:val="24"/>
      <w:szCs w:val="24"/>
      <w:shd w:val="clear" w:color="auto" w:fill="FFFFFF"/>
      <w:lang w:val="ru-RU" w:eastAsia="ru-RU" w:bidi="ru-RU"/>
    </w:rPr>
  </w:style>
  <w:style w:type="character" w:customStyle="1" w:styleId="30">
    <w:name w:val="Основной текст3"/>
    <w:basedOn w:val="a0"/>
    <w:qFormat/>
    <w:rPr>
      <w:rFonts w:ascii="Times New Roman" w:eastAsia="Times New Roman" w:hAnsi="Times New Roman" w:cs="Times New Roman"/>
      <w:color w:val="000000"/>
      <w:spacing w:val="7"/>
      <w:w w:val="100"/>
      <w:position w:val="0"/>
      <w:sz w:val="24"/>
      <w:szCs w:val="24"/>
      <w:shd w:val="clear" w:color="auto" w:fill="FFFFFF"/>
      <w:lang w:val="ru-RU" w:eastAsia="ru-RU" w:bidi="ru-RU"/>
    </w:rPr>
  </w:style>
  <w:style w:type="character" w:customStyle="1" w:styleId="FontStyle16">
    <w:name w:val="Font Style16"/>
    <w:qFormat/>
    <w:rPr>
      <w:rFonts w:ascii="Times New Roman" w:hAnsi="Times New Roman" w:cs="Times New Roman"/>
      <w:sz w:val="26"/>
      <w:szCs w:val="26"/>
    </w:rPr>
  </w:style>
  <w:style w:type="paragraph" w:customStyle="1" w:styleId="Style4">
    <w:name w:val="Style4"/>
    <w:basedOn w:val="a"/>
    <w:qFormat/>
    <w:pPr>
      <w:widowControl w:val="0"/>
      <w:suppressAutoHyphens/>
      <w:autoSpaceDE w:val="0"/>
      <w:spacing w:after="0" w:line="374" w:lineRule="exact"/>
      <w:ind w:hanging="432"/>
      <w:jc w:val="both"/>
    </w:pPr>
    <w:rPr>
      <w:rFonts w:ascii="Times New Roman" w:eastAsia="Times New Roman" w:hAnsi="Times New Roman" w:cs="Times New Roman"/>
      <w:sz w:val="24"/>
      <w:szCs w:val="24"/>
      <w:lang w:eastAsia="zh-CN"/>
    </w:rPr>
  </w:style>
  <w:style w:type="paragraph" w:customStyle="1" w:styleId="Style8">
    <w:name w:val="Style8"/>
    <w:basedOn w:val="a"/>
    <w:qFormat/>
    <w:pPr>
      <w:widowControl w:val="0"/>
      <w:suppressAutoHyphens/>
      <w:autoSpaceDE w:val="0"/>
      <w:spacing w:after="0" w:line="374" w:lineRule="exact"/>
      <w:jc w:val="both"/>
    </w:pPr>
    <w:rPr>
      <w:rFonts w:ascii="Times New Roman" w:eastAsia="Times New Roman" w:hAnsi="Times New Roman" w:cs="Times New Roman"/>
      <w:sz w:val="24"/>
      <w:szCs w:val="24"/>
      <w:lang w:eastAsia="zh-CN"/>
    </w:rPr>
  </w:style>
  <w:style w:type="paragraph" w:customStyle="1" w:styleId="Style9">
    <w:name w:val="Style9"/>
    <w:basedOn w:val="a"/>
    <w:qFormat/>
    <w:pPr>
      <w:widowControl w:val="0"/>
      <w:suppressAutoHyphens/>
      <w:autoSpaceDE w:val="0"/>
      <w:spacing w:after="0" w:line="317" w:lineRule="exact"/>
      <w:ind w:hanging="581"/>
      <w:jc w:val="both"/>
    </w:pPr>
    <w:rPr>
      <w:rFonts w:ascii="Times New Roman" w:eastAsia="Times New Roman" w:hAnsi="Times New Roman" w:cs="Times New Roman"/>
      <w:sz w:val="24"/>
      <w:szCs w:val="24"/>
      <w:lang w:eastAsia="zh-CN"/>
    </w:rPr>
  </w:style>
  <w:style w:type="paragraph" w:customStyle="1" w:styleId="author-name">
    <w:name w:val="author-name"/>
    <w:basedOn w:val="a"/>
    <w:qFormat/>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Normal">
    <w:name w:val="ConsNormal"/>
    <w:qFormat/>
    <w:pPr>
      <w:widowControl w:val="0"/>
      <w:suppressAutoHyphens/>
      <w:autoSpaceDE w:val="0"/>
      <w:ind w:firstLine="720"/>
    </w:pPr>
    <w:rPr>
      <w:rFonts w:ascii="Arial" w:eastAsia="Times New Roman" w:hAnsi="Arial"/>
      <w:lang w:eastAsia="ar-SA"/>
    </w:rPr>
  </w:style>
  <w:style w:type="character" w:customStyle="1" w:styleId="af4">
    <w:name w:val="Основной текст_"/>
    <w:basedOn w:val="a0"/>
    <w:link w:val="16"/>
    <w:qFormat/>
    <w:rPr>
      <w:rFonts w:ascii="Times New Roman" w:eastAsia="Times New Roman" w:hAnsi="Times New Roman" w:cs="Times New Roman"/>
      <w:spacing w:val="7"/>
      <w:shd w:val="clear" w:color="auto" w:fill="FFFFFF"/>
    </w:rPr>
  </w:style>
  <w:style w:type="paragraph" w:customStyle="1" w:styleId="16">
    <w:name w:val="Основной текст16"/>
    <w:basedOn w:val="a"/>
    <w:link w:val="af4"/>
    <w:qFormat/>
    <w:pPr>
      <w:widowControl w:val="0"/>
      <w:shd w:val="clear" w:color="auto" w:fill="FFFFFF"/>
      <w:spacing w:before="1500" w:after="0" w:line="322" w:lineRule="exact"/>
      <w:jc w:val="both"/>
    </w:pPr>
    <w:rPr>
      <w:rFonts w:ascii="Times New Roman" w:eastAsia="Times New Roman" w:hAnsi="Times New Roman" w:cs="Times New Roman"/>
      <w:spacing w:val="7"/>
    </w:rPr>
  </w:style>
  <w:style w:type="paragraph" w:customStyle="1" w:styleId="Style14">
    <w:name w:val="Style14"/>
    <w:basedOn w:val="a"/>
    <w:uiPriority w:val="99"/>
    <w:qFormat/>
    <w:pPr>
      <w:widowControl w:val="0"/>
      <w:autoSpaceDE w:val="0"/>
      <w:autoSpaceDN w:val="0"/>
      <w:adjustRightInd w:val="0"/>
      <w:spacing w:after="0" w:line="329" w:lineRule="exact"/>
      <w:ind w:firstLine="720"/>
      <w:jc w:val="both"/>
    </w:pPr>
    <w:rPr>
      <w:rFonts w:ascii="Times New Roman" w:hAnsi="Times New Roman" w:cs="Times New Roman"/>
      <w:sz w:val="24"/>
      <w:szCs w:val="24"/>
      <w:lang w:eastAsia="ru-RU"/>
    </w:rPr>
  </w:style>
  <w:style w:type="character" w:customStyle="1" w:styleId="FontStyle27">
    <w:name w:val="Font Style27"/>
    <w:basedOn w:val="a0"/>
    <w:uiPriority w:val="99"/>
    <w:qFormat/>
    <w:rPr>
      <w:rFonts w:ascii="Times New Roman" w:hAnsi="Times New Roman" w:cs="Times New Roman"/>
      <w:sz w:val="26"/>
      <w:szCs w:val="26"/>
    </w:rPr>
  </w:style>
  <w:style w:type="character" w:customStyle="1" w:styleId="printable">
    <w:name w:val="printable"/>
    <w:basedOn w:val="a0"/>
    <w:qFormat/>
  </w:style>
  <w:style w:type="character" w:customStyle="1" w:styleId="apple-converted-space">
    <w:name w:val="apple-converted-space"/>
    <w:basedOn w:val="a0"/>
    <w:qFormat/>
  </w:style>
  <w:style w:type="character" w:customStyle="1" w:styleId="logo">
    <w:name w:val="logo"/>
    <w:basedOn w:val="a0"/>
    <w:qFormat/>
  </w:style>
  <w:style w:type="table" w:customStyle="1" w:styleId="6">
    <w:name w:val="Сетка таблицы6"/>
    <w:basedOn w:val="a1"/>
    <w:uiPriority w:val="5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uiPriority w:val="59"/>
    <w:qFormat/>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4">
    <w:name w:val="Style24"/>
    <w:basedOn w:val="a"/>
    <w:uiPriority w:val="99"/>
    <w:pPr>
      <w:widowControl w:val="0"/>
      <w:autoSpaceDE w:val="0"/>
      <w:autoSpaceDN w:val="0"/>
      <w:adjustRightInd w:val="0"/>
      <w:spacing w:before="77" w:after="0" w:line="324" w:lineRule="exact"/>
      <w:ind w:hanging="778"/>
      <w:jc w:val="both"/>
    </w:pPr>
    <w:rPr>
      <w:rFonts w:ascii="Times New Roman" w:hAnsi="Times New Roman" w:cs="Times New Roman"/>
      <w:sz w:val="24"/>
      <w:szCs w:val="24"/>
      <w:lang w:eastAsia="ru-RU"/>
    </w:rPr>
  </w:style>
  <w:style w:type="character" w:customStyle="1" w:styleId="FontStyle32">
    <w:name w:val="Font Style32"/>
    <w:basedOn w:val="a0"/>
    <w:uiPriority w:val="99"/>
    <w:rPr>
      <w:rFonts w:ascii="Times New Roman" w:hAnsi="Times New Roman" w:cs="Times New Roman"/>
      <w:sz w:val="26"/>
      <w:szCs w:val="26"/>
    </w:rPr>
  </w:style>
  <w:style w:type="paragraph" w:customStyle="1" w:styleId="Style22">
    <w:name w:val="Style22"/>
    <w:basedOn w:val="a"/>
    <w:uiPriority w:val="99"/>
    <w:pPr>
      <w:widowControl w:val="0"/>
      <w:autoSpaceDE w:val="0"/>
      <w:autoSpaceDN w:val="0"/>
      <w:adjustRightInd w:val="0"/>
      <w:spacing w:before="77" w:after="0" w:line="324" w:lineRule="exact"/>
      <w:ind w:firstLine="397"/>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8AAD9A8E5741B6C30B02F29BBDF66B0CDF8A90A40D0F4D89F0E8126BD7FC77BF55619964F6E39D1562C60EB2148341F17AEC4305e7oFK" TargetMode="External"/><Relationship Id="rId13" Type="http://schemas.openxmlformats.org/officeDocument/2006/relationships/hyperlink" Target="https://login.consultant.ru/link/?req=doc&amp;base=LAW&amp;n=469774&amp;dst=3193" TargetMode="External"/><Relationship Id="rId18" Type="http://schemas.openxmlformats.org/officeDocument/2006/relationships/hyperlink" Target="https://login.consultant.ru/link/?req=doc&amp;base=LAW&amp;n=450185&amp;dst=101685" TargetMode="External"/><Relationship Id="rId26" Type="http://schemas.openxmlformats.org/officeDocument/2006/relationships/hyperlink" Target="consultantplus://offline/ref=D035B5D82EED29BC58870D565320BCCC8311E60C9462199B52A6FD2019663C69290B9CB9898EFD2692A45F6880D8E84826C014E587D2M4h1G" TargetMode="External"/><Relationship Id="rId3" Type="http://schemas.openxmlformats.org/officeDocument/2006/relationships/styles" Target="styles.xml"/><Relationship Id="rId21" Type="http://schemas.openxmlformats.org/officeDocument/2006/relationships/hyperlink" Target="https://login.consultant.ru/link/?req=doc&amp;base=LAW&amp;n=362627&amp;dst=101127" TargetMode="External"/><Relationship Id="rId34" Type="http://schemas.openxmlformats.org/officeDocument/2006/relationships/hyperlink" Target="consultantplus://offline/ref=5E8E2B50BABA1C6F1B9C9FF185DF4E73E0668237F035E7E97E82897E23BE359A646C0BE3CCAFA227D0F811631F122E5F032A7BA2DB3F3F22G" TargetMode="External"/><Relationship Id="rId7" Type="http://schemas.openxmlformats.org/officeDocument/2006/relationships/endnotes" Target="endnotes.xml"/><Relationship Id="rId12" Type="http://schemas.openxmlformats.org/officeDocument/2006/relationships/hyperlink" Target="consultantplus://offline/ref=852426B41EDDC0028080D555BECA84B900E75DFD389321970F8C001AF6FCB60AC464AB6901B6775B0D42B7EEB28B3E99079D317A22B10E61u6UCH" TargetMode="External"/><Relationship Id="rId17" Type="http://schemas.openxmlformats.org/officeDocument/2006/relationships/hyperlink" Target="https://login.consultant.ru/link/?req=doc&amp;base=LAW&amp;n=450185&amp;dst=183" TargetMode="External"/><Relationship Id="rId25" Type="http://schemas.openxmlformats.org/officeDocument/2006/relationships/hyperlink" Target="consultantplus://offline/ref=D035B5D82EED29BC58870D565320BCCC8311E60C9462199B52A6FD2019663C69290B9CB9898EF32692A45F6880D8E84826C014E587D2M4h1G" TargetMode="External"/><Relationship Id="rId33" Type="http://schemas.openxmlformats.org/officeDocument/2006/relationships/hyperlink" Target="consultantplus://offline/ref=5E8E2B50BABA1C6F1B9C9FF185DF4E73E0668237F035E7E97E82897E23BE359A646C0BE3CCAFA327D0F811631F122E5F032A7BA2DB3F3F22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4754&amp;dst=100184" TargetMode="External"/><Relationship Id="rId20" Type="http://schemas.openxmlformats.org/officeDocument/2006/relationships/hyperlink" Target="https://login.consultant.ru/link/?req=doc&amp;base=LAW&amp;n=460116&amp;dst=100210" TargetMode="External"/><Relationship Id="rId29" Type="http://schemas.openxmlformats.org/officeDocument/2006/relationships/hyperlink" Target="consultantplus://offline/ref=D035B5D82EED29BC58870D565320BCCC8311E60C9462199B52A6FD2019663C69290B9CB98182FF7997B14E308DD9F7562ED608E785MDh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2426B41EDDC0028080D555BECA84B902EB56FD3E9B21970F8C001AF6FCB60AC464AB6901B6735F0842B7EEB28B3E99079D317A22B10E61u6UCH" TargetMode="External"/><Relationship Id="rId24" Type="http://schemas.openxmlformats.org/officeDocument/2006/relationships/hyperlink" Target="consultantplus://offline/ref=D035B5D82EED29BC58870D565320BCCC8311E60C9462199B52A6FD2019663C69290B9CB9898EF22692A45F6880D8E84826C014E587D2M4h1G" TargetMode="External"/><Relationship Id="rId32" Type="http://schemas.openxmlformats.org/officeDocument/2006/relationships/hyperlink" Target="consultantplus://offline/ref=5E8E2B50BABA1C6F1B9C9FF185DF4E73E0668237F035E7E97E82897E23BE359A646C0BE3CCADA427D0F811631F122E5F032A7BA2DB3F3F22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0185&amp;dst=100774" TargetMode="External"/><Relationship Id="rId23" Type="http://schemas.openxmlformats.org/officeDocument/2006/relationships/hyperlink" Target="https://zakupki.gov.ru" TargetMode="External"/><Relationship Id="rId28" Type="http://schemas.openxmlformats.org/officeDocument/2006/relationships/hyperlink" Target="consultantplus://offline/ref=D035B5D82EED29BC58870D565320BCCC8311E60C9462199B52A6FD2019663C69290B9CBD8381A07C82A0163D8CC6E95E38CA0AE5M8h4G" TargetMode="External"/><Relationship Id="rId36" Type="http://schemas.openxmlformats.org/officeDocument/2006/relationships/footer" Target="footer2.xml"/><Relationship Id="rId10" Type="http://schemas.openxmlformats.org/officeDocument/2006/relationships/hyperlink" Target="consultantplus://offline/ref=BB1D6308EA8E410DB6FFB289C5730B17BE371F6518AB691AF3438DE53D4FE748351A52B7932550D0D3C20A4F047E48C24E10C33564A143FBE2Z3H" TargetMode="External"/><Relationship Id="rId19" Type="http://schemas.openxmlformats.org/officeDocument/2006/relationships/hyperlink" Target="https://login.consultant.ru/link/?req=doc&amp;base=LAW&amp;n=344754&amp;dst=100184" TargetMode="External"/><Relationship Id="rId31" Type="http://schemas.openxmlformats.org/officeDocument/2006/relationships/hyperlink" Target="consultantplus://offline/ref=5E8E2B50BABA1C6F1B9C9FF185DF4E73E0668237F035E7E97E82897E23BE359A646C0BE3C3A5A627D0F811631F122E5F032A7BA2DB3F3F22G" TargetMode="External"/><Relationship Id="rId4" Type="http://schemas.openxmlformats.org/officeDocument/2006/relationships/settings" Target="settings.xml"/><Relationship Id="rId9" Type="http://schemas.openxmlformats.org/officeDocument/2006/relationships/hyperlink" Target="consultantplus://offline/ref=C56490FB49C3DD33D0D5CFFA92A780A418F095D1B02347DDA2126E66E82FFF21E834EFAFE739AEDAB81BE3EC8DE8784FC5053587B3FFV300H" TargetMode="External"/><Relationship Id="rId14" Type="http://schemas.openxmlformats.org/officeDocument/2006/relationships/hyperlink" Target="https://login.consultant.ru/link/?req=doc&amp;base=LAW&amp;n=471848&amp;dst=178" TargetMode="External"/><Relationship Id="rId22" Type="http://schemas.openxmlformats.org/officeDocument/2006/relationships/hyperlink" Target="consultantplus://offline/ref=9D7F52A56B1D098D36EB9CF5BA279DC34F500F5407B3C71715B9843FF5b6M7E" TargetMode="External"/><Relationship Id="rId27" Type="http://schemas.openxmlformats.org/officeDocument/2006/relationships/hyperlink" Target="consultantplus://offline/ref=D035B5D82EED29BC58870D565320BCCC8311E60C9462199B52A6FD2019663C69290B9CB9848CF32692A45F6880D8E84826C014E587D2M4h1G" TargetMode="External"/><Relationship Id="rId30" Type="http://schemas.openxmlformats.org/officeDocument/2006/relationships/hyperlink" Target="consultantplus://offline/ref=D035B5D82EED29BC58870D565320BCCC8311E60C9462199B52A6FD2019663C69290B9CB98282FF7997B14E308DD9F7562ED608E785MDh3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95B4-675F-4BBE-83B3-FBC47DBA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21</Pages>
  <Words>11255</Words>
  <Characters>64159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Нестеренко</dc:creator>
  <cp:lastModifiedBy>Валентина Шевелева</cp:lastModifiedBy>
  <cp:revision>28</cp:revision>
  <cp:lastPrinted>2024-11-01T05:39:00Z</cp:lastPrinted>
  <dcterms:created xsi:type="dcterms:W3CDTF">2016-06-14T18:34:00Z</dcterms:created>
  <dcterms:modified xsi:type="dcterms:W3CDTF">2024-12-20T12:02:00Z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F5A2F949F0F34122BBF691AAAB271912_13</vt:lpwstr>
  </property>
</Properties>
</file>