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«АХТУБИНСКИЙ</w:t>
      </w:r>
      <w:r>
        <w:rPr>
          <w:rFonts w:hint="default"/>
          <w:b/>
          <w:sz w:val="24"/>
          <w:szCs w:val="24"/>
          <w:lang w:val="ru-RU"/>
        </w:rPr>
        <w:t xml:space="preserve"> МУНИЦИПАЛЬНЫЙ</w:t>
      </w:r>
      <w:r>
        <w:rPr>
          <w:b/>
          <w:sz w:val="24"/>
          <w:szCs w:val="24"/>
        </w:rPr>
        <w:t xml:space="preserve"> РАЙОН</w:t>
      </w:r>
      <w:r>
        <w:rPr>
          <w:rFonts w:hint="default"/>
          <w:b/>
          <w:sz w:val="24"/>
          <w:szCs w:val="24"/>
          <w:lang w:val="ru-RU"/>
        </w:rPr>
        <w:t xml:space="preserve"> АСТРАХАНСКОЙ ОБЛАСТИ</w:t>
      </w:r>
      <w:r>
        <w:rPr>
          <w:b/>
          <w:sz w:val="24"/>
          <w:szCs w:val="24"/>
        </w:rPr>
        <w:t>»</w:t>
      </w:r>
    </w:p>
    <w:p>
      <w:pPr>
        <w:jc w:val="center"/>
        <w:outlineLvl w:val="0"/>
        <w:rPr>
          <w:sz w:val="24"/>
          <w:szCs w:val="24"/>
        </w:rPr>
      </w:pP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 ул., д.141, г. Ахтубинск, 416500 Тел.</w:t>
      </w:r>
      <w:r>
        <w:rPr>
          <w:rFonts w:hint="default"/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 xml:space="preserve">(8-85141) 4-04-24 </w:t>
      </w:r>
    </w:p>
    <w:p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ОКПО 78317643, ОГРН 1063022000282, ИНН/КПП 3001040259/300101001</w:t>
      </w:r>
    </w:p>
    <w:p>
      <w:pPr>
        <w:pBdr>
          <w:top w:val="thinThickSmallGap" w:color="auto" w:sz="24" w:space="1"/>
        </w:pBdr>
        <w:spacing w:line="360" w:lineRule="auto"/>
        <w:jc w:val="center"/>
        <w:rPr>
          <w:highlight w:val="yellow"/>
        </w:rPr>
      </w:pPr>
    </w:p>
    <w:p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Заключение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 результатам экспертизы </w:t>
      </w:r>
    </w:p>
    <w:p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проекта решения Совета МО «Ахтубинский район»</w:t>
      </w:r>
    </w:p>
    <w:p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«О внесении изменений в решение Совета муниципального образования «Ахтубинский район» от 08.12.2022 г. № 309 «О бюджете муниципального образования «Ахтубинский муниципальный район Астраханской области» на 2023 год и на плановый период 2024 и 2025 годов»</w:t>
      </w:r>
    </w:p>
    <w:p>
      <w:pPr>
        <w:jc w:val="center"/>
        <w:rPr>
          <w:sz w:val="22"/>
          <w:szCs w:val="22"/>
        </w:rPr>
      </w:pPr>
    </w:p>
    <w:p>
      <w:pPr>
        <w:pStyle w:val="3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b w:val="0"/>
          <w:color w:val="auto"/>
          <w:sz w:val="22"/>
          <w:szCs w:val="22"/>
          <w:highlight w:val="none"/>
          <w:lang w:val="ru-RU"/>
        </w:rPr>
        <w:t>25</w:t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  <w:lang w:val="ru-RU"/>
        </w:rPr>
        <w:t>сентября</w:t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 xml:space="preserve"> 2023 года</w:t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ab/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>№ З-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highlight w:val="none"/>
          <w:lang w:val="ru-RU"/>
        </w:rPr>
        <w:t>41</w:t>
      </w:r>
      <w:r>
        <w:rPr>
          <w:rFonts w:ascii="Times New Roman" w:hAnsi="Times New Roman" w:cs="Times New Roman"/>
          <w:b w:val="0"/>
          <w:color w:val="auto"/>
          <w:sz w:val="22"/>
          <w:szCs w:val="22"/>
          <w:highlight w:val="none"/>
        </w:rPr>
        <w:t>/2023</w:t>
      </w:r>
    </w:p>
    <w:p>
      <w:pPr>
        <w:pStyle w:val="3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Заключение на проект решения Совета муниципального образования «Ахтубинский район» «О внесении измен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2"/>
          <w:szCs w:val="22"/>
        </w:rPr>
        <w:t>ений в решение Совета муниципального образования «Ахтубинский район от 08.12.2022 г. № 309 «О бюджете муниципального образования «Ахтубинский муниципальный район Астраханской области» на 2023 год и на плановый период 2024 и 2025 годов» (далее - проект Решения) подготовлено Контрольно-счетной палатой муниципального образования «Ахтубинский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муниципальный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район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Астраханской области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» (далее - Контрольно-счетная палата, Палата) по результатам комплекса экспертно-аналитических мероприятий, в соответствии с Бюджетным Кодексом Российской Федерации, Положением о бюджетном процессе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Ахтубинский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муниципальный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район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Астраханской области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», Стандартом внешнего муниципального финансового контроля «Экспертиза проекта бюджета на очередной финансовый год и плановый период».</w:t>
      </w:r>
    </w:p>
    <w:p>
      <w:pPr>
        <w:ind w:firstLine="709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>В соответствии с требованиями статьи 16.1 Положения о бюджетном процессе в муниципальном образовании «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Ахтубинский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муниципальный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район</w:t>
      </w:r>
      <w:r>
        <w:rPr>
          <w:rFonts w:hint="default"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Астраханской области</w:t>
      </w:r>
      <w:r>
        <w:rPr>
          <w:sz w:val="22"/>
          <w:szCs w:val="22"/>
          <w:lang w:bidi="ru-RU"/>
        </w:rPr>
        <w:t>» глава МО «</w:t>
      </w:r>
      <w:r>
        <w:rPr>
          <w:sz w:val="22"/>
          <w:szCs w:val="22"/>
        </w:rPr>
        <w:t>Ахтубинский муниципальный район Астраханской области</w:t>
      </w:r>
      <w:r>
        <w:rPr>
          <w:sz w:val="22"/>
          <w:szCs w:val="22"/>
          <w:lang w:bidi="ru-RU"/>
        </w:rPr>
        <w:t>» вносит на рассмотрение Совету МО «Ахтубинский район» проект решения о внесении изменений в решение о бюджете на текущий финансовый год.</w:t>
      </w:r>
    </w:p>
    <w:p>
      <w:pPr>
        <w:ind w:firstLine="709"/>
        <w:jc w:val="both"/>
        <w:rPr>
          <w:sz w:val="22"/>
          <w:szCs w:val="22"/>
          <w:lang w:bidi="ru-RU"/>
        </w:rPr>
      </w:pPr>
      <w:r>
        <w:rPr>
          <w:sz w:val="22"/>
          <w:szCs w:val="22"/>
          <w:lang w:bidi="ru-RU"/>
        </w:rPr>
        <w:t xml:space="preserve">Проект Решения поступил в Контрольно-счетную палату </w:t>
      </w:r>
      <w:r>
        <w:rPr>
          <w:rFonts w:hint="default"/>
          <w:sz w:val="22"/>
          <w:szCs w:val="22"/>
          <w:lang w:val="en-US" w:bidi="ru-RU"/>
        </w:rPr>
        <w:t>18</w:t>
      </w:r>
      <w:r>
        <w:rPr>
          <w:sz w:val="22"/>
          <w:szCs w:val="22"/>
          <w:lang w:bidi="ru-RU"/>
        </w:rPr>
        <w:t>.0</w:t>
      </w:r>
      <w:r>
        <w:rPr>
          <w:rFonts w:hint="default"/>
          <w:sz w:val="22"/>
          <w:szCs w:val="22"/>
          <w:lang w:val="en-US" w:bidi="ru-RU"/>
        </w:rPr>
        <w:t>9</w:t>
      </w:r>
      <w:r>
        <w:rPr>
          <w:sz w:val="22"/>
          <w:szCs w:val="22"/>
          <w:lang w:bidi="ru-RU"/>
        </w:rPr>
        <w:t>.2023 года. В соответствии с требованиями статьи 16.4 Положения о бюджетном процессе, проект вносится вместе со следующими материалами:</w:t>
      </w:r>
    </w:p>
    <w:p>
      <w:pPr>
        <w:pStyle w:val="22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bidi="ru-RU"/>
        </w:rPr>
        <w:t>пояснительной запиской к указанному проекту решения, с обоснованием предлагаемых изменений;</w:t>
      </w:r>
    </w:p>
    <w:p>
      <w:pPr>
        <w:pStyle w:val="22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отчётом об исполнении бюджета </w:t>
      </w:r>
      <w:r>
        <w:rPr>
          <w:sz w:val="22"/>
          <w:szCs w:val="22"/>
          <w:lang w:val="ru-RU"/>
        </w:rPr>
        <w:t>муниципального</w:t>
      </w:r>
      <w:r>
        <w:rPr>
          <w:rFonts w:hint="default"/>
          <w:sz w:val="22"/>
          <w:szCs w:val="22"/>
          <w:lang w:val="ru-RU"/>
        </w:rPr>
        <w:t xml:space="preserve"> образования</w:t>
      </w:r>
      <w:r>
        <w:rPr>
          <w:sz w:val="22"/>
          <w:szCs w:val="22"/>
        </w:rPr>
        <w:t xml:space="preserve"> «Ахтубинский </w:t>
      </w:r>
      <w:r>
        <w:rPr>
          <w:sz w:val="22"/>
          <w:szCs w:val="22"/>
          <w:lang w:val="ru-RU"/>
        </w:rPr>
        <w:t>муниципальный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район</w:t>
      </w:r>
      <w:r>
        <w:rPr>
          <w:rFonts w:hint="default"/>
          <w:sz w:val="22"/>
          <w:szCs w:val="22"/>
          <w:lang w:val="ru-RU"/>
        </w:rPr>
        <w:t xml:space="preserve"> Астраханской области</w:t>
      </w:r>
      <w:r>
        <w:rPr>
          <w:sz w:val="22"/>
          <w:szCs w:val="22"/>
        </w:rPr>
        <w:t>» за истекший период текущего финансового года на последнюю отчётную дату;</w:t>
      </w:r>
    </w:p>
    <w:p>
      <w:pPr>
        <w:pStyle w:val="22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сведениями о предоставлении и погашении кредитов.</w:t>
      </w:r>
    </w:p>
    <w:p>
      <w:pPr>
        <w:pStyle w:val="22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Отчёт об исполнении бюджета </w:t>
      </w:r>
      <w:r>
        <w:rPr>
          <w:sz w:val="22"/>
          <w:szCs w:val="22"/>
          <w:lang w:val="ru-RU"/>
        </w:rPr>
        <w:t>муниципального</w:t>
      </w:r>
      <w:r>
        <w:rPr>
          <w:rFonts w:hint="default"/>
          <w:sz w:val="22"/>
          <w:szCs w:val="22"/>
          <w:lang w:val="ru-RU"/>
        </w:rPr>
        <w:t xml:space="preserve"> образования</w:t>
      </w:r>
      <w:r>
        <w:rPr>
          <w:sz w:val="22"/>
          <w:szCs w:val="22"/>
        </w:rPr>
        <w:t xml:space="preserve"> «Ахтубинский </w:t>
      </w:r>
      <w:r>
        <w:rPr>
          <w:sz w:val="22"/>
          <w:szCs w:val="22"/>
          <w:lang w:val="ru-RU"/>
        </w:rPr>
        <w:t>муниципальный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район</w:t>
      </w:r>
      <w:r>
        <w:rPr>
          <w:rFonts w:hint="default"/>
          <w:sz w:val="22"/>
          <w:szCs w:val="22"/>
          <w:lang w:val="ru-RU"/>
        </w:rPr>
        <w:t xml:space="preserve"> Астраханской области</w:t>
      </w:r>
      <w:r>
        <w:rPr>
          <w:sz w:val="22"/>
          <w:szCs w:val="22"/>
        </w:rPr>
        <w:t>»</w:t>
      </w:r>
      <w:r>
        <w:rPr>
          <w:rFonts w:hint="default"/>
          <w:sz w:val="22"/>
          <w:szCs w:val="22"/>
          <w:lang w:val="ru-RU"/>
        </w:rPr>
        <w:t xml:space="preserve"> (далее - </w:t>
      </w:r>
      <w:r>
        <w:rPr>
          <w:sz w:val="22"/>
          <w:szCs w:val="22"/>
        </w:rPr>
        <w:t>МО «Ахтубинский район»</w:t>
      </w:r>
      <w:r>
        <w:rPr>
          <w:rFonts w:hint="default"/>
          <w:sz w:val="22"/>
          <w:szCs w:val="22"/>
          <w:lang w:val="ru-RU"/>
        </w:rPr>
        <w:t>)</w:t>
      </w:r>
      <w:r>
        <w:rPr>
          <w:sz w:val="22"/>
          <w:szCs w:val="22"/>
        </w:rPr>
        <w:t xml:space="preserve"> за истекший период текущего финансового года на последнюю отчётную дату (на 01.0</w:t>
      </w:r>
      <w:r>
        <w:rPr>
          <w:rFonts w:hint="default"/>
          <w:sz w:val="22"/>
          <w:szCs w:val="22"/>
          <w:lang w:val="ru-RU"/>
        </w:rPr>
        <w:t>9</w:t>
      </w:r>
      <w:r>
        <w:rPr>
          <w:sz w:val="22"/>
          <w:szCs w:val="22"/>
        </w:rPr>
        <w:t>.2023г.) представлен в электронном виде.</w:t>
      </w:r>
    </w:p>
    <w:p>
      <w:pPr>
        <w:pStyle w:val="22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 основных характеристик бюджета</w:t>
      </w:r>
    </w:p>
    <w:p>
      <w:pPr>
        <w:pStyle w:val="22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Проектом Решения предусмотрено изменение основных характеристик бюджета на 2023 и плановый период 2024 и 2025 годов в связи с изменением размера безвозмездных поступлений от других бюджетов бюджетной системы Российской Федерации</w:t>
      </w:r>
      <w:r>
        <w:rPr>
          <w:rFonts w:hint="default"/>
          <w:sz w:val="22"/>
          <w:szCs w:val="22"/>
          <w:lang w:val="ru-RU"/>
        </w:rPr>
        <w:t xml:space="preserve"> 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изменением</w:t>
      </w:r>
      <w:r>
        <w:rPr>
          <w:rFonts w:hint="default"/>
          <w:sz w:val="22"/>
          <w:szCs w:val="22"/>
          <w:lang w:val="ru-RU"/>
        </w:rPr>
        <w:t xml:space="preserve"> прогнозов поступлений главных администраторов доходов бюджета. </w:t>
      </w:r>
    </w:p>
    <w:p>
      <w:pPr>
        <w:shd w:val="clear" w:color="auto" w:fill="FFFFFF"/>
        <w:jc w:val="right"/>
        <w:rPr>
          <w:color w:val="082062"/>
          <w:sz w:val="22"/>
          <w:szCs w:val="22"/>
        </w:rPr>
      </w:pPr>
      <w:r>
        <w:rPr>
          <w:color w:val="082062"/>
          <w:sz w:val="22"/>
          <w:szCs w:val="22"/>
        </w:rPr>
        <w:t> </w:t>
      </w:r>
    </w:p>
    <w:p>
      <w:pPr>
        <w:shd w:val="clear" w:color="auto" w:fill="FFFFFF"/>
        <w:jc w:val="right"/>
        <w:rPr>
          <w:color w:val="082062"/>
          <w:sz w:val="22"/>
          <w:szCs w:val="22"/>
        </w:rPr>
      </w:pPr>
    </w:p>
    <w:p>
      <w:pPr>
        <w:shd w:val="clear" w:color="auto" w:fill="FFFFFF"/>
        <w:jc w:val="right"/>
        <w:rPr>
          <w:color w:val="082062"/>
          <w:sz w:val="22"/>
          <w:szCs w:val="22"/>
        </w:rPr>
      </w:pPr>
    </w:p>
    <w:p>
      <w:pPr>
        <w:shd w:val="clear" w:color="auto" w:fill="FFFFFF"/>
        <w:jc w:val="right"/>
        <w:rPr>
          <w:color w:val="082062"/>
          <w:sz w:val="22"/>
          <w:szCs w:val="22"/>
        </w:rPr>
      </w:pPr>
    </w:p>
    <w:p>
      <w:pPr>
        <w:shd w:val="clear" w:color="auto" w:fill="FFFFFF"/>
        <w:jc w:val="right"/>
        <w:rPr>
          <w:color w:val="082062"/>
          <w:sz w:val="22"/>
          <w:szCs w:val="22"/>
        </w:rPr>
      </w:pPr>
    </w:p>
    <w:p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Таблица №1 (тыс. руб.)</w:t>
      </w:r>
    </w:p>
    <w:tbl>
      <w:tblPr>
        <w:tblStyle w:val="5"/>
        <w:tblW w:w="911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168"/>
        <w:gridCol w:w="1775"/>
        <w:gridCol w:w="1516"/>
        <w:gridCol w:w="1367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(год)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Утверждённый проект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default"/>
                <w:color w:val="000000"/>
                <w:sz w:val="22"/>
                <w:szCs w:val="22"/>
              </w:rPr>
              <w:t>решение № 338 от 13.04.2023 г.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решения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 уточнения 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Изменение, % (гр5/гр4)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1621 291,22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1814 027,36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192 736,14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1636 010,98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1828 747,13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192 736,14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Дефицит/профицит 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-14 719,77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-14 719,77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1480 577,10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1553 379,48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72 802,38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1474 635,44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1547 437,81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72 802,38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5 941,67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5 941,67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1394 967,92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1394 967,92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1382 601,25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1382 601,25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9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Дефицит/профицит 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12 366,67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12 366,67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</w:t>
            </w:r>
          </w:p>
        </w:tc>
      </w:tr>
    </w:tbl>
    <w:p>
      <w:pPr>
        <w:shd w:val="clear" w:color="auto" w:fill="FFFFFF"/>
        <w:ind w:firstLine="709"/>
        <w:jc w:val="both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На 2023 год проектом решения предусмотрено:</w:t>
      </w:r>
    </w:p>
    <w:p>
      <w:pPr>
        <w:ind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  <w:lang w:bidi="ru-RU"/>
        </w:rPr>
        <w:t xml:space="preserve">- увеличение общего объёма доходов на </w:t>
      </w:r>
      <w:r>
        <w:rPr>
          <w:rFonts w:hint="default"/>
          <w:sz w:val="22"/>
          <w:szCs w:val="22"/>
          <w:highlight w:val="none"/>
          <w:lang w:val="en-US" w:bidi="ru-RU"/>
        </w:rPr>
        <w:t>192736,14465</w:t>
      </w:r>
      <w:r>
        <w:rPr>
          <w:sz w:val="22"/>
          <w:szCs w:val="22"/>
          <w:highlight w:val="none"/>
          <w:lang w:bidi="ru-RU"/>
        </w:rPr>
        <w:t xml:space="preserve"> тыс. руб. или на </w:t>
      </w:r>
      <w:r>
        <w:rPr>
          <w:rFonts w:hint="default"/>
          <w:sz w:val="22"/>
          <w:szCs w:val="22"/>
          <w:highlight w:val="none"/>
          <w:lang w:val="en-US" w:bidi="ru-RU"/>
        </w:rPr>
        <w:t>11,9</w:t>
      </w:r>
      <w:r>
        <w:rPr>
          <w:sz w:val="22"/>
          <w:szCs w:val="22"/>
          <w:highlight w:val="none"/>
          <w:lang w:bidi="ru-RU"/>
        </w:rPr>
        <w:t xml:space="preserve">% и утвердить в объёме </w:t>
      </w:r>
      <w:r>
        <w:rPr>
          <w:rFonts w:hint="default"/>
          <w:sz w:val="22"/>
          <w:szCs w:val="22"/>
          <w:highlight w:val="none"/>
          <w:lang w:val="ru-RU"/>
        </w:rPr>
        <w:t>1814027,35991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  <w:lang w:bidi="ru-RU"/>
        </w:rPr>
        <w:t>тыс. руб.;</w:t>
      </w:r>
    </w:p>
    <w:p>
      <w:pPr>
        <w:pStyle w:val="12"/>
        <w:spacing w:after="0"/>
        <w:ind w:firstLine="709"/>
        <w:jc w:val="both"/>
        <w:rPr>
          <w:sz w:val="22"/>
          <w:szCs w:val="22"/>
          <w:highlight w:val="none"/>
          <w:lang w:eastAsia="ru-RU" w:bidi="ru-RU"/>
        </w:rPr>
      </w:pPr>
      <w:r>
        <w:rPr>
          <w:sz w:val="22"/>
          <w:szCs w:val="22"/>
          <w:highlight w:val="none"/>
        </w:rPr>
        <w:t xml:space="preserve">- увеличение общего объёма расходов </w:t>
      </w:r>
      <w:r>
        <w:rPr>
          <w:sz w:val="22"/>
          <w:szCs w:val="22"/>
          <w:highlight w:val="none"/>
          <w:lang w:eastAsia="ru-RU" w:bidi="ru-RU"/>
        </w:rPr>
        <w:t xml:space="preserve">на </w:t>
      </w:r>
      <w:r>
        <w:rPr>
          <w:rFonts w:hint="default"/>
          <w:sz w:val="22"/>
          <w:szCs w:val="22"/>
          <w:highlight w:val="none"/>
          <w:lang w:val="en-US" w:eastAsia="ru-RU" w:bidi="ru-RU"/>
        </w:rPr>
        <w:t>192736,14465</w:t>
      </w:r>
      <w:r>
        <w:rPr>
          <w:sz w:val="22"/>
          <w:szCs w:val="22"/>
          <w:highlight w:val="none"/>
          <w:lang w:eastAsia="ru-RU" w:bidi="ru-RU"/>
        </w:rPr>
        <w:t xml:space="preserve"> тыс. руб. или на </w:t>
      </w:r>
      <w:r>
        <w:rPr>
          <w:rFonts w:hint="default"/>
          <w:sz w:val="22"/>
          <w:szCs w:val="22"/>
          <w:highlight w:val="none"/>
          <w:lang w:val="en-US" w:eastAsia="ru-RU" w:bidi="ru-RU"/>
        </w:rPr>
        <w:t>11,8</w:t>
      </w:r>
      <w:r>
        <w:rPr>
          <w:sz w:val="22"/>
          <w:szCs w:val="22"/>
          <w:highlight w:val="none"/>
          <w:lang w:eastAsia="ru-RU" w:bidi="ru-RU"/>
        </w:rPr>
        <w:t xml:space="preserve">% и утвердить в объёме </w:t>
      </w:r>
      <w:r>
        <w:rPr>
          <w:rFonts w:hint="default"/>
          <w:sz w:val="22"/>
          <w:szCs w:val="22"/>
          <w:highlight w:val="none"/>
          <w:lang w:val="en-US" w:eastAsia="ru-RU" w:bidi="ru-RU"/>
        </w:rPr>
        <w:t>1828747,12713</w:t>
      </w:r>
      <w:r>
        <w:rPr>
          <w:sz w:val="22"/>
          <w:szCs w:val="22"/>
          <w:highlight w:val="none"/>
          <w:lang w:eastAsia="ru-RU" w:bidi="ru-RU"/>
        </w:rPr>
        <w:t xml:space="preserve"> тыс. руб.;</w:t>
      </w:r>
    </w:p>
    <w:p>
      <w:pPr>
        <w:pStyle w:val="12"/>
        <w:spacing w:after="0"/>
        <w:ind w:firstLine="709"/>
        <w:jc w:val="both"/>
        <w:rPr>
          <w:i/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- дефицит бюджета составит 14719,76722 тыс. руб.</w:t>
      </w:r>
    </w:p>
    <w:p>
      <w:pPr>
        <w:shd w:val="clear" w:color="auto" w:fill="FFFFFF"/>
        <w:ind w:firstLine="709"/>
        <w:jc w:val="both"/>
        <w:rPr>
          <w:sz w:val="22"/>
          <w:szCs w:val="22"/>
          <w:highlight w:val="none"/>
          <w:lang w:bidi="ru-RU"/>
        </w:rPr>
      </w:pPr>
      <w:r>
        <w:rPr>
          <w:b/>
          <w:sz w:val="22"/>
          <w:szCs w:val="22"/>
          <w:highlight w:val="none"/>
        </w:rPr>
        <w:t xml:space="preserve">На плановый период 2024 года </w:t>
      </w:r>
      <w:r>
        <w:rPr>
          <w:sz w:val="22"/>
          <w:szCs w:val="22"/>
          <w:highlight w:val="none"/>
          <w:lang w:bidi="ru-RU"/>
        </w:rPr>
        <w:t>проектом решения предусмотрены следующие изменения:</w:t>
      </w:r>
    </w:p>
    <w:p>
      <w:pPr>
        <w:pStyle w:val="12"/>
        <w:spacing w:after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- </w:t>
      </w:r>
      <w:r>
        <w:rPr>
          <w:sz w:val="22"/>
          <w:szCs w:val="22"/>
          <w:highlight w:val="none"/>
          <w:lang w:bidi="ru-RU"/>
        </w:rPr>
        <w:t xml:space="preserve">увеличение общего объёма доходов на </w:t>
      </w:r>
      <w:r>
        <w:rPr>
          <w:rFonts w:hint="default"/>
          <w:sz w:val="22"/>
          <w:szCs w:val="22"/>
          <w:highlight w:val="none"/>
          <w:lang w:val="en-US" w:bidi="ru-RU"/>
        </w:rPr>
        <w:t>72802,37654</w:t>
      </w:r>
      <w:r>
        <w:rPr>
          <w:sz w:val="22"/>
          <w:szCs w:val="22"/>
          <w:highlight w:val="none"/>
          <w:lang w:bidi="ru-RU"/>
        </w:rPr>
        <w:t xml:space="preserve"> тыс. руб. или на </w:t>
      </w:r>
      <w:r>
        <w:rPr>
          <w:rFonts w:hint="default"/>
          <w:sz w:val="22"/>
          <w:szCs w:val="22"/>
          <w:highlight w:val="none"/>
          <w:lang w:val="en-US" w:bidi="ru-RU"/>
        </w:rPr>
        <w:t>4,9</w:t>
      </w:r>
      <w:r>
        <w:rPr>
          <w:sz w:val="22"/>
          <w:szCs w:val="22"/>
          <w:highlight w:val="none"/>
          <w:lang w:bidi="ru-RU"/>
        </w:rPr>
        <w:t xml:space="preserve">% и утвердить в объёме 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1553379,47927</w:t>
      </w:r>
      <w:r>
        <w:rPr>
          <w:color w:val="000000"/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  <w:lang w:bidi="ru-RU"/>
        </w:rPr>
        <w:t>тыс. руб</w:t>
      </w:r>
      <w:r>
        <w:rPr>
          <w:sz w:val="22"/>
          <w:szCs w:val="22"/>
          <w:highlight w:val="none"/>
        </w:rPr>
        <w:t>.;</w:t>
      </w:r>
    </w:p>
    <w:p>
      <w:pPr>
        <w:pStyle w:val="12"/>
        <w:spacing w:after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- увеличение общего объёма расходов на </w:t>
      </w:r>
      <w:r>
        <w:rPr>
          <w:rFonts w:hint="default"/>
          <w:sz w:val="22"/>
          <w:szCs w:val="22"/>
          <w:highlight w:val="none"/>
          <w:lang w:val="ru-RU"/>
        </w:rPr>
        <w:t>72802,37654</w:t>
      </w:r>
      <w:r>
        <w:rPr>
          <w:sz w:val="22"/>
          <w:szCs w:val="22"/>
          <w:highlight w:val="none"/>
        </w:rPr>
        <w:t xml:space="preserve"> тыс. руб. или на </w:t>
      </w:r>
      <w:r>
        <w:rPr>
          <w:rFonts w:hint="default"/>
          <w:sz w:val="22"/>
          <w:szCs w:val="22"/>
          <w:highlight w:val="none"/>
          <w:lang w:val="ru-RU"/>
        </w:rPr>
        <w:t>4,9</w:t>
      </w:r>
      <w:r>
        <w:rPr>
          <w:sz w:val="22"/>
          <w:szCs w:val="22"/>
          <w:highlight w:val="none"/>
        </w:rPr>
        <w:t xml:space="preserve">% и утвердить в объёме </w:t>
      </w:r>
      <w:r>
        <w:rPr>
          <w:rFonts w:hint="default"/>
          <w:sz w:val="22"/>
          <w:szCs w:val="22"/>
          <w:highlight w:val="none"/>
          <w:lang w:val="ru-RU"/>
        </w:rPr>
        <w:t xml:space="preserve">1547437,81260 </w:t>
      </w:r>
      <w:r>
        <w:rPr>
          <w:sz w:val="22"/>
          <w:szCs w:val="22"/>
          <w:highlight w:val="none"/>
        </w:rPr>
        <w:t>тыс. руб. в том числе условно утверждённые расходы в сумме 14 000,00 тыс. руб. Объём условно утверждённых расходов сформирован в соответствии с п. 3 ст. 184.1 БК РФ (общий объем условно утверждаемых (утверждённых) расходов на первый год планового периода формируется в объёме не менее 2,5 процентов общего объёма расходов бюджета (без учёта расходов бюджета, предусмотренных за счёт межбюджетных трансфертов из других бюджетов бюджетной системы Российской Федерации, имеющих целевое назначение);</w:t>
      </w:r>
    </w:p>
    <w:p>
      <w:pPr>
        <w:pStyle w:val="12"/>
        <w:spacing w:after="0"/>
        <w:ind w:firstLine="567"/>
        <w:jc w:val="both"/>
        <w:rPr>
          <w:rFonts w:eastAsiaTheme="minorHAnsi"/>
          <w:sz w:val="22"/>
          <w:szCs w:val="22"/>
          <w:highlight w:val="none"/>
          <w:lang w:eastAsia="en-US"/>
        </w:rPr>
      </w:pPr>
      <w:r>
        <w:rPr>
          <w:sz w:val="22"/>
          <w:szCs w:val="22"/>
          <w:highlight w:val="none"/>
        </w:rPr>
        <w:t>- профицит бюджета составит 5941,66667 тыс. руб.</w:t>
      </w:r>
    </w:p>
    <w:p>
      <w:pPr>
        <w:pStyle w:val="12"/>
        <w:spacing w:after="0"/>
        <w:ind w:firstLine="567"/>
        <w:jc w:val="both"/>
        <w:rPr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 xml:space="preserve">На плановый период 2025 года </w:t>
      </w:r>
      <w:r>
        <w:rPr>
          <w:sz w:val="22"/>
          <w:szCs w:val="22"/>
          <w:highlight w:val="none"/>
          <w:lang w:bidi="ru-RU"/>
        </w:rPr>
        <w:t>проектом решения изменения</w:t>
      </w:r>
      <w:r>
        <w:rPr>
          <w:rFonts w:hint="default"/>
          <w:sz w:val="22"/>
          <w:szCs w:val="22"/>
          <w:highlight w:val="none"/>
          <w:lang w:val="en-US" w:bidi="ru-RU"/>
        </w:rPr>
        <w:t xml:space="preserve"> не предусмотрены.</w:t>
      </w:r>
    </w:p>
    <w:p>
      <w:pPr>
        <w:pStyle w:val="12"/>
        <w:spacing w:after="0"/>
        <w:ind w:firstLine="567"/>
        <w:jc w:val="both"/>
        <w:rPr>
          <w:sz w:val="22"/>
          <w:szCs w:val="22"/>
          <w:highlight w:val="yellow"/>
        </w:rPr>
      </w:pPr>
    </w:p>
    <w:p>
      <w:pPr>
        <w:pStyle w:val="22"/>
        <w:ind w:left="0" w:firstLine="709"/>
        <w:jc w:val="both"/>
        <w:rPr>
          <w:i/>
          <w:iCs/>
          <w:sz w:val="22"/>
          <w:szCs w:val="22"/>
          <w:highlight w:val="none"/>
        </w:rPr>
      </w:pPr>
      <w:r>
        <w:rPr>
          <w:i/>
          <w:iCs/>
          <w:sz w:val="22"/>
          <w:szCs w:val="22"/>
          <w:highlight w:val="none"/>
        </w:rPr>
        <w:t>Корректировки бюджетных назначений произведены в соответствии с Законом Астраханской области от 15.12.2022 N 93/2022-ОЗ "О бюджете Астраханской области на 2023 год и на плановый период 2024 и 2025 годов"</w:t>
      </w:r>
      <w:r>
        <w:rPr>
          <w:rFonts w:hint="default"/>
          <w:i/>
          <w:iCs/>
          <w:sz w:val="22"/>
          <w:szCs w:val="22"/>
          <w:highlight w:val="none"/>
          <w:lang w:val="ru-RU"/>
        </w:rPr>
        <w:t xml:space="preserve"> (ред.от 25.05.2023)</w:t>
      </w:r>
      <w:r>
        <w:rPr>
          <w:i/>
          <w:iCs/>
          <w:sz w:val="22"/>
          <w:szCs w:val="22"/>
          <w:highlight w:val="none"/>
        </w:rPr>
        <w:t xml:space="preserve"> (приложение №13,14,17,24,27,29,31),</w:t>
      </w:r>
      <w:r>
        <w:rPr>
          <w:rFonts w:hint="default"/>
          <w:i/>
          <w:iCs/>
          <w:sz w:val="22"/>
          <w:szCs w:val="22"/>
          <w:highlight w:val="none"/>
          <w:lang w:val="ru-RU"/>
        </w:rPr>
        <w:t xml:space="preserve"> </w:t>
      </w:r>
      <w:r>
        <w:rPr>
          <w:rFonts w:hint="default"/>
          <w:i/>
          <w:iCs/>
          <w:sz w:val="22"/>
          <w:szCs w:val="22"/>
          <w:highlight w:val="none"/>
          <w:lang w:val="ru-RU" w:eastAsia="ar-SA"/>
        </w:rPr>
        <w:t xml:space="preserve">уведомлениями Министерства финансов Астраханской области от 26.05.2023 г. №2026/1, 2027/1, от 09.06.2023 г. №2397/1, </w:t>
      </w:r>
      <w:r>
        <w:rPr>
          <w:i/>
          <w:iCs/>
          <w:sz w:val="22"/>
          <w:szCs w:val="22"/>
          <w:highlight w:val="none"/>
          <w:lang w:eastAsia="ar-SA"/>
        </w:rPr>
        <w:t>постановлением Губернатора Астраханской области от 23.06.2023 № 76 ДСП «О мерах по реализации постановления Правительства Российской Федерации от 13.06.2023 № 971», постановлением Правительства Астраханской области от 05.07.2023 № 374-П ДСП «О правилах предоставления в 2023 году дотаций бюджетам муниципальных районов (городских округов) Астраханской области в целях поощрения достижения наилучших показателей социально-экономического развития муниципальных образований Астраханской области за 2022 год»</w:t>
      </w:r>
      <w:r>
        <w:rPr>
          <w:i/>
          <w:iCs/>
          <w:sz w:val="22"/>
          <w:szCs w:val="22"/>
          <w:highlight w:val="none"/>
        </w:rPr>
        <w:t>, прогнозом поступления собственных доходов.</w:t>
      </w:r>
    </w:p>
    <w:p>
      <w:pPr>
        <w:pStyle w:val="22"/>
        <w:ind w:left="0" w:firstLine="709"/>
        <w:jc w:val="both"/>
        <w:rPr>
          <w:sz w:val="22"/>
          <w:szCs w:val="22"/>
          <w:highlight w:val="yellow"/>
        </w:rPr>
      </w:pPr>
    </w:p>
    <w:p>
      <w:pPr>
        <w:pStyle w:val="29"/>
        <w:tabs>
          <w:tab w:val="left" w:pos="426"/>
          <w:tab w:val="left" w:pos="851"/>
        </w:tabs>
        <w:jc w:val="center"/>
        <w:rPr>
          <w:rFonts w:ascii="Times New Roman" w:hAnsi="Times New Roman" w:eastAsia="Times New Roman" w:cs="Times New Roman"/>
          <w:b/>
          <w:color w:val="auto"/>
          <w:sz w:val="22"/>
          <w:szCs w:val="22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2"/>
          <w:szCs w:val="22"/>
          <w:highlight w:val="none"/>
          <w:lang w:eastAsia="ru-RU"/>
        </w:rPr>
        <w:t>2. Муниципальный долг и расходы на его обслуживание.</w:t>
      </w:r>
    </w:p>
    <w:p>
      <w:pPr>
        <w:pStyle w:val="29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ru-RU" w:eastAsia="ru-RU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>По состоянию на 01.0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en-US" w:eastAsia="ru-RU"/>
        </w:rPr>
        <w:t>9</w:t>
      </w: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 xml:space="preserve"> г. объем муниципального внутреннего долга муниципального образования «Ахтубинский муниципальный район Астраханской области» (далее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en-US" w:eastAsia="ru-RU"/>
        </w:rPr>
        <w:t xml:space="preserve"> -</w:t>
      </w: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 xml:space="preserve"> МО «Ахтубинский район»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en-US" w:eastAsia="ru-RU"/>
        </w:rPr>
        <w:t>)</w:t>
      </w: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 xml:space="preserve"> составляет 43525,00 тыс. руб. В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en-US" w:eastAsia="ru-RU"/>
        </w:rPr>
        <w:t xml:space="preserve"> течение года запланировано погашение бюджетных кредитов на общую сумму </w:t>
      </w: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val="en-US" w:eastAsia="zh-CN"/>
        </w:rPr>
        <w:t>5 941,67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ru-RU" w:eastAsia="zh-CN"/>
        </w:rPr>
        <w:t xml:space="preserve"> тыс. руб. Объём внутреннего долга на 01.01.2024 г. планируется в размере (43525,00-5941,67=37583,33) тыс. руб.</w:t>
      </w:r>
    </w:p>
    <w:p>
      <w:pPr>
        <w:pStyle w:val="29"/>
        <w:ind w:firstLine="709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>Проектом решения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en-US" w:eastAsia="ru-RU"/>
        </w:rPr>
        <w:t xml:space="preserve"> изменение</w:t>
      </w: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 xml:space="preserve"> верхнего предела муниципального внутреннего долга не</w:t>
      </w:r>
      <w:r>
        <w:rPr>
          <w:rFonts w:hint="default" w:ascii="Times New Roman" w:hAnsi="Times New Roman" w:eastAsia="Times New Roman" w:cs="Times New Roman"/>
          <w:color w:val="auto"/>
          <w:sz w:val="22"/>
          <w:szCs w:val="22"/>
          <w:highlight w:val="none"/>
          <w:lang w:val="en-US" w:eastAsia="ru-RU"/>
        </w:rPr>
        <w:t xml:space="preserve"> предусмотрено</w:t>
      </w: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>:</w:t>
      </w:r>
    </w:p>
    <w:p>
      <w:pPr>
        <w:pStyle w:val="29"/>
        <w:ind w:firstLine="709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>Таблица №2 (тыс. руб.)</w:t>
      </w:r>
    </w:p>
    <w:tbl>
      <w:tblPr>
        <w:tblStyle w:val="5"/>
        <w:tblW w:w="921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97"/>
        <w:gridCol w:w="2538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Дата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Утверждённый проект 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Проект решения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Сумма уточнения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exact"/>
        </w:trPr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 01.01.2024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en-US" w:eastAsia="zh-CN" w:bidi="ar"/>
              </w:rPr>
              <w:t>37 583,33334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en-US" w:eastAsia="zh-CN" w:bidi="ar"/>
              </w:rPr>
              <w:t>37 583,33334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rFonts w:hint="default"/>
                <w:b w:val="0"/>
                <w:bCs w:val="0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ru-RU" w:eastAsia="zh-CN" w:bidi="ar"/>
              </w:rPr>
              <w:t>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 01.01.2025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en-US" w:eastAsia="zh-CN" w:bidi="ar"/>
              </w:rPr>
              <w:t>31 641,66667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en-US" w:eastAsia="zh-CN" w:bidi="ar"/>
              </w:rPr>
              <w:t>31 641,66667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exact"/>
        </w:trPr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 01.01.2026</w:t>
            </w:r>
          </w:p>
        </w:tc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textAlignment w:val="top"/>
              <w:rPr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en-US" w:eastAsia="zh-CN" w:bidi="ar"/>
              </w:rPr>
              <w:t>19 275,00000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en-US" w:eastAsia="zh-CN" w:bidi="ar"/>
              </w:rPr>
              <w:t>19 275,00000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b w:val="0"/>
                <w:bCs w:val="0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0,00000</w:t>
            </w:r>
          </w:p>
        </w:tc>
      </w:tr>
    </w:tbl>
    <w:p>
      <w:pPr>
        <w:pStyle w:val="29"/>
        <w:ind w:firstLine="709"/>
        <w:jc w:val="right"/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</w:pPr>
    </w:p>
    <w:p>
      <w:pPr>
        <w:pStyle w:val="29"/>
        <w:ind w:firstLine="709"/>
        <w:jc w:val="both"/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  <w:highlight w:val="none"/>
          <w:lang w:eastAsia="ru-RU"/>
        </w:rPr>
        <w:t>При определении предельного объёма муниципального долга соблюдены требования ст. 107 БК РФ. Показатели долговой нагрузки МО «Ахтубинский район» сохраняются на экономически безопасном уровне.</w:t>
      </w:r>
    </w:p>
    <w:p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Структура муниципального внутреннего долга соответствует требованиям ст. 99 БК РФ. Информация о привлечении и погашении заёмных средств (приведена в таблице №3).</w:t>
      </w:r>
    </w:p>
    <w:p>
      <w:pPr>
        <w:pStyle w:val="22"/>
        <w:wordWrap w:val="0"/>
        <w:autoSpaceDE w:val="0"/>
        <w:autoSpaceDN w:val="0"/>
        <w:adjustRightInd w:val="0"/>
        <w:jc w:val="right"/>
        <w:rPr>
          <w:rFonts w:hint="default"/>
          <w:sz w:val="22"/>
          <w:szCs w:val="22"/>
          <w:highlight w:val="none"/>
          <w:lang w:val="ru-RU"/>
        </w:rPr>
      </w:pPr>
      <w:r>
        <w:rPr>
          <w:sz w:val="22"/>
          <w:szCs w:val="22"/>
          <w:highlight w:val="none"/>
        </w:rPr>
        <w:t>Таблица №3</w:t>
      </w:r>
      <w:r>
        <w:rPr>
          <w:rFonts w:hint="default"/>
          <w:sz w:val="22"/>
          <w:szCs w:val="22"/>
          <w:highlight w:val="none"/>
          <w:lang w:val="ru-RU"/>
        </w:rPr>
        <w:t xml:space="preserve"> (тыс. руб.)</w:t>
      </w:r>
    </w:p>
    <w:tbl>
      <w:tblPr>
        <w:tblStyle w:val="5"/>
        <w:tblW w:w="912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1450"/>
        <w:gridCol w:w="1130"/>
        <w:gridCol w:w="1337"/>
        <w:gridCol w:w="1147"/>
        <w:gridCol w:w="1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Источники внутреннего финансирования дефицита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Утверждённый проект 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2023 (проект)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(гр.3-гр.2)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2024 (проект)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2025 (проект)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bottom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Источники внутреннего финансирования дефицита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14 719,77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14 719,77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-5 941,67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-12 366,67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Кредиты кредитных организаций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eastAsia="MS Mincho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MS Mincho"/>
                <w:color w:val="000000"/>
                <w:sz w:val="22"/>
                <w:szCs w:val="22"/>
                <w:highlight w:val="none"/>
                <w:lang w:val="en-US" w:eastAsia="zh-CN" w:bidi="ar"/>
              </w:rPr>
              <w:t>✓</w:t>
            </w:r>
            <w:r>
              <w:rPr>
                <w:rStyle w:val="31"/>
                <w:rFonts w:eastAsia="MS Mincho"/>
                <w:sz w:val="22"/>
                <w:szCs w:val="22"/>
                <w:highlight w:val="none"/>
                <w:lang w:val="en-US" w:eastAsia="zh-CN" w:bidi="ar"/>
              </w:rPr>
              <w:t xml:space="preserve"> привлечение кредитов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eastAsia="MS Mincho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MS Mincho"/>
                <w:color w:val="000000"/>
                <w:sz w:val="22"/>
                <w:szCs w:val="22"/>
                <w:highlight w:val="none"/>
                <w:lang w:val="en-US" w:eastAsia="zh-CN" w:bidi="ar"/>
              </w:rPr>
              <w:t>✓</w:t>
            </w:r>
            <w:r>
              <w:rPr>
                <w:rStyle w:val="31"/>
                <w:rFonts w:eastAsia="MS Mincho"/>
                <w:sz w:val="22"/>
                <w:szCs w:val="22"/>
                <w:highlight w:val="none"/>
                <w:lang w:val="en-US" w:eastAsia="zh-CN" w:bidi="ar"/>
              </w:rPr>
              <w:t xml:space="preserve"> погашение кредитов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Бюджетные кредиты из других бюджетов бюджетной системы РФ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-5 941,67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-5 941,67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-5 941,67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-12 366,67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eastAsia="MS Mincho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MS Mincho"/>
                <w:color w:val="000000"/>
                <w:sz w:val="22"/>
                <w:szCs w:val="22"/>
                <w:highlight w:val="none"/>
                <w:lang w:val="en-US" w:eastAsia="zh-CN" w:bidi="ar"/>
              </w:rPr>
              <w:t>✓</w:t>
            </w:r>
            <w:r>
              <w:rPr>
                <w:rStyle w:val="31"/>
                <w:rFonts w:eastAsia="MS Mincho"/>
                <w:sz w:val="22"/>
                <w:szCs w:val="22"/>
                <w:highlight w:val="none"/>
                <w:lang w:val="en-US" w:eastAsia="zh-CN" w:bidi="ar"/>
              </w:rPr>
              <w:t xml:space="preserve"> привлечение кредитов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eastAsia="MS Mincho"/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MS Mincho"/>
                <w:color w:val="000000"/>
                <w:sz w:val="22"/>
                <w:szCs w:val="22"/>
                <w:highlight w:val="none"/>
                <w:lang w:val="en-US" w:eastAsia="zh-CN" w:bidi="ar"/>
              </w:rPr>
              <w:t>✓</w:t>
            </w:r>
            <w:r>
              <w:rPr>
                <w:rStyle w:val="31"/>
                <w:rFonts w:eastAsia="MS Mincho"/>
                <w:sz w:val="22"/>
                <w:szCs w:val="22"/>
                <w:highlight w:val="none"/>
                <w:lang w:val="en-US" w:eastAsia="zh-CN" w:bidi="ar"/>
              </w:rPr>
              <w:t xml:space="preserve"> погашение кредитов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-5 941,67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-5 941,67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-5 941,67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-12 366,67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20 661,43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20 661,43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0,00</w:t>
            </w:r>
          </w:p>
        </w:tc>
      </w:tr>
    </w:tbl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</w:p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В соответствии со ст. 113 БК РФ поступления в бюджет средств от заимствований и погашение муниципального долга МО «Ахтубинский район» отражены в источниках финансирования дефицита муниципального бюджета (Приложение к проекту бюджета №2, №2.1).</w:t>
      </w:r>
    </w:p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  <w:lang w:val="ru-RU"/>
        </w:rPr>
        <w:t>П</w:t>
      </w:r>
      <w:r>
        <w:rPr>
          <w:sz w:val="22"/>
          <w:szCs w:val="22"/>
          <w:highlight w:val="none"/>
        </w:rPr>
        <w:t>еречень договоров</w:t>
      </w:r>
      <w:r>
        <w:rPr>
          <w:rFonts w:hint="default"/>
          <w:sz w:val="22"/>
          <w:szCs w:val="22"/>
          <w:highlight w:val="none"/>
          <w:lang w:val="ru-RU"/>
        </w:rPr>
        <w:t xml:space="preserve"> по привлечению бюджетных кредитов</w:t>
      </w:r>
      <w:r>
        <w:rPr>
          <w:sz w:val="22"/>
          <w:szCs w:val="22"/>
          <w:highlight w:val="none"/>
        </w:rPr>
        <w:t xml:space="preserve"> представлен в таблице №4:</w:t>
      </w:r>
    </w:p>
    <w:p>
      <w:pPr>
        <w:pStyle w:val="22"/>
        <w:autoSpaceDE w:val="0"/>
        <w:autoSpaceDN w:val="0"/>
        <w:adjustRightInd w:val="0"/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Таблица №4</w:t>
      </w:r>
      <w:r>
        <w:rPr>
          <w:rFonts w:hint="default"/>
          <w:sz w:val="22"/>
          <w:szCs w:val="22"/>
          <w:highlight w:val="none"/>
          <w:lang w:val="ru-RU"/>
        </w:rPr>
        <w:t xml:space="preserve"> 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0"/>
        <w:gridCol w:w="4538"/>
        <w:gridCol w:w="1218"/>
        <w:gridCol w:w="117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78" w:hRule="atLeast"/>
          <w:jc w:val="center"/>
        </w:trPr>
        <w:tc>
          <w:tcPr>
            <w:tcW w:w="560" w:type="dxa"/>
            <w:vAlign w:val="center"/>
          </w:tcPr>
          <w:p>
            <w:pPr>
              <w:pStyle w:val="28"/>
              <w:widowControl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№п/п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Наименование кредитора, номер, дата кредитного договора (соглашения)</w:t>
            </w:r>
          </w:p>
        </w:tc>
        <w:tc>
          <w:tcPr>
            <w:tcW w:w="1218" w:type="dxa"/>
            <w:vAlign w:val="center"/>
          </w:tcPr>
          <w:p>
            <w:pPr>
              <w:pStyle w:val="28"/>
              <w:widowControl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Процентная ставка (%)</w:t>
            </w:r>
          </w:p>
        </w:tc>
        <w:tc>
          <w:tcPr>
            <w:tcW w:w="1177" w:type="dxa"/>
            <w:vAlign w:val="center"/>
          </w:tcPr>
          <w:p>
            <w:pPr>
              <w:pStyle w:val="28"/>
              <w:widowControl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Срок погашения</w:t>
            </w:r>
          </w:p>
        </w:tc>
        <w:tc>
          <w:tcPr>
            <w:tcW w:w="1863" w:type="dxa"/>
            <w:vAlign w:val="center"/>
          </w:tcPr>
          <w:p>
            <w:pPr>
              <w:pStyle w:val="28"/>
              <w:widowControl/>
              <w:snapToGrid w:val="0"/>
              <w:ind w:left="-161" w:right="-7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Остаток на 01.</w:t>
            </w:r>
            <w:r>
              <w:rPr>
                <w:rFonts w:hint="default" w:ascii="Times New Roman" w:hAnsi="Times New Roman" w:cs="Times New Roman"/>
                <w:highlight w:val="none"/>
                <w:lang w:val="ru-RU"/>
              </w:rPr>
              <w:t>09.2023</w:t>
            </w:r>
            <w:r>
              <w:rPr>
                <w:rFonts w:ascii="Times New Roman" w:hAnsi="Times New Roman" w:cs="Times New Roman"/>
                <w:highlight w:val="none"/>
              </w:rPr>
              <w:t>г.</w:t>
            </w:r>
          </w:p>
          <w:p>
            <w:pPr>
              <w:pStyle w:val="28"/>
              <w:widowControl/>
              <w:snapToGrid w:val="0"/>
              <w:ind w:left="-161" w:right="-77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60" w:hRule="exact"/>
          <w:jc w:val="center"/>
        </w:trPr>
        <w:tc>
          <w:tcPr>
            <w:tcW w:w="560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ind w:left="-117" w:right="-158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- договор от 20.03.2018 №02-03-13-02 (договор о реструктуризации от 30.12.2020 №02-03-13-03)</w:t>
            </w:r>
          </w:p>
        </w:tc>
        <w:tc>
          <w:tcPr>
            <w:tcW w:w="1218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0,1</w:t>
            </w:r>
          </w:p>
        </w:tc>
        <w:tc>
          <w:tcPr>
            <w:tcW w:w="1177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30.11.2025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11900,00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67" w:hRule="exact"/>
          <w:jc w:val="center"/>
        </w:trPr>
        <w:tc>
          <w:tcPr>
            <w:tcW w:w="560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ind w:left="-117" w:right="-158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- договор от 27.05.2019 №02-03-13-07 (договор о реструктуризации от 31.12.2020 №02-03-13-06)</w:t>
            </w:r>
          </w:p>
        </w:tc>
        <w:tc>
          <w:tcPr>
            <w:tcW w:w="1218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0,1</w:t>
            </w:r>
          </w:p>
        </w:tc>
        <w:tc>
          <w:tcPr>
            <w:tcW w:w="1177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30.11.2025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5925,00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6" w:hRule="exact"/>
          <w:jc w:val="center"/>
        </w:trPr>
        <w:tc>
          <w:tcPr>
            <w:tcW w:w="560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ind w:left="0" w:leftChars="0" w:right="-158" w:firstLine="0" w:firstLineChars="0"/>
              <w:jc w:val="both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ru-RU"/>
              </w:rPr>
              <w:t>- д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оговор от 12.07.2022 г. №102-07-710-01</w:t>
            </w:r>
          </w:p>
        </w:tc>
        <w:tc>
          <w:tcPr>
            <w:tcW w:w="1218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0,1</w:t>
            </w:r>
          </w:p>
        </w:tc>
        <w:tc>
          <w:tcPr>
            <w:tcW w:w="1177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12.07.2027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25700,00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8" w:hRule="exact"/>
          <w:jc w:val="center"/>
        </w:trPr>
        <w:tc>
          <w:tcPr>
            <w:tcW w:w="560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>
            <w:pPr>
              <w:pStyle w:val="28"/>
              <w:widowControl/>
              <w:snapToGrid w:val="0"/>
              <w:ind w:left="-117" w:right="-158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t>ИТОГО</w:t>
            </w:r>
          </w:p>
        </w:tc>
        <w:tc>
          <w:tcPr>
            <w:tcW w:w="1218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177" w:type="dxa"/>
            <w:vAlign w:val="center"/>
          </w:tcPr>
          <w:p>
            <w:pPr>
              <w:pStyle w:val="28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43525,00</w:t>
            </w:r>
          </w:p>
        </w:tc>
      </w:tr>
    </w:tbl>
    <w:p>
      <w:pPr>
        <w:pStyle w:val="22"/>
        <w:autoSpaceDE w:val="0"/>
        <w:autoSpaceDN w:val="0"/>
        <w:adjustRightInd w:val="0"/>
        <w:jc w:val="right"/>
        <w:rPr>
          <w:sz w:val="22"/>
          <w:szCs w:val="22"/>
          <w:highlight w:val="yellow"/>
        </w:rPr>
      </w:pPr>
    </w:p>
    <w:p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highlight w:val="none"/>
        </w:rPr>
      </w:pPr>
    </w:p>
    <w:p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highlight w:val="none"/>
        </w:rPr>
      </w:pPr>
    </w:p>
    <w:p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highlight w:val="none"/>
        </w:rPr>
      </w:pPr>
    </w:p>
    <w:p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Обслуживание муниципального долга.</w:t>
      </w:r>
    </w:p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Проектом решения расходы по разделу «Обслуживание государственного и муниципального долга»  </w:t>
      </w:r>
      <w:r>
        <w:rPr>
          <w:sz w:val="22"/>
          <w:szCs w:val="22"/>
          <w:highlight w:val="none"/>
          <w:lang w:val="ru-RU"/>
        </w:rPr>
        <w:t>уменьш</w:t>
      </w:r>
      <w:r>
        <w:rPr>
          <w:rFonts w:hint="default"/>
          <w:sz w:val="22"/>
          <w:szCs w:val="22"/>
          <w:highlight w:val="none"/>
          <w:lang w:val="ru-RU"/>
        </w:rPr>
        <w:t>ены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  <w:lang w:val="ru-RU"/>
        </w:rPr>
        <w:t>в</w:t>
      </w:r>
      <w:r>
        <w:rPr>
          <w:rFonts w:hint="default"/>
          <w:sz w:val="22"/>
          <w:szCs w:val="22"/>
          <w:highlight w:val="none"/>
          <w:lang w:val="ru-RU"/>
        </w:rPr>
        <w:t xml:space="preserve"> соответствии с графиком погашения по договорам о привлечении бюджетных кредитов </w:t>
      </w:r>
      <w:r>
        <w:rPr>
          <w:sz w:val="22"/>
          <w:szCs w:val="22"/>
          <w:highlight w:val="none"/>
        </w:rPr>
        <w:t>и составляют:</w:t>
      </w:r>
    </w:p>
    <w:p>
      <w:pPr>
        <w:autoSpaceDE w:val="0"/>
        <w:autoSpaceDN w:val="0"/>
        <w:adjustRightInd w:val="0"/>
        <w:ind w:firstLine="567"/>
        <w:jc w:val="right"/>
        <w:rPr>
          <w:rFonts w:hint="default"/>
          <w:sz w:val="22"/>
          <w:szCs w:val="22"/>
          <w:highlight w:val="none"/>
          <w:lang w:val="ru-RU"/>
        </w:rPr>
      </w:pPr>
      <w:r>
        <w:rPr>
          <w:sz w:val="22"/>
          <w:szCs w:val="22"/>
          <w:highlight w:val="none"/>
          <w:lang w:val="ru-RU"/>
        </w:rPr>
        <w:t>Таблица</w:t>
      </w:r>
      <w:r>
        <w:rPr>
          <w:rFonts w:hint="default"/>
          <w:sz w:val="22"/>
          <w:szCs w:val="22"/>
          <w:highlight w:val="none"/>
          <w:lang w:val="ru-RU"/>
        </w:rPr>
        <w:t xml:space="preserve"> №5 (тыс. руб.)</w:t>
      </w:r>
    </w:p>
    <w:tbl>
      <w:tblPr>
        <w:tblStyle w:val="5"/>
        <w:tblW w:w="912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1450"/>
        <w:gridCol w:w="1130"/>
        <w:gridCol w:w="1337"/>
        <w:gridCol w:w="1147"/>
        <w:gridCol w:w="1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Наименование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Утверждённый проект 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2023 (проект)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(гр.3-гр.2)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2024 (проект)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2025 (проект)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top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Объём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расходов на обслуживание муниципального долга</w:t>
            </w:r>
          </w:p>
        </w:tc>
        <w:tc>
          <w:tcPr>
            <w:tcW w:w="1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130,37</w:t>
            </w:r>
          </w:p>
        </w:tc>
        <w:tc>
          <w:tcPr>
            <w:tcW w:w="11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43,02</w:t>
            </w:r>
          </w:p>
        </w:tc>
        <w:tc>
          <w:tcPr>
            <w:tcW w:w="1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- 87,39</w:t>
            </w:r>
          </w:p>
        </w:tc>
        <w:tc>
          <w:tcPr>
            <w:tcW w:w="11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>37,08</w:t>
            </w:r>
          </w:p>
        </w:tc>
        <w:tc>
          <w:tcPr>
            <w:tcW w:w="11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>30,54</w:t>
            </w:r>
          </w:p>
        </w:tc>
      </w:tr>
    </w:tbl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- в 2023 году </w:t>
      </w:r>
      <w:r>
        <w:rPr>
          <w:sz w:val="22"/>
          <w:szCs w:val="22"/>
          <w:highlight w:val="none"/>
          <w:lang w:val="ru-RU"/>
        </w:rPr>
        <w:t>расходы</w:t>
      </w:r>
      <w:r>
        <w:rPr>
          <w:rFonts w:hint="default"/>
          <w:sz w:val="22"/>
          <w:szCs w:val="22"/>
          <w:highlight w:val="none"/>
          <w:lang w:val="ru-RU"/>
        </w:rPr>
        <w:t xml:space="preserve"> уменьшены на 87,69 </w:t>
      </w:r>
      <w:r>
        <w:rPr>
          <w:sz w:val="22"/>
          <w:szCs w:val="22"/>
          <w:highlight w:val="none"/>
        </w:rPr>
        <w:t xml:space="preserve"> тыс. руб.,</w:t>
      </w:r>
    </w:p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- в 2024 году </w:t>
      </w:r>
      <w:r>
        <w:rPr>
          <w:sz w:val="22"/>
          <w:szCs w:val="22"/>
          <w:highlight w:val="none"/>
          <w:lang w:val="ru-RU"/>
        </w:rPr>
        <w:t>расходы</w:t>
      </w:r>
      <w:r>
        <w:rPr>
          <w:rFonts w:hint="default"/>
          <w:sz w:val="22"/>
          <w:szCs w:val="22"/>
          <w:highlight w:val="none"/>
          <w:lang w:val="ru-RU"/>
        </w:rPr>
        <w:t xml:space="preserve"> уменьшены на 435,31 </w:t>
      </w:r>
      <w:r>
        <w:rPr>
          <w:sz w:val="22"/>
          <w:szCs w:val="22"/>
          <w:highlight w:val="none"/>
        </w:rPr>
        <w:t>тыс. руб.;</w:t>
      </w:r>
    </w:p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- в 2025 году </w:t>
      </w:r>
      <w:r>
        <w:rPr>
          <w:sz w:val="22"/>
          <w:szCs w:val="22"/>
          <w:highlight w:val="none"/>
          <w:lang w:val="ru-RU"/>
        </w:rPr>
        <w:t>расходы</w:t>
      </w:r>
      <w:r>
        <w:rPr>
          <w:rFonts w:hint="default"/>
          <w:sz w:val="22"/>
          <w:szCs w:val="22"/>
          <w:highlight w:val="none"/>
          <w:lang w:val="ru-RU"/>
        </w:rPr>
        <w:t xml:space="preserve"> остались без изменений </w:t>
      </w:r>
      <w:r>
        <w:rPr>
          <w:sz w:val="22"/>
          <w:szCs w:val="22"/>
          <w:highlight w:val="none"/>
        </w:rPr>
        <w:t>30,5</w:t>
      </w:r>
      <w:r>
        <w:rPr>
          <w:rFonts w:hint="default"/>
          <w:sz w:val="22"/>
          <w:szCs w:val="22"/>
          <w:highlight w:val="none"/>
          <w:lang w:val="ru-RU"/>
        </w:rPr>
        <w:t>4</w:t>
      </w:r>
      <w:r>
        <w:rPr>
          <w:sz w:val="22"/>
          <w:szCs w:val="22"/>
          <w:highlight w:val="none"/>
        </w:rPr>
        <w:t xml:space="preserve"> тыс. руб. </w:t>
      </w:r>
    </w:p>
    <w:p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Доля расходов на обслуживание муниципального долга не превышает предельного ограничения, установленного ст. 111 БК РФ (15 % расходов местного бюджета, за исключением объёма расходов, которые осуществляются за счёт субвенций, предоставляемых из бюджетов бюджетной системы Российской Федерации), и составит в 2023 году 0,0</w:t>
      </w:r>
      <w:r>
        <w:rPr>
          <w:rFonts w:hint="default"/>
          <w:sz w:val="22"/>
          <w:szCs w:val="22"/>
          <w:highlight w:val="none"/>
          <w:lang w:val="ru-RU"/>
        </w:rPr>
        <w:t>05</w:t>
      </w:r>
      <w:r>
        <w:rPr>
          <w:sz w:val="22"/>
          <w:szCs w:val="22"/>
          <w:highlight w:val="none"/>
        </w:rPr>
        <w:t xml:space="preserve"> %, 2024 году – 0,0</w:t>
      </w:r>
      <w:r>
        <w:rPr>
          <w:rFonts w:hint="default"/>
          <w:sz w:val="22"/>
          <w:szCs w:val="22"/>
          <w:highlight w:val="none"/>
          <w:lang w:val="ru-RU"/>
        </w:rPr>
        <w:t>04</w:t>
      </w:r>
      <w:r>
        <w:rPr>
          <w:sz w:val="22"/>
          <w:szCs w:val="22"/>
          <w:highlight w:val="none"/>
        </w:rPr>
        <w:t xml:space="preserve"> %, 2025 году – 0,004 %.</w:t>
      </w:r>
    </w:p>
    <w:p>
      <w:pPr>
        <w:pStyle w:val="14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Доходная часть бюджета.</w:t>
      </w:r>
    </w:p>
    <w:p>
      <w:pPr>
        <w:ind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Проектом Решения </w:t>
      </w:r>
      <w:r>
        <w:rPr>
          <w:sz w:val="22"/>
          <w:szCs w:val="22"/>
          <w:highlight w:val="none"/>
          <w:lang w:val="ru-RU"/>
        </w:rPr>
        <w:t>на</w:t>
      </w:r>
      <w:r>
        <w:rPr>
          <w:rFonts w:hint="default"/>
          <w:sz w:val="22"/>
          <w:szCs w:val="22"/>
          <w:highlight w:val="none"/>
          <w:lang w:val="ru-RU"/>
        </w:rPr>
        <w:t xml:space="preserve"> 2023 год </w:t>
      </w:r>
      <w:r>
        <w:rPr>
          <w:sz w:val="22"/>
          <w:szCs w:val="22"/>
          <w:highlight w:val="none"/>
        </w:rPr>
        <w:t xml:space="preserve">предусмотрено увеличение общего объёма доходов бюджета на </w:t>
      </w:r>
      <w:r>
        <w:rPr>
          <w:rFonts w:hint="default"/>
          <w:sz w:val="22"/>
          <w:szCs w:val="22"/>
          <w:highlight w:val="none"/>
          <w:lang w:val="ru-RU"/>
        </w:rPr>
        <w:t>192736,14</w:t>
      </w:r>
      <w:r>
        <w:rPr>
          <w:sz w:val="22"/>
          <w:szCs w:val="22"/>
          <w:highlight w:val="none"/>
        </w:rPr>
        <w:t xml:space="preserve"> тыс. руб. или на </w:t>
      </w:r>
      <w:r>
        <w:rPr>
          <w:rFonts w:hint="default"/>
          <w:sz w:val="22"/>
          <w:szCs w:val="22"/>
          <w:highlight w:val="none"/>
          <w:lang w:val="ru-RU"/>
        </w:rPr>
        <w:t>11,89</w:t>
      </w:r>
      <w:r>
        <w:rPr>
          <w:sz w:val="22"/>
          <w:szCs w:val="22"/>
          <w:highlight w:val="none"/>
        </w:rPr>
        <w:t>%, за счёт увеличения</w:t>
      </w:r>
      <w:r>
        <w:rPr>
          <w:rFonts w:hint="default"/>
          <w:sz w:val="22"/>
          <w:szCs w:val="22"/>
          <w:highlight w:val="none"/>
          <w:lang w:val="ru-RU"/>
        </w:rPr>
        <w:t xml:space="preserve"> налоговых и неналоговых доходов бюджета на 13870,23 тыс. руб. и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  <w:lang w:val="ru-RU"/>
        </w:rPr>
        <w:t>увеличения</w:t>
      </w:r>
      <w:r>
        <w:rPr>
          <w:rFonts w:hint="default"/>
          <w:sz w:val="22"/>
          <w:szCs w:val="22"/>
          <w:highlight w:val="none"/>
          <w:lang w:val="ru-RU"/>
        </w:rPr>
        <w:t xml:space="preserve"> </w:t>
      </w:r>
      <w:r>
        <w:rPr>
          <w:sz w:val="22"/>
          <w:szCs w:val="22"/>
          <w:highlight w:val="none"/>
        </w:rPr>
        <w:t>безвозмездных поступлений от других бюджетов бюджетной системы Российской Федерации</w:t>
      </w:r>
      <w:r>
        <w:rPr>
          <w:rFonts w:hint="default"/>
          <w:sz w:val="22"/>
          <w:szCs w:val="22"/>
          <w:highlight w:val="none"/>
          <w:lang w:val="ru-RU"/>
        </w:rPr>
        <w:t xml:space="preserve"> на 178865,91 тыс. руб.:</w:t>
      </w:r>
    </w:p>
    <w:p>
      <w:pPr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Таблица №</w:t>
      </w:r>
      <w:r>
        <w:rPr>
          <w:rFonts w:hint="default"/>
          <w:sz w:val="22"/>
          <w:szCs w:val="22"/>
          <w:highlight w:val="none"/>
          <w:lang w:val="ru-RU"/>
        </w:rPr>
        <w:t>6</w:t>
      </w:r>
      <w:r>
        <w:rPr>
          <w:sz w:val="22"/>
          <w:szCs w:val="22"/>
          <w:highlight w:val="none"/>
        </w:rPr>
        <w:t xml:space="preserve"> (тыс. руб.)</w:t>
      </w:r>
    </w:p>
    <w:tbl>
      <w:tblPr>
        <w:tblStyle w:val="5"/>
        <w:tblW w:w="904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165"/>
        <w:gridCol w:w="1684"/>
        <w:gridCol w:w="1775"/>
        <w:gridCol w:w="1466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№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 доходов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Сумма уточнения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(гр.4-гр.3)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Изменение, % (гр 5/гр3*100)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Налоговые и неналоговые поступления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531 130,75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545 000,98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13 870,23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2,61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1.1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Налоговые доходы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411 243,91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423 426,61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12 182,70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1.2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Неналоговые доходы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119 886,84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121 574,37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1 687,53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1,41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1090 160,46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1269 026,38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178 865,91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16,41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 доходов</w:t>
            </w:r>
          </w:p>
        </w:tc>
        <w:tc>
          <w:tcPr>
            <w:tcW w:w="1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1621 291,22</w:t>
            </w:r>
          </w:p>
        </w:tc>
        <w:tc>
          <w:tcPr>
            <w:tcW w:w="1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1814 027,36</w:t>
            </w:r>
          </w:p>
        </w:tc>
        <w:tc>
          <w:tcPr>
            <w:tcW w:w="14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192 736,14</w:t>
            </w:r>
          </w:p>
        </w:tc>
        <w:tc>
          <w:tcPr>
            <w:tcW w:w="14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C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11,89</w:t>
            </w:r>
          </w:p>
        </w:tc>
      </w:tr>
    </w:tbl>
    <w:p>
      <w:pPr>
        <w:jc w:val="right"/>
        <w:rPr>
          <w:sz w:val="22"/>
          <w:szCs w:val="22"/>
          <w:highlight w:val="yellow"/>
        </w:rPr>
      </w:pPr>
    </w:p>
    <w:p>
      <w:pPr>
        <w:pStyle w:val="22"/>
        <w:numPr>
          <w:ilvl w:val="1"/>
          <w:numId w:val="3"/>
        </w:numPr>
        <w:ind w:left="0" w:leftChars="0" w:firstLine="800" w:firstLineChars="0"/>
        <w:jc w:val="both"/>
        <w:rPr>
          <w:sz w:val="22"/>
          <w:szCs w:val="22"/>
          <w:highlight w:val="none"/>
          <w:lang w:eastAsia="ar-SA"/>
        </w:rPr>
      </w:pPr>
      <w:r>
        <w:rPr>
          <w:sz w:val="22"/>
          <w:szCs w:val="22"/>
          <w:highlight w:val="none"/>
          <w:lang w:val="ru-RU" w:eastAsia="ar-SA"/>
        </w:rPr>
        <w:t>Проектом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бюджета предусмотрено у</w:t>
      </w:r>
      <w:r>
        <w:rPr>
          <w:sz w:val="22"/>
          <w:szCs w:val="22"/>
          <w:highlight w:val="none"/>
          <w:lang w:eastAsia="ar-SA"/>
        </w:rPr>
        <w:t>величение налоговых поступлений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в соответствии с прогнозом поступлений на 2023 год</w:t>
      </w:r>
      <w:r>
        <w:rPr>
          <w:sz w:val="22"/>
          <w:szCs w:val="22"/>
          <w:highlight w:val="none"/>
          <w:lang w:eastAsia="ar-SA"/>
        </w:rPr>
        <w:t xml:space="preserve"> на общую сумму </w:t>
      </w:r>
      <w:r>
        <w:rPr>
          <w:rFonts w:hint="default"/>
          <w:sz w:val="22"/>
          <w:szCs w:val="22"/>
          <w:highlight w:val="none"/>
          <w:lang w:val="ru-RU" w:eastAsia="ar-SA"/>
        </w:rPr>
        <w:t>12182,70</w:t>
      </w:r>
      <w:r>
        <w:rPr>
          <w:sz w:val="22"/>
          <w:szCs w:val="22"/>
          <w:highlight w:val="none"/>
          <w:lang w:eastAsia="ar-SA"/>
        </w:rPr>
        <w:t xml:space="preserve"> тыс. руб. или на 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2,96 </w:t>
      </w:r>
      <w:r>
        <w:rPr>
          <w:sz w:val="22"/>
          <w:szCs w:val="22"/>
          <w:highlight w:val="none"/>
          <w:lang w:eastAsia="ar-SA"/>
        </w:rPr>
        <w:t>%:</w:t>
      </w:r>
    </w:p>
    <w:p>
      <w:pPr>
        <w:ind w:left="709"/>
        <w:jc w:val="right"/>
        <w:rPr>
          <w:sz w:val="22"/>
          <w:szCs w:val="22"/>
          <w:highlight w:val="yellow"/>
          <w:lang w:eastAsia="ar-SA"/>
        </w:rPr>
      </w:pPr>
      <w:r>
        <w:rPr>
          <w:sz w:val="22"/>
          <w:szCs w:val="22"/>
          <w:highlight w:val="none"/>
          <w:lang w:eastAsia="ar-SA"/>
        </w:rPr>
        <w:t>Таблица №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7 </w:t>
      </w:r>
      <w:r>
        <w:rPr>
          <w:sz w:val="22"/>
          <w:szCs w:val="22"/>
          <w:highlight w:val="none"/>
          <w:lang w:eastAsia="ar-SA"/>
        </w:rPr>
        <w:t>(тыс. руб.)</w:t>
      </w:r>
    </w:p>
    <w:tbl>
      <w:tblPr>
        <w:tblStyle w:val="5"/>
        <w:tblW w:w="908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337"/>
        <w:gridCol w:w="1591"/>
        <w:gridCol w:w="1784"/>
        <w:gridCol w:w="1625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№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 показателя</w:t>
            </w:r>
          </w:p>
        </w:tc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Сумма уточнения (гр.4-гр.3)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Изменение, % (гр 5/гр3*100)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Налоги на прибыль, доходы</w:t>
            </w:r>
          </w:p>
        </w:tc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295 875,60</w:t>
            </w:r>
          </w:p>
        </w:tc>
        <w:tc>
          <w:tcPr>
            <w:tcW w:w="1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302 289,18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6 413,58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Налоги на товары (работы, услуги), </w:t>
            </w:r>
          </w:p>
        </w:tc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36 101,81</w:t>
            </w:r>
          </w:p>
        </w:tc>
        <w:tc>
          <w:tcPr>
            <w:tcW w:w="1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42 642,93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6 541,12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18,12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Налоги на совокупный доход</w:t>
            </w:r>
          </w:p>
        </w:tc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65 751,50</w:t>
            </w:r>
          </w:p>
        </w:tc>
        <w:tc>
          <w:tcPr>
            <w:tcW w:w="1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66 979,50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1 228,00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1,87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Государственная пошлина</w:t>
            </w:r>
          </w:p>
        </w:tc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13 515,00</w:t>
            </w:r>
          </w:p>
        </w:tc>
        <w:tc>
          <w:tcPr>
            <w:tcW w:w="1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11 515,00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-2 000,00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- 14,80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3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B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</w:t>
            </w:r>
          </w:p>
        </w:tc>
        <w:tc>
          <w:tcPr>
            <w:tcW w:w="1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B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411 243,91</w:t>
            </w:r>
          </w:p>
        </w:tc>
        <w:tc>
          <w:tcPr>
            <w:tcW w:w="17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B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423 426,61</w:t>
            </w:r>
          </w:p>
        </w:tc>
        <w:tc>
          <w:tcPr>
            <w:tcW w:w="16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B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12 182,70</w:t>
            </w:r>
          </w:p>
        </w:tc>
        <w:tc>
          <w:tcPr>
            <w:tcW w:w="13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DCDB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2,96</w:t>
            </w:r>
          </w:p>
        </w:tc>
      </w:tr>
    </w:tbl>
    <w:p>
      <w:pPr>
        <w:tabs>
          <w:tab w:val="left" w:pos="284"/>
          <w:tab w:val="left" w:pos="1134"/>
        </w:tabs>
        <w:ind w:left="709"/>
        <w:jc w:val="both"/>
        <w:rPr>
          <w:sz w:val="22"/>
          <w:szCs w:val="22"/>
          <w:highlight w:val="yellow"/>
          <w:lang w:eastAsia="ar-SA"/>
        </w:rPr>
      </w:pPr>
    </w:p>
    <w:p>
      <w:pPr>
        <w:pStyle w:val="22"/>
        <w:numPr>
          <w:ilvl w:val="1"/>
          <w:numId w:val="3"/>
        </w:numPr>
        <w:tabs>
          <w:tab w:val="left" w:pos="284"/>
        </w:tabs>
        <w:ind w:left="0" w:leftChars="0" w:firstLine="800" w:firstLineChars="0"/>
        <w:jc w:val="both"/>
        <w:rPr>
          <w:sz w:val="22"/>
          <w:szCs w:val="22"/>
          <w:highlight w:val="none"/>
          <w:lang w:eastAsia="ar-SA"/>
        </w:rPr>
      </w:pPr>
      <w:r>
        <w:rPr>
          <w:sz w:val="22"/>
          <w:szCs w:val="22"/>
          <w:highlight w:val="none"/>
          <w:lang w:val="ru-RU" w:eastAsia="ar-SA"/>
        </w:rPr>
        <w:t>Проектом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бюджета предусмотрено у</w:t>
      </w:r>
      <w:r>
        <w:rPr>
          <w:sz w:val="22"/>
          <w:szCs w:val="22"/>
          <w:highlight w:val="none"/>
          <w:lang w:eastAsia="ar-SA"/>
        </w:rPr>
        <w:t>величение неналоговых доходов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</w:t>
      </w:r>
      <w:r>
        <w:rPr>
          <w:rFonts w:hint="default"/>
          <w:sz w:val="22"/>
          <w:szCs w:val="22"/>
          <w:lang w:val="ru-RU"/>
        </w:rPr>
        <w:t xml:space="preserve"> на </w:t>
      </w:r>
      <w:r>
        <w:rPr>
          <w:sz w:val="22"/>
          <w:szCs w:val="22"/>
          <w:highlight w:val="none"/>
          <w:lang w:eastAsia="ar-SA"/>
        </w:rPr>
        <w:t xml:space="preserve">общую сумму </w:t>
      </w:r>
      <w:r>
        <w:rPr>
          <w:rFonts w:hint="default"/>
          <w:sz w:val="22"/>
          <w:szCs w:val="22"/>
          <w:highlight w:val="none"/>
          <w:lang w:val="ru-RU" w:eastAsia="ar-SA"/>
        </w:rPr>
        <w:t>1687,53</w:t>
      </w:r>
      <w:r>
        <w:rPr>
          <w:sz w:val="22"/>
          <w:szCs w:val="22"/>
          <w:highlight w:val="none"/>
          <w:lang w:eastAsia="ar-SA"/>
        </w:rPr>
        <w:t xml:space="preserve"> тыс. руб. или на </w:t>
      </w:r>
      <w:r>
        <w:rPr>
          <w:rFonts w:hint="default"/>
          <w:sz w:val="22"/>
          <w:szCs w:val="22"/>
          <w:highlight w:val="none"/>
          <w:lang w:val="ru-RU" w:eastAsia="ar-SA"/>
        </w:rPr>
        <w:t>1,41</w:t>
      </w:r>
      <w:r>
        <w:rPr>
          <w:sz w:val="22"/>
          <w:szCs w:val="22"/>
          <w:highlight w:val="none"/>
          <w:lang w:eastAsia="ar-SA"/>
        </w:rPr>
        <w:t>%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в соответствии с прогнозным планом </w:t>
      </w:r>
      <w:r>
        <w:rPr>
          <w:rFonts w:hint="default"/>
          <w:sz w:val="22"/>
          <w:szCs w:val="22"/>
          <w:lang w:val="ru-RU"/>
        </w:rPr>
        <w:t>поступлений главных администраторов доходов бюджета</w:t>
      </w:r>
      <w:r>
        <w:rPr>
          <w:sz w:val="22"/>
          <w:szCs w:val="22"/>
          <w:highlight w:val="none"/>
          <w:lang w:eastAsia="ar-SA"/>
        </w:rPr>
        <w:t>:</w:t>
      </w:r>
    </w:p>
    <w:p>
      <w:pPr>
        <w:pStyle w:val="22"/>
        <w:tabs>
          <w:tab w:val="left" w:pos="284"/>
          <w:tab w:val="left" w:pos="1134"/>
        </w:tabs>
        <w:ind w:left="709"/>
        <w:jc w:val="right"/>
        <w:rPr>
          <w:sz w:val="22"/>
          <w:szCs w:val="22"/>
          <w:highlight w:val="none"/>
          <w:lang w:eastAsia="ar-SA"/>
        </w:rPr>
      </w:pPr>
      <w:r>
        <w:rPr>
          <w:sz w:val="22"/>
          <w:szCs w:val="22"/>
          <w:highlight w:val="none"/>
          <w:lang w:eastAsia="ar-SA"/>
        </w:rPr>
        <w:t>Таблица №</w:t>
      </w:r>
      <w:r>
        <w:rPr>
          <w:rFonts w:hint="default"/>
          <w:sz w:val="22"/>
          <w:szCs w:val="22"/>
          <w:highlight w:val="none"/>
          <w:lang w:val="ru-RU" w:eastAsia="ar-SA"/>
        </w:rPr>
        <w:t>8</w:t>
      </w:r>
      <w:r>
        <w:rPr>
          <w:sz w:val="22"/>
          <w:szCs w:val="22"/>
          <w:highlight w:val="none"/>
          <w:lang w:eastAsia="ar-SA"/>
        </w:rPr>
        <w:t xml:space="preserve"> (тыс. руб.)</w:t>
      </w:r>
    </w:p>
    <w:tbl>
      <w:tblPr>
        <w:tblStyle w:val="5"/>
        <w:tblW w:w="912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301"/>
        <w:gridCol w:w="1592"/>
        <w:gridCol w:w="1800"/>
        <w:gridCol w:w="1608"/>
        <w:gridCol w:w="13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№</w:t>
            </w: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 показателя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Сумма уточнения (гр.4-гр.3)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Изменение, % (гр 5/гр3*100)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25 536,04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25 073,65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- 462,40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- 1,81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Платежи при пользовании природными ресурсами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485,44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485,44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68 991,62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69 921,55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929,93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1,35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Доходы от продажи материальных и нематериальных активов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22 107,73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22 107,73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Штрафы, санкции, возмещение ущерба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2 714,25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3 934,25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1 220,00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44,95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Прочие неналоговые доходы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51,75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51,75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119 886,84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121 574,37</w:t>
            </w:r>
          </w:p>
        </w:tc>
        <w:tc>
          <w:tcPr>
            <w:tcW w:w="16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1 687,53</w:t>
            </w:r>
          </w:p>
        </w:tc>
        <w:tc>
          <w:tcPr>
            <w:tcW w:w="1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1,41</w:t>
            </w:r>
          </w:p>
        </w:tc>
      </w:tr>
    </w:tbl>
    <w:p>
      <w:pPr>
        <w:tabs>
          <w:tab w:val="left" w:pos="284"/>
          <w:tab w:val="left" w:pos="1134"/>
        </w:tabs>
        <w:jc w:val="both"/>
        <w:rPr>
          <w:sz w:val="22"/>
          <w:szCs w:val="22"/>
          <w:highlight w:val="yellow"/>
          <w:lang w:eastAsia="ar-SA"/>
        </w:rPr>
      </w:pPr>
    </w:p>
    <w:p>
      <w:pPr>
        <w:pStyle w:val="22"/>
        <w:numPr>
          <w:ilvl w:val="1"/>
          <w:numId w:val="3"/>
        </w:numPr>
        <w:tabs>
          <w:tab w:val="left" w:pos="284"/>
        </w:tabs>
        <w:ind w:left="0" w:leftChars="0" w:firstLine="798" w:firstLineChars="363"/>
        <w:jc w:val="both"/>
        <w:rPr>
          <w:sz w:val="22"/>
          <w:szCs w:val="22"/>
          <w:highlight w:val="none"/>
          <w:lang w:eastAsia="ar-SA"/>
        </w:rPr>
      </w:pPr>
      <w:r>
        <w:rPr>
          <w:sz w:val="22"/>
          <w:szCs w:val="22"/>
          <w:highlight w:val="none"/>
          <w:lang w:val="ru-RU" w:eastAsia="ar-SA"/>
        </w:rPr>
        <w:t>Проектом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бюджета предусмотрено у</w:t>
      </w:r>
      <w:r>
        <w:rPr>
          <w:sz w:val="22"/>
          <w:szCs w:val="22"/>
          <w:highlight w:val="none"/>
          <w:lang w:eastAsia="ar-SA"/>
        </w:rPr>
        <w:t xml:space="preserve">величение безвозмездных поступлений на </w:t>
      </w:r>
      <w:r>
        <w:rPr>
          <w:rFonts w:hint="default"/>
          <w:sz w:val="22"/>
          <w:szCs w:val="22"/>
          <w:highlight w:val="none"/>
          <w:lang w:val="ru-RU" w:eastAsia="ar-SA"/>
        </w:rPr>
        <w:t>178865,91</w:t>
      </w:r>
      <w:r>
        <w:rPr>
          <w:sz w:val="22"/>
          <w:szCs w:val="22"/>
          <w:highlight w:val="none"/>
          <w:lang w:eastAsia="ar-SA"/>
        </w:rPr>
        <w:t xml:space="preserve"> тыс. руб. или на </w:t>
      </w:r>
      <w:r>
        <w:rPr>
          <w:rFonts w:hint="default"/>
          <w:sz w:val="22"/>
          <w:szCs w:val="22"/>
          <w:highlight w:val="none"/>
          <w:lang w:val="ru-RU" w:eastAsia="ar-SA"/>
        </w:rPr>
        <w:t>16,41</w:t>
      </w:r>
      <w:r>
        <w:rPr>
          <w:sz w:val="22"/>
          <w:szCs w:val="22"/>
          <w:highlight w:val="none"/>
          <w:lang w:eastAsia="ar-SA"/>
        </w:rPr>
        <w:t>%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в соответствии с </w:t>
      </w:r>
      <w:r>
        <w:rPr>
          <w:sz w:val="22"/>
          <w:szCs w:val="22"/>
          <w:highlight w:val="none"/>
          <w:lang w:eastAsia="ar-SA"/>
        </w:rPr>
        <w:t>Законом Астраханской области от 15.12.2022 N 93/2022-ОЗ "О бюджете Астраханской области на 2023 год и на плановый период 2024 и 2025 годов"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(ред.от 25.05.2023)</w:t>
      </w:r>
      <w:r>
        <w:rPr>
          <w:sz w:val="22"/>
          <w:szCs w:val="22"/>
          <w:highlight w:val="none"/>
          <w:lang w:eastAsia="ar-SA"/>
        </w:rPr>
        <w:t xml:space="preserve"> (приложение №13,17,27</w:t>
      </w:r>
      <w:r>
        <w:rPr>
          <w:rFonts w:hint="default"/>
          <w:sz w:val="22"/>
          <w:szCs w:val="22"/>
          <w:highlight w:val="none"/>
          <w:lang w:val="ru-RU" w:eastAsia="ar-SA"/>
        </w:rPr>
        <w:t>,</w:t>
      </w:r>
      <w:r>
        <w:rPr>
          <w:sz w:val="22"/>
          <w:szCs w:val="22"/>
          <w:highlight w:val="none"/>
          <w:lang w:eastAsia="ar-SA"/>
        </w:rPr>
        <w:t>31)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, уведомлениями Министерства финансов Астраханской области от 26.05.2023 г. №2026/1, 2027/1, от 09.06.2023 г. №2397/1, </w:t>
      </w:r>
      <w:r>
        <w:rPr>
          <w:sz w:val="22"/>
          <w:szCs w:val="22"/>
          <w:highlight w:val="none"/>
          <w:lang w:eastAsia="ar-SA"/>
        </w:rPr>
        <w:t>постановлением Губернатора Астраханской области от 23.06.2023 № 76 ДСП «О мерах по реализации постановления Правительства Российской Федерации от 13.06.2023 № 971», постановлением Правительства Астраханской области от 05.07.2023 № 374-П ДСП «О правилах предоставления в 2023 году дотаций бюджетам муниципальных районов (городских округов) Астраханской области в целях поощрения достижения наилучших показателей социально-экономического развития муниципальных образований Астраханской области за 2022 год»</w:t>
      </w:r>
      <w:r>
        <w:rPr>
          <w:rFonts w:hint="default"/>
          <w:sz w:val="22"/>
          <w:szCs w:val="22"/>
          <w:highlight w:val="none"/>
          <w:lang w:val="ru-RU" w:eastAsia="ar-SA"/>
        </w:rPr>
        <w:t>:</w:t>
      </w:r>
    </w:p>
    <w:p>
      <w:pPr>
        <w:tabs>
          <w:tab w:val="left" w:pos="284"/>
          <w:tab w:val="left" w:pos="1134"/>
        </w:tabs>
        <w:jc w:val="right"/>
        <w:rPr>
          <w:sz w:val="22"/>
          <w:szCs w:val="22"/>
          <w:highlight w:val="none"/>
          <w:lang w:eastAsia="ar-SA"/>
        </w:rPr>
      </w:pPr>
      <w:r>
        <w:rPr>
          <w:sz w:val="22"/>
          <w:szCs w:val="22"/>
          <w:highlight w:val="none"/>
          <w:lang w:eastAsia="ar-SA"/>
        </w:rPr>
        <w:t>Таблица №</w:t>
      </w:r>
      <w:r>
        <w:rPr>
          <w:rFonts w:hint="default"/>
          <w:sz w:val="22"/>
          <w:szCs w:val="22"/>
          <w:highlight w:val="none"/>
          <w:lang w:val="ru-RU" w:eastAsia="ar-SA"/>
        </w:rPr>
        <w:t>9</w:t>
      </w:r>
      <w:r>
        <w:rPr>
          <w:sz w:val="22"/>
          <w:szCs w:val="22"/>
          <w:highlight w:val="none"/>
          <w:lang w:eastAsia="ar-SA"/>
        </w:rPr>
        <w:t xml:space="preserve"> (тыс. руб.)</w:t>
      </w:r>
    </w:p>
    <w:tbl>
      <w:tblPr>
        <w:tblStyle w:val="5"/>
        <w:tblW w:w="913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591"/>
        <w:gridCol w:w="1629"/>
        <w:gridCol w:w="1508"/>
        <w:gridCol w:w="1592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№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 показателя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 xml:space="preserve">Утверждённые бюджетные назначения 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Сумма уточнения (гр.4-гр.3)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both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Изменение, % (гр 5/гр3*100)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Дотации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49 919,40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53 778,88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3 859,48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7,73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Субсидии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127 358,55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124 694,20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-2 664,35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- 2,09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Субвенции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718 239,10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896 079,35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177 840,26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24,76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192 469,41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192 469,41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Прочие безвозмездные поступления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2 158,12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2 313,67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155,55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7,21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8 728,42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1 195,86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-7 532,56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- 86,30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bottom"/>
          </w:tcPr>
          <w:p>
            <w:pPr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-8 712,52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-1 505,00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7 207,53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- 82,73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6D9F0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5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1090 160,46</w:t>
            </w:r>
          </w:p>
        </w:tc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1269 026,38</w:t>
            </w:r>
          </w:p>
        </w:tc>
        <w:tc>
          <w:tcPr>
            <w:tcW w:w="15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178 865,91</w:t>
            </w:r>
          </w:p>
        </w:tc>
        <w:tc>
          <w:tcPr>
            <w:tcW w:w="13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CE6F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16,41</w:t>
            </w:r>
          </w:p>
        </w:tc>
      </w:tr>
    </w:tbl>
    <w:p>
      <w:pPr>
        <w:suppressAutoHyphens/>
        <w:ind w:firstLine="567"/>
        <w:jc w:val="both"/>
        <w:rPr>
          <w:bCs/>
          <w:sz w:val="22"/>
          <w:szCs w:val="22"/>
          <w:highlight w:val="yellow"/>
          <w:shd w:val="clear" w:color="auto" w:fill="FFFFFF"/>
          <w:lang w:val="en-US"/>
        </w:rPr>
      </w:pPr>
    </w:p>
    <w:p>
      <w:pPr>
        <w:numPr>
          <w:ilvl w:val="1"/>
          <w:numId w:val="3"/>
        </w:numPr>
        <w:suppressAutoHyphens/>
        <w:ind w:left="0" w:firstLine="800"/>
        <w:jc w:val="both"/>
        <w:rPr>
          <w:bCs/>
          <w:sz w:val="22"/>
          <w:szCs w:val="22"/>
          <w:highlight w:val="none"/>
          <w:shd w:val="clear" w:color="auto" w:fill="FFFFFF"/>
        </w:rPr>
      </w:pPr>
      <w:r>
        <w:rPr>
          <w:bCs/>
          <w:sz w:val="22"/>
          <w:szCs w:val="22"/>
          <w:highlight w:val="none"/>
          <w:shd w:val="clear" w:color="auto" w:fill="FFFFFF"/>
        </w:rPr>
        <w:t xml:space="preserve">Доходная часть бюджета МО «Ахтубинский район» на </w:t>
      </w:r>
      <w:r>
        <w:rPr>
          <w:b/>
          <w:bCs/>
          <w:sz w:val="22"/>
          <w:szCs w:val="22"/>
          <w:highlight w:val="none"/>
          <w:shd w:val="clear" w:color="auto" w:fill="FFFFFF"/>
        </w:rPr>
        <w:t>2024</w:t>
      </w:r>
      <w:r>
        <w:rPr>
          <w:bCs/>
          <w:sz w:val="22"/>
          <w:szCs w:val="22"/>
          <w:highlight w:val="none"/>
          <w:shd w:val="clear" w:color="auto" w:fill="FFFFFF"/>
        </w:rPr>
        <w:t xml:space="preserve"> г. увеличена на общую сумму </w:t>
      </w:r>
      <w:r>
        <w:rPr>
          <w:rFonts w:hint="default"/>
          <w:bCs/>
          <w:sz w:val="22"/>
          <w:szCs w:val="22"/>
          <w:highlight w:val="none"/>
          <w:shd w:val="clear" w:color="auto" w:fill="FFFFFF"/>
          <w:lang w:val="ru-RU"/>
        </w:rPr>
        <w:t>72802,37654</w:t>
      </w:r>
      <w:r>
        <w:rPr>
          <w:bCs/>
          <w:sz w:val="22"/>
          <w:szCs w:val="22"/>
          <w:highlight w:val="none"/>
          <w:shd w:val="clear" w:color="auto" w:fill="FFFFFF"/>
        </w:rPr>
        <w:t xml:space="preserve"> тыс. руб. </w:t>
      </w:r>
      <w:r>
        <w:rPr>
          <w:bCs/>
          <w:sz w:val="22"/>
          <w:szCs w:val="22"/>
          <w:highlight w:val="none"/>
          <w:shd w:val="clear" w:color="auto" w:fill="FFFFFF"/>
          <w:lang w:val="ru-RU"/>
        </w:rPr>
        <w:t>и</w:t>
      </w:r>
      <w:r>
        <w:rPr>
          <w:rFonts w:hint="default"/>
          <w:bCs/>
          <w:sz w:val="22"/>
          <w:szCs w:val="22"/>
          <w:highlight w:val="none"/>
          <w:shd w:val="clear" w:color="auto" w:fill="FFFFFF"/>
          <w:lang w:val="ru-RU"/>
        </w:rPr>
        <w:t xml:space="preserve"> составила 1553379,47927 тыс. руб.  в соответствии с </w:t>
      </w:r>
      <w:r>
        <w:rPr>
          <w:sz w:val="22"/>
          <w:szCs w:val="22"/>
          <w:highlight w:val="none"/>
          <w:lang w:eastAsia="ar-SA"/>
        </w:rPr>
        <w:t>Законом Астраханской области от 15.12.2022 N 93/2022-ОЗ "О бюджете Астраханской области на 2023 год и на плановый период 2024 и 2025 годов"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(ред.от 25.05.2023)</w:t>
      </w:r>
      <w:r>
        <w:rPr>
          <w:sz w:val="22"/>
          <w:szCs w:val="22"/>
          <w:highlight w:val="none"/>
          <w:lang w:eastAsia="ar-SA"/>
        </w:rPr>
        <w:t xml:space="preserve"> (приложение №</w:t>
      </w:r>
      <w:r>
        <w:rPr>
          <w:rFonts w:hint="default"/>
          <w:sz w:val="22"/>
          <w:szCs w:val="22"/>
          <w:highlight w:val="none"/>
          <w:lang w:val="ru-RU" w:eastAsia="ar-SA"/>
        </w:rPr>
        <w:t>24</w:t>
      </w:r>
      <w:r>
        <w:rPr>
          <w:sz w:val="22"/>
          <w:szCs w:val="22"/>
          <w:highlight w:val="none"/>
          <w:lang w:eastAsia="ar-SA"/>
        </w:rPr>
        <w:t>)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и </w:t>
      </w:r>
      <w:r>
        <w:rPr>
          <w:sz w:val="22"/>
          <w:szCs w:val="22"/>
          <w:highlight w:val="none"/>
          <w:lang w:val="ru-RU" w:eastAsia="ar-SA"/>
        </w:rPr>
        <w:t>уведомлениями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Министерства финансов Астраханской области от 26.05.2023 г. №2026/1, 2027/1 </w:t>
      </w:r>
      <w:r>
        <w:rPr>
          <w:rFonts w:hint="default"/>
          <w:bCs/>
          <w:sz w:val="22"/>
          <w:szCs w:val="22"/>
          <w:highlight w:val="none"/>
          <w:shd w:val="clear" w:color="auto" w:fill="FFFFFF"/>
          <w:lang w:val="ru-RU"/>
        </w:rPr>
        <w:t xml:space="preserve">увеличен размер субсидии </w:t>
      </w:r>
      <w:r>
        <w:rPr>
          <w:bCs/>
          <w:sz w:val="22"/>
          <w:szCs w:val="22"/>
          <w:highlight w:val="none"/>
          <w:shd w:val="clear" w:color="auto" w:fill="FFFFFF"/>
        </w:rPr>
        <w:t xml:space="preserve">на обеспечение мероприятий по модернизации систем коммунальной инфраструктуры за </w:t>
      </w:r>
      <w:r>
        <w:rPr>
          <w:bCs/>
          <w:sz w:val="22"/>
          <w:szCs w:val="22"/>
          <w:highlight w:val="none"/>
          <w:shd w:val="clear" w:color="auto" w:fill="FFFFFF"/>
          <w:lang w:val="ru-RU"/>
        </w:rPr>
        <w:t>счёт</w:t>
      </w:r>
      <w:r>
        <w:rPr>
          <w:bCs/>
          <w:sz w:val="22"/>
          <w:szCs w:val="22"/>
          <w:highlight w:val="none"/>
          <w:shd w:val="clear" w:color="auto" w:fill="FFFFFF"/>
        </w:rPr>
        <w:t xml:space="preserve"> средств, поступивших от публично-правовой компании «Фонд развития территорий»</w:t>
      </w:r>
    </w:p>
    <w:p>
      <w:pPr>
        <w:suppressAutoHyphens/>
        <w:ind w:firstLine="567"/>
        <w:jc w:val="both"/>
        <w:rPr>
          <w:bCs/>
          <w:sz w:val="22"/>
          <w:szCs w:val="22"/>
          <w:highlight w:val="none"/>
          <w:shd w:val="clear" w:color="auto" w:fill="FFFFFF"/>
        </w:rPr>
      </w:pPr>
    </w:p>
    <w:p>
      <w:pPr>
        <w:suppressAutoHyphens/>
        <w:ind w:firstLine="708"/>
        <w:jc w:val="both"/>
        <w:rPr>
          <w:rFonts w:hint="default"/>
          <w:bCs/>
          <w:sz w:val="22"/>
          <w:szCs w:val="22"/>
          <w:highlight w:val="none"/>
          <w:shd w:val="clear" w:color="auto" w:fill="FFFFFF"/>
          <w:lang w:val="ru-RU"/>
        </w:rPr>
      </w:pPr>
      <w:r>
        <w:rPr>
          <w:bCs/>
          <w:sz w:val="22"/>
          <w:szCs w:val="22"/>
          <w:highlight w:val="none"/>
          <w:shd w:val="clear" w:color="auto" w:fill="FFFFFF"/>
        </w:rPr>
        <w:t xml:space="preserve">Доходная часть бюджета МО «Ахтубинский район» на </w:t>
      </w:r>
      <w:r>
        <w:rPr>
          <w:b/>
          <w:bCs w:val="0"/>
          <w:sz w:val="22"/>
          <w:szCs w:val="22"/>
          <w:highlight w:val="none"/>
          <w:shd w:val="clear" w:color="auto" w:fill="FFFFFF"/>
        </w:rPr>
        <w:t>202</w:t>
      </w:r>
      <w:r>
        <w:rPr>
          <w:rFonts w:hint="default"/>
          <w:b/>
          <w:bCs w:val="0"/>
          <w:sz w:val="22"/>
          <w:szCs w:val="22"/>
          <w:highlight w:val="none"/>
          <w:shd w:val="clear" w:color="auto" w:fill="FFFFFF"/>
          <w:lang w:val="ru-RU"/>
        </w:rPr>
        <w:t>5</w:t>
      </w:r>
      <w:r>
        <w:rPr>
          <w:b/>
          <w:bCs w:val="0"/>
          <w:sz w:val="22"/>
          <w:szCs w:val="22"/>
          <w:highlight w:val="none"/>
          <w:shd w:val="clear" w:color="auto" w:fill="FFFFFF"/>
        </w:rPr>
        <w:t xml:space="preserve"> г.</w:t>
      </w:r>
      <w:r>
        <w:rPr>
          <w:bCs/>
          <w:sz w:val="22"/>
          <w:szCs w:val="22"/>
          <w:highlight w:val="none"/>
          <w:shd w:val="clear" w:color="auto" w:fill="FFFFFF"/>
        </w:rPr>
        <w:t xml:space="preserve"> </w:t>
      </w:r>
      <w:r>
        <w:rPr>
          <w:bCs/>
          <w:sz w:val="22"/>
          <w:szCs w:val="22"/>
          <w:highlight w:val="none"/>
          <w:shd w:val="clear" w:color="auto" w:fill="FFFFFF"/>
          <w:lang w:val="ru-RU"/>
        </w:rPr>
        <w:t>не</w:t>
      </w:r>
      <w:r>
        <w:rPr>
          <w:rFonts w:hint="default"/>
          <w:bCs/>
          <w:sz w:val="22"/>
          <w:szCs w:val="22"/>
          <w:highlight w:val="none"/>
          <w:shd w:val="clear" w:color="auto" w:fill="FFFFFF"/>
          <w:lang w:val="ru-RU"/>
        </w:rPr>
        <w:t xml:space="preserve"> изменилась и составила 1394967,91558 тыс. руб.</w:t>
      </w:r>
    </w:p>
    <w:p>
      <w:pPr>
        <w:suppressAutoHyphens/>
        <w:ind w:firstLine="708"/>
        <w:jc w:val="both"/>
        <w:rPr>
          <w:sz w:val="22"/>
          <w:szCs w:val="22"/>
          <w:highlight w:val="yellow"/>
          <w:lang w:eastAsia="ar-SA"/>
        </w:rPr>
      </w:pPr>
    </w:p>
    <w:p>
      <w:pPr>
        <w:pStyle w:val="22"/>
        <w:numPr>
          <w:ilvl w:val="0"/>
          <w:numId w:val="4"/>
        </w:numPr>
        <w:jc w:val="center"/>
        <w:rPr>
          <w:b/>
          <w:bCs/>
          <w:sz w:val="22"/>
          <w:szCs w:val="22"/>
          <w:highlight w:val="none"/>
          <w:shd w:val="clear" w:color="auto" w:fill="FFFFFF"/>
          <w:lang w:eastAsia="ar-SA"/>
        </w:rPr>
      </w:pPr>
      <w:r>
        <w:rPr>
          <w:b/>
          <w:bCs/>
          <w:sz w:val="22"/>
          <w:szCs w:val="22"/>
          <w:highlight w:val="none"/>
          <w:shd w:val="clear" w:color="auto" w:fill="FFFFFF"/>
          <w:lang w:eastAsia="ar-SA"/>
        </w:rPr>
        <w:t>Расходная часть бюджета.</w:t>
      </w:r>
    </w:p>
    <w:p>
      <w:pPr>
        <w:ind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Проектом Решения предусмотрено увеличение общего объёма расходов бюджета на </w:t>
      </w:r>
      <w:r>
        <w:rPr>
          <w:rFonts w:hint="default"/>
          <w:sz w:val="22"/>
          <w:szCs w:val="22"/>
          <w:highlight w:val="none"/>
          <w:lang w:val="ru-RU"/>
        </w:rPr>
        <w:t xml:space="preserve">192736,14 </w:t>
      </w:r>
      <w:r>
        <w:rPr>
          <w:sz w:val="22"/>
          <w:szCs w:val="22"/>
          <w:highlight w:val="none"/>
        </w:rPr>
        <w:t xml:space="preserve">тыс. руб., за счёт изменения финансовой помощи из областного бюджета и бюджетов поселений Ахтубинского района, а также перераспределение бюджетных ассигнований бюджета на 2023 год по предложениям исполнителей муниципальных программ и главных распорядителей средств бюджета </w:t>
      </w:r>
      <w:r>
        <w:rPr>
          <w:sz w:val="22"/>
          <w:szCs w:val="22"/>
          <w:highlight w:val="none"/>
          <w:lang w:val="ru-RU"/>
        </w:rPr>
        <w:t>МО</w:t>
      </w:r>
      <w:r>
        <w:rPr>
          <w:sz w:val="22"/>
          <w:szCs w:val="22"/>
          <w:highlight w:val="none"/>
        </w:rPr>
        <w:t xml:space="preserve"> «Ахтубинский район».</w:t>
      </w:r>
    </w:p>
    <w:p>
      <w:pPr>
        <w:pStyle w:val="22"/>
        <w:tabs>
          <w:tab w:val="left" w:pos="709"/>
          <w:tab w:val="left" w:pos="851"/>
        </w:tabs>
        <w:ind w:left="0"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Предлагаемые изменения, бюджетных ассигнований по разделам, функциональной классификации расходов бюджета на 2023 год:</w:t>
      </w:r>
    </w:p>
    <w:p>
      <w:pPr>
        <w:pStyle w:val="22"/>
        <w:tabs>
          <w:tab w:val="left" w:pos="709"/>
          <w:tab w:val="left" w:pos="851"/>
        </w:tabs>
        <w:wordWrap w:val="0"/>
        <w:ind w:left="426"/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Таблица №</w:t>
      </w:r>
      <w:r>
        <w:rPr>
          <w:rFonts w:hint="default"/>
          <w:sz w:val="22"/>
          <w:szCs w:val="22"/>
          <w:highlight w:val="none"/>
          <w:lang w:val="ru-RU"/>
        </w:rPr>
        <w:t xml:space="preserve">10 </w:t>
      </w:r>
      <w:r>
        <w:rPr>
          <w:sz w:val="22"/>
          <w:szCs w:val="22"/>
          <w:highlight w:val="none"/>
        </w:rPr>
        <w:t>(тыс. руб.)</w:t>
      </w:r>
    </w:p>
    <w:tbl>
      <w:tblPr>
        <w:tblStyle w:val="5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966"/>
        <w:gridCol w:w="1384"/>
        <w:gridCol w:w="1358"/>
        <w:gridCol w:w="1267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3031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</w:t>
            </w:r>
          </w:p>
        </w:tc>
        <w:tc>
          <w:tcPr>
            <w:tcW w:w="966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Раздел</w:t>
            </w:r>
          </w:p>
        </w:tc>
        <w:tc>
          <w:tcPr>
            <w:tcW w:w="1384" w:type="dxa"/>
            <w:shd w:val="clear" w:color="auto" w:fill="FFFFFF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Утверждённые назначения </w:t>
            </w:r>
          </w:p>
        </w:tc>
        <w:tc>
          <w:tcPr>
            <w:tcW w:w="1358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 прогноз на 2023 год (проект)</w:t>
            </w:r>
          </w:p>
        </w:tc>
        <w:tc>
          <w:tcPr>
            <w:tcW w:w="1267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Сумма уточнения</w:t>
            </w: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 xml:space="preserve"> (гр.4-гр.3)</w:t>
            </w:r>
          </w:p>
        </w:tc>
        <w:tc>
          <w:tcPr>
            <w:tcW w:w="1200" w:type="dxa"/>
            <w:shd w:val="clear" w:color="auto" w:fill="auto"/>
            <w:noWrap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Изменение, % (гр 5/гр3*100)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О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бщегосударственные вопросы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0100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112 890,80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110 850,31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-2 040,50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ациональная оборона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0200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100,00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164,70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64,70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0300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761,79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761,79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Н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ациональная экономика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0400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172 352,07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184 877,61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12 525,55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Ж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илищно-коммунальное хозяйство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0500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198 160,57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209 573,98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11 413,41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О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храна окружающей среды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0600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1 418,79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1 468,79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50,00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О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бразование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0700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995 022,46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1163 173,32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168 150,86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К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ультура, кинематография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0800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68 935,85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69 993,39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1 057,54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С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оциальная политика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1000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18 207,55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18 207,55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Ф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изическая культура и спорт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1100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956,69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956,69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С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редства массовой информации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1200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1 109,70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1 109,70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Обслуживание государственного и муниципального долга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1300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130,37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43,02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- 87,35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-67,0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031" w:type="dxa"/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1400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65 964,35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67 566,28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1 601,93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31" w:type="dxa"/>
            <w:shd w:val="clear" w:color="auto" w:fill="auto"/>
            <w:noWrap/>
            <w:vAlign w:val="center"/>
          </w:tcPr>
          <w:p>
            <w:pPr>
              <w:jc w:val="both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8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1636 010,98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1828 747,13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192 736,14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11,8</w:t>
            </w:r>
          </w:p>
        </w:tc>
      </w:tr>
    </w:tbl>
    <w:p>
      <w:pPr>
        <w:rPr>
          <w:sz w:val="22"/>
          <w:szCs w:val="22"/>
          <w:highlight w:val="yellow"/>
        </w:rPr>
      </w:pPr>
    </w:p>
    <w:p>
      <w:pPr>
        <w:ind w:firstLine="567"/>
        <w:jc w:val="both"/>
        <w:rPr>
          <w:color w:val="000000"/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Проектом Решения предусмотрено уменьшение бюджетных ассигнований на 2023 год по направлению «</w:t>
      </w:r>
      <w:r>
        <w:rPr>
          <w:sz w:val="22"/>
          <w:szCs w:val="22"/>
          <w:highlight w:val="none"/>
          <w:lang w:eastAsia="zh-CN"/>
        </w:rPr>
        <w:t>Общегосударственные вопросы»</w:t>
      </w:r>
      <w:r>
        <w:rPr>
          <w:rFonts w:hint="default"/>
          <w:sz w:val="22"/>
          <w:szCs w:val="22"/>
          <w:highlight w:val="none"/>
          <w:lang w:val="ru-RU" w:eastAsia="zh-CN"/>
        </w:rPr>
        <w:t xml:space="preserve"> и «</w:t>
      </w:r>
      <w:r>
        <w:rPr>
          <w:rFonts w:eastAsia="SimSun"/>
          <w:color w:val="000000"/>
          <w:sz w:val="22"/>
          <w:szCs w:val="22"/>
          <w:highlight w:val="none"/>
          <w:lang w:eastAsia="zh-CN" w:bidi="ar"/>
        </w:rPr>
        <w:t>Обслуживание государственного и муниципального долга</w:t>
      </w:r>
      <w:r>
        <w:rPr>
          <w:rFonts w:hint="default" w:eastAsia="SimSun"/>
          <w:color w:val="000000"/>
          <w:sz w:val="22"/>
          <w:szCs w:val="22"/>
          <w:highlight w:val="none"/>
          <w:lang w:val="ru-RU" w:eastAsia="zh-CN" w:bidi="ar"/>
        </w:rPr>
        <w:t>»</w:t>
      </w:r>
      <w:r>
        <w:rPr>
          <w:sz w:val="22"/>
          <w:szCs w:val="22"/>
          <w:highlight w:val="none"/>
          <w:lang w:eastAsia="zh-CN"/>
        </w:rPr>
        <w:t xml:space="preserve"> на общую сумму 1</w:t>
      </w:r>
      <w:r>
        <w:rPr>
          <w:rFonts w:hint="default"/>
          <w:sz w:val="22"/>
          <w:szCs w:val="22"/>
          <w:highlight w:val="none"/>
          <w:lang w:val="ru-RU" w:eastAsia="zh-CN"/>
        </w:rPr>
        <w:t>2127,84</w:t>
      </w:r>
      <w:r>
        <w:rPr>
          <w:sz w:val="22"/>
          <w:szCs w:val="22"/>
          <w:highlight w:val="none"/>
          <w:lang w:eastAsia="zh-CN"/>
        </w:rPr>
        <w:t xml:space="preserve"> тыс. руб. и </w:t>
      </w:r>
      <w:r>
        <w:rPr>
          <w:sz w:val="22"/>
          <w:szCs w:val="22"/>
          <w:highlight w:val="none"/>
        </w:rPr>
        <w:t>увеличение</w:t>
      </w:r>
      <w:r>
        <w:rPr>
          <w:highlight w:val="none"/>
        </w:rPr>
        <w:t xml:space="preserve"> </w:t>
      </w:r>
      <w:r>
        <w:rPr>
          <w:sz w:val="22"/>
          <w:szCs w:val="22"/>
          <w:highlight w:val="none"/>
        </w:rPr>
        <w:t xml:space="preserve">бюджетных ассигнований по </w:t>
      </w:r>
      <w:r>
        <w:rPr>
          <w:rFonts w:hint="default"/>
          <w:sz w:val="22"/>
          <w:szCs w:val="22"/>
          <w:highlight w:val="none"/>
          <w:lang w:val="ru-RU"/>
        </w:rPr>
        <w:t>7</w:t>
      </w:r>
      <w:r>
        <w:rPr>
          <w:sz w:val="22"/>
          <w:szCs w:val="22"/>
          <w:highlight w:val="none"/>
        </w:rPr>
        <w:t>-ми направлениям (национальная</w:t>
      </w:r>
      <w:r>
        <w:rPr>
          <w:rFonts w:hint="default"/>
          <w:sz w:val="22"/>
          <w:szCs w:val="22"/>
          <w:highlight w:val="none"/>
          <w:lang w:val="ru-RU"/>
        </w:rPr>
        <w:t xml:space="preserve"> </w:t>
      </w:r>
      <w:r>
        <w:rPr>
          <w:sz w:val="22"/>
          <w:szCs w:val="22"/>
          <w:highlight w:val="none"/>
        </w:rPr>
        <w:t>оборона</w:t>
      </w:r>
      <w:r>
        <w:rPr>
          <w:rFonts w:hint="default"/>
          <w:sz w:val="22"/>
          <w:szCs w:val="22"/>
          <w:highlight w:val="none"/>
          <w:lang w:val="ru-RU"/>
        </w:rPr>
        <w:t>, национальная экономика, ЖКХ,</w:t>
      </w:r>
      <w:r>
        <w:rPr>
          <w:sz w:val="22"/>
          <w:szCs w:val="22"/>
          <w:highlight w:val="none"/>
        </w:rPr>
        <w:t xml:space="preserve">  охрана окружающей среды, образование, культура и кинематография</w:t>
      </w:r>
      <w:r>
        <w:rPr>
          <w:rFonts w:hint="default"/>
          <w:sz w:val="22"/>
          <w:szCs w:val="22"/>
          <w:highlight w:val="none"/>
          <w:lang w:val="ru-RU"/>
        </w:rPr>
        <w:t>, м</w:t>
      </w:r>
      <w:r>
        <w:rPr>
          <w:rFonts w:eastAsia="SimSun"/>
          <w:color w:val="000000"/>
          <w:sz w:val="22"/>
          <w:szCs w:val="22"/>
          <w:highlight w:val="none"/>
          <w:lang w:eastAsia="zh-CN" w:bidi="ar"/>
        </w:rPr>
        <w:t>ежбюджетные трансферты</w:t>
      </w:r>
      <w:r>
        <w:rPr>
          <w:sz w:val="22"/>
          <w:szCs w:val="22"/>
          <w:highlight w:val="none"/>
        </w:rPr>
        <w:t>) на общую сумму 1</w:t>
      </w:r>
      <w:r>
        <w:rPr>
          <w:rFonts w:hint="default"/>
          <w:sz w:val="22"/>
          <w:szCs w:val="22"/>
          <w:highlight w:val="none"/>
          <w:lang w:val="ru-RU"/>
        </w:rPr>
        <w:t>194863,99</w:t>
      </w:r>
      <w:r>
        <w:rPr>
          <w:sz w:val="22"/>
          <w:szCs w:val="22"/>
          <w:highlight w:val="none"/>
        </w:rPr>
        <w:t xml:space="preserve"> тыс. руб. По 4-м направлениям изменений не произошло (</w:t>
      </w:r>
      <w:r>
        <w:rPr>
          <w:sz w:val="22"/>
          <w:szCs w:val="22"/>
          <w:highlight w:val="none"/>
          <w:lang w:val="ru-RU"/>
        </w:rPr>
        <w:t>н</w:t>
      </w:r>
      <w:r>
        <w:rPr>
          <w:rFonts w:eastAsia="SimSun"/>
          <w:color w:val="000000"/>
          <w:sz w:val="22"/>
          <w:szCs w:val="22"/>
          <w:highlight w:val="none"/>
          <w:lang w:eastAsia="zh-CN" w:bidi="ar"/>
        </w:rPr>
        <w:t>ациональная безопасность и правоохранительная деятельность</w:t>
      </w:r>
      <w:r>
        <w:rPr>
          <w:rFonts w:hint="default" w:eastAsia="SimSun"/>
          <w:color w:val="000000"/>
          <w:sz w:val="22"/>
          <w:szCs w:val="22"/>
          <w:highlight w:val="none"/>
          <w:lang w:val="ru-RU" w:eastAsia="zh-CN" w:bidi="ar"/>
        </w:rPr>
        <w:t xml:space="preserve">, социальная политика, </w:t>
      </w:r>
      <w:r>
        <w:rPr>
          <w:sz w:val="22"/>
          <w:szCs w:val="22"/>
          <w:highlight w:val="none"/>
        </w:rPr>
        <w:t xml:space="preserve">физическая культура и спорт, </w:t>
      </w:r>
      <w:r>
        <w:rPr>
          <w:sz w:val="22"/>
          <w:szCs w:val="22"/>
          <w:highlight w:val="none"/>
          <w:lang w:val="ru-RU"/>
        </w:rPr>
        <w:t>с</w:t>
      </w:r>
      <w:r>
        <w:rPr>
          <w:sz w:val="22"/>
          <w:szCs w:val="22"/>
          <w:highlight w:val="none"/>
        </w:rPr>
        <w:t>редства массовой информации</w:t>
      </w:r>
      <w:r>
        <w:rPr>
          <w:rFonts w:hint="default"/>
          <w:sz w:val="22"/>
          <w:szCs w:val="22"/>
          <w:highlight w:val="none"/>
          <w:lang w:val="ru-RU"/>
        </w:rPr>
        <w:t>)</w:t>
      </w:r>
      <w:r>
        <w:rPr>
          <w:sz w:val="22"/>
          <w:szCs w:val="22"/>
          <w:highlight w:val="none"/>
        </w:rPr>
        <w:t>.</w:t>
      </w:r>
    </w:p>
    <w:p>
      <w:pPr>
        <w:ind w:firstLine="567"/>
        <w:jc w:val="both"/>
        <w:rPr>
          <w:sz w:val="22"/>
          <w:szCs w:val="22"/>
          <w:highlight w:val="yellow"/>
        </w:rPr>
      </w:pPr>
    </w:p>
    <w:p>
      <w:pPr>
        <w:pStyle w:val="22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Предлагаемые изменения, бюджетных ассигнований по подразделам, функциональной классификации расходов бюджета на 2023 год:</w:t>
      </w:r>
    </w:p>
    <w:p>
      <w:pPr>
        <w:pStyle w:val="22"/>
        <w:ind w:left="450"/>
        <w:jc w:val="center"/>
        <w:rPr>
          <w:b/>
          <w:color w:val="000000"/>
          <w:sz w:val="22"/>
          <w:szCs w:val="22"/>
          <w:highlight w:val="none"/>
        </w:rPr>
      </w:pPr>
      <w:r>
        <w:rPr>
          <w:b/>
          <w:color w:val="000000"/>
          <w:sz w:val="22"/>
          <w:szCs w:val="22"/>
          <w:highlight w:val="none"/>
        </w:rPr>
        <w:t>Общегосударственные вопросы</w:t>
      </w:r>
    </w:p>
    <w:p>
      <w:pPr>
        <w:pStyle w:val="22"/>
        <w:ind w:left="0" w:firstLine="567"/>
        <w:jc w:val="both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«Общегосударственные вопросы» составляют (-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2040,50</w:t>
      </w:r>
      <w:r>
        <w:rPr>
          <w:color w:val="000000"/>
          <w:sz w:val="22"/>
          <w:szCs w:val="22"/>
          <w:highlight w:val="none"/>
        </w:rPr>
        <w:t>) тыс. рублей, в том числе:</w:t>
      </w:r>
    </w:p>
    <w:p>
      <w:pPr>
        <w:pStyle w:val="22"/>
        <w:ind w:left="450"/>
        <w:jc w:val="right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Таблица №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11</w:t>
      </w:r>
      <w:r>
        <w:rPr>
          <w:color w:val="000000"/>
          <w:sz w:val="22"/>
          <w:szCs w:val="22"/>
          <w:highlight w:val="none"/>
        </w:rPr>
        <w:t xml:space="preserve"> </w:t>
      </w:r>
      <w:r>
        <w:rPr>
          <w:rFonts w:hint="default"/>
          <w:sz w:val="22"/>
          <w:szCs w:val="22"/>
          <w:highlight w:val="none"/>
          <w:lang w:val="ru-RU"/>
        </w:rPr>
        <w:t>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1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900"/>
        <w:gridCol w:w="1218"/>
        <w:gridCol w:w="1383"/>
        <w:gridCol w:w="128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70" w:type="dxa"/>
            <w:shd w:val="clear" w:color="auto" w:fill="auto"/>
            <w:noWrap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noWrap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Раздел</w:t>
            </w:r>
          </w:p>
        </w:tc>
        <w:tc>
          <w:tcPr>
            <w:tcW w:w="1218" w:type="dxa"/>
            <w:shd w:val="clear" w:color="auto" w:fill="auto"/>
            <w:noWrap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Утверждённый прогноз </w:t>
            </w:r>
          </w:p>
        </w:tc>
        <w:tc>
          <w:tcPr>
            <w:tcW w:w="1383" w:type="dxa"/>
            <w:shd w:val="clear" w:color="auto" w:fill="auto"/>
            <w:noWrap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Уточнённый прогноз на 202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 год</w:t>
            </w:r>
          </w:p>
        </w:tc>
        <w:tc>
          <w:tcPr>
            <w:tcW w:w="1283" w:type="dxa"/>
            <w:shd w:val="clear" w:color="auto" w:fill="auto"/>
            <w:noWrap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Изменение (гр.4-гр.3)</w:t>
            </w:r>
          </w:p>
        </w:tc>
        <w:tc>
          <w:tcPr>
            <w:tcW w:w="1950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eastAsia="zh-CN" w:bidi="a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1 504,75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1 552,82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48,07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Поощрение по итогам 2022 года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eastAsia="zh-CN" w:bidi="ar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0103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2 179,32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2 179,32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eastAsia="zh-CN" w:bidi="a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30 437,26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31 631,12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1 193,85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Поощрение по итогам 2022 года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 </w:t>
            </w: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на общую сумму 1395,23 тыс. руб. и п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  <w:t>еремещение средств в другие подразделы</w:t>
            </w: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 xml:space="preserve">  на общую сумму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(-201,38 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val="en-US" w:eastAsia="zh-CN" w:bidi="ar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0105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2,00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2,00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eastAsia="zh-CN" w:bidi="a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0106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24 763,66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19 888,45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-4 875,20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Уменьшение з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 xml:space="preserve">арезервированных средств в рамках непрограммных мероприятий </w:t>
            </w: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на общую сумму 5281,3 тыс. руб. и поощрение по итогам 2022 года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 </w:t>
            </w: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на общую сумму 406,09 тыс. руб. (Финансового управления)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val="en-US" w:eastAsia="zh-CN" w:bidi="ar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900,00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1 835,30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935,30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Увеличение фонда за счёт прогноза доп. доходов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53 103,81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53 761,30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657,49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cs="Times New Roman"/>
                <w:color w:val="000000"/>
                <w:sz w:val="22"/>
                <w:szCs w:val="22"/>
                <w:highlight w:val="none"/>
                <w:lang w:val="ru-RU"/>
              </w:rPr>
              <w:t>Уменьшение финансирования: деятельности МКУ «УХТО» на 464,45 тыс. руб., мероприятия «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>Празднование Дня Района» на 18,9 тыс. руб. Увеличение финансирования: МКУ «УИЗО» на общую сумму 930,14 тыс. руб. и  исполнение судебных актов 202,69 тыс. руб., деятельности бухгалтерии управления культуры на 8,00 тыс.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70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112 890,80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110 850,31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-2 040,50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 </w:t>
            </w:r>
          </w:p>
        </w:tc>
      </w:tr>
    </w:tbl>
    <w:p>
      <w:pPr>
        <w:pStyle w:val="22"/>
        <w:ind w:left="450"/>
        <w:jc w:val="right"/>
        <w:rPr>
          <w:color w:val="000000"/>
          <w:sz w:val="22"/>
          <w:szCs w:val="22"/>
          <w:highlight w:val="yellow"/>
        </w:rPr>
      </w:pPr>
    </w:p>
    <w:p>
      <w:pPr>
        <w:pStyle w:val="22"/>
        <w:ind w:left="450"/>
        <w:jc w:val="center"/>
        <w:rPr>
          <w:rFonts w:eastAsia="SimSun"/>
          <w:b/>
          <w:bCs/>
          <w:color w:val="000000"/>
          <w:sz w:val="22"/>
          <w:szCs w:val="22"/>
          <w:highlight w:val="none"/>
          <w:lang w:val="en-US" w:eastAsia="zh-CN" w:bidi="ar"/>
        </w:rPr>
      </w:pPr>
      <w:r>
        <w:rPr>
          <w:rFonts w:eastAsia="SimSun"/>
          <w:b/>
          <w:bCs/>
          <w:color w:val="000000"/>
          <w:sz w:val="22"/>
          <w:szCs w:val="22"/>
          <w:highlight w:val="none"/>
          <w:lang w:eastAsia="zh-CN" w:bidi="ar"/>
        </w:rPr>
        <w:t>Н</w:t>
      </w:r>
      <w:r>
        <w:rPr>
          <w:rFonts w:eastAsia="SimSun"/>
          <w:b/>
          <w:bCs/>
          <w:color w:val="000000"/>
          <w:sz w:val="22"/>
          <w:szCs w:val="22"/>
          <w:highlight w:val="none"/>
          <w:lang w:val="en-US" w:eastAsia="zh-CN" w:bidi="ar"/>
        </w:rPr>
        <w:t>ациональная оборона</w:t>
      </w:r>
    </w:p>
    <w:p>
      <w:pPr>
        <w:pStyle w:val="22"/>
        <w:ind w:left="0" w:firstLine="567"/>
        <w:jc w:val="both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«Национальная оборона» составляют (+1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64,7</w:t>
      </w:r>
      <w:r>
        <w:rPr>
          <w:color w:val="000000"/>
          <w:sz w:val="22"/>
          <w:szCs w:val="22"/>
          <w:highlight w:val="none"/>
        </w:rPr>
        <w:t>0) тыс. рублей, в том числе:</w:t>
      </w:r>
    </w:p>
    <w:p>
      <w:pPr>
        <w:pStyle w:val="22"/>
        <w:ind w:left="450"/>
        <w:jc w:val="right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Таблица №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12</w:t>
      </w:r>
      <w:r>
        <w:rPr>
          <w:color w:val="000000"/>
          <w:sz w:val="22"/>
          <w:szCs w:val="22"/>
          <w:highlight w:val="none"/>
        </w:rPr>
        <w:t xml:space="preserve"> (тыс. </w:t>
      </w:r>
      <w:r>
        <w:rPr>
          <w:color w:val="000000"/>
          <w:sz w:val="22"/>
          <w:szCs w:val="22"/>
          <w:highlight w:val="none"/>
          <w:lang w:val="ru-RU"/>
        </w:rPr>
        <w:t>р</w:t>
      </w:r>
      <w:r>
        <w:rPr>
          <w:color w:val="000000"/>
          <w:sz w:val="22"/>
          <w:szCs w:val="22"/>
          <w:highlight w:val="none"/>
        </w:rPr>
        <w:t>уб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.</w:t>
      </w:r>
      <w:r>
        <w:rPr>
          <w:color w:val="000000"/>
          <w:sz w:val="22"/>
          <w:szCs w:val="22"/>
          <w:highlight w:val="none"/>
        </w:rPr>
        <w:t>)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908"/>
        <w:gridCol w:w="1367"/>
        <w:gridCol w:w="1067"/>
        <w:gridCol w:w="1141"/>
        <w:gridCol w:w="2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Раздел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прогноз 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 (гр.4-гр.3)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Мобилизационная и вневойсковая подготовка</w:t>
            </w:r>
          </w:p>
        </w:tc>
        <w:tc>
          <w:tcPr>
            <w:tcW w:w="9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0203</w:t>
            </w:r>
          </w:p>
        </w:tc>
        <w:tc>
          <w:tcPr>
            <w:tcW w:w="13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164,7</w:t>
            </w:r>
          </w:p>
        </w:tc>
        <w:tc>
          <w:tcPr>
            <w:tcW w:w="11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64,7</w:t>
            </w:r>
          </w:p>
        </w:tc>
        <w:tc>
          <w:tcPr>
            <w:tcW w:w="27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Резервный фонд администрации в рамках непрограммных мероприятий</w:t>
            </w:r>
          </w:p>
        </w:tc>
      </w:tr>
    </w:tbl>
    <w:p>
      <w:pPr>
        <w:pStyle w:val="22"/>
        <w:ind w:left="450"/>
        <w:jc w:val="right"/>
        <w:rPr>
          <w:color w:val="000000"/>
          <w:sz w:val="22"/>
          <w:szCs w:val="22"/>
          <w:highlight w:val="yellow"/>
        </w:rPr>
      </w:pPr>
    </w:p>
    <w:p>
      <w:pPr>
        <w:pStyle w:val="22"/>
        <w:ind w:left="0" w:firstLine="567"/>
        <w:jc w:val="center"/>
        <w:rPr>
          <w:rFonts w:eastAsia="SimSun"/>
          <w:b/>
          <w:bCs/>
          <w:color w:val="000000"/>
          <w:sz w:val="22"/>
          <w:szCs w:val="22"/>
          <w:highlight w:val="none"/>
          <w:lang w:eastAsia="zh-CN"/>
        </w:rPr>
      </w:pPr>
      <w:r>
        <w:rPr>
          <w:rFonts w:eastAsia="SimSun"/>
          <w:b/>
          <w:bCs/>
          <w:color w:val="000000"/>
          <w:sz w:val="22"/>
          <w:szCs w:val="22"/>
          <w:highlight w:val="none"/>
          <w:lang w:eastAsia="zh-CN"/>
        </w:rPr>
        <w:t>Национальная экономика</w:t>
      </w:r>
    </w:p>
    <w:p>
      <w:pPr>
        <w:pStyle w:val="22"/>
        <w:ind w:left="0" w:firstLine="567"/>
        <w:jc w:val="both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«Национальная экономика» составляют (+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12525,55</w:t>
      </w:r>
      <w:r>
        <w:rPr>
          <w:color w:val="000000"/>
          <w:sz w:val="22"/>
          <w:szCs w:val="22"/>
          <w:highlight w:val="none"/>
        </w:rPr>
        <w:t>) тыс. рублей, в том числе:</w:t>
      </w:r>
    </w:p>
    <w:p>
      <w:pPr>
        <w:pStyle w:val="22"/>
        <w:ind w:left="450"/>
        <w:jc w:val="right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Таблица №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13</w:t>
      </w:r>
      <w:r>
        <w:rPr>
          <w:color w:val="000000"/>
          <w:sz w:val="22"/>
          <w:szCs w:val="22"/>
          <w:highlight w:val="none"/>
        </w:rPr>
        <w:t xml:space="preserve"> </w:t>
      </w:r>
      <w:r>
        <w:rPr>
          <w:rFonts w:hint="default"/>
          <w:sz w:val="22"/>
          <w:szCs w:val="22"/>
          <w:highlight w:val="none"/>
          <w:lang w:val="ru-RU"/>
        </w:rPr>
        <w:t>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958"/>
        <w:gridCol w:w="1296"/>
        <w:gridCol w:w="1215"/>
        <w:gridCol w:w="1170"/>
        <w:gridCol w:w="2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Раздел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прогноз 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 (гр.4-гр.3)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Сельское хозяйство и рыболовство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0405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59 015,32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89 595,24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30 579,92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Изменение размера субсидий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en-US"/>
              </w:rPr>
              <w:t xml:space="preserve">  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>на строительство приюта (30000,00 тыс.руб.) и развитие сельского производства (579,92 тыс. руб.)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0409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112 715,55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91 615,71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-21 099,84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color w:val="000000"/>
                <w:sz w:val="22"/>
                <w:szCs w:val="22"/>
                <w:highlight w:val="none"/>
                <w:lang w:val="ru-RU"/>
              </w:rPr>
              <w:t>Уточнение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 xml:space="preserve"> объёма средств дорожного фонда за счёт акцизов на нефтепродукты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0412</w:t>
            </w: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621,20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3 666,67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3 045,47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 xml:space="preserve">Увеличение финансирования 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</w:rPr>
              <w:t>МП «Совершенствование системы управления муниципальной собственностью МО "Ахтубинский район»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172 352,07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184 877,61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12 525,55</w:t>
            </w:r>
          </w:p>
        </w:tc>
        <w:tc>
          <w:tcPr>
            <w:tcW w:w="2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</w:p>
        </w:tc>
      </w:tr>
    </w:tbl>
    <w:p>
      <w:pPr>
        <w:pStyle w:val="22"/>
        <w:ind w:left="450"/>
        <w:jc w:val="right"/>
        <w:rPr>
          <w:color w:val="000000"/>
          <w:sz w:val="22"/>
          <w:szCs w:val="22"/>
          <w:highlight w:val="yellow"/>
        </w:rPr>
      </w:pPr>
    </w:p>
    <w:p>
      <w:pPr>
        <w:pStyle w:val="22"/>
        <w:ind w:left="450"/>
        <w:jc w:val="center"/>
        <w:rPr>
          <w:rFonts w:eastAsia="SimSun"/>
          <w:b/>
          <w:bCs/>
          <w:color w:val="000000"/>
          <w:sz w:val="22"/>
          <w:szCs w:val="22"/>
          <w:highlight w:val="none"/>
          <w:lang w:eastAsia="zh-CN" w:bidi="ar"/>
        </w:rPr>
      </w:pPr>
    </w:p>
    <w:p>
      <w:pPr>
        <w:pStyle w:val="22"/>
        <w:ind w:left="450"/>
        <w:jc w:val="center"/>
        <w:rPr>
          <w:rFonts w:eastAsia="SimSun"/>
          <w:b/>
          <w:bCs/>
          <w:color w:val="000000"/>
          <w:sz w:val="22"/>
          <w:szCs w:val="22"/>
          <w:highlight w:val="none"/>
          <w:lang w:eastAsia="zh-CN" w:bidi="ar"/>
        </w:rPr>
      </w:pPr>
    </w:p>
    <w:p>
      <w:pPr>
        <w:pStyle w:val="22"/>
        <w:ind w:left="450"/>
        <w:jc w:val="center"/>
        <w:rPr>
          <w:rFonts w:eastAsia="SimSun"/>
          <w:b/>
          <w:bCs/>
          <w:color w:val="000000"/>
          <w:sz w:val="22"/>
          <w:szCs w:val="22"/>
          <w:highlight w:val="none"/>
          <w:lang w:val="en-US" w:eastAsia="zh-CN" w:bidi="ar"/>
        </w:rPr>
      </w:pPr>
      <w:r>
        <w:rPr>
          <w:rFonts w:eastAsia="SimSun"/>
          <w:b/>
          <w:bCs/>
          <w:color w:val="000000"/>
          <w:sz w:val="22"/>
          <w:szCs w:val="22"/>
          <w:highlight w:val="none"/>
          <w:lang w:eastAsia="zh-CN" w:bidi="ar"/>
        </w:rPr>
        <w:t>Ж</w:t>
      </w:r>
      <w:r>
        <w:rPr>
          <w:rFonts w:eastAsia="SimSun"/>
          <w:b/>
          <w:bCs/>
          <w:color w:val="000000"/>
          <w:sz w:val="22"/>
          <w:szCs w:val="22"/>
          <w:highlight w:val="none"/>
          <w:lang w:val="en-US" w:eastAsia="zh-CN" w:bidi="ar"/>
        </w:rPr>
        <w:t>илищно-коммунальное хозяйство</w:t>
      </w:r>
    </w:p>
    <w:p>
      <w:pPr>
        <w:pStyle w:val="22"/>
        <w:ind w:left="0" w:firstLine="567"/>
        <w:jc w:val="both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«Жилищно-коммунальное хозяйство» составляют (+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11413,41</w:t>
      </w:r>
      <w:r>
        <w:rPr>
          <w:color w:val="000000"/>
          <w:sz w:val="22"/>
          <w:szCs w:val="22"/>
          <w:highlight w:val="none"/>
        </w:rPr>
        <w:t>) тыс. рублей, в том числе:</w:t>
      </w:r>
    </w:p>
    <w:p>
      <w:pPr>
        <w:pStyle w:val="22"/>
        <w:ind w:left="450"/>
        <w:jc w:val="right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Таблица №1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4</w:t>
      </w:r>
      <w:r>
        <w:rPr>
          <w:color w:val="000000"/>
          <w:sz w:val="22"/>
          <w:szCs w:val="22"/>
          <w:highlight w:val="none"/>
        </w:rPr>
        <w:t xml:space="preserve"> </w:t>
      </w:r>
      <w:r>
        <w:rPr>
          <w:rFonts w:hint="default"/>
          <w:sz w:val="22"/>
          <w:szCs w:val="22"/>
          <w:highlight w:val="none"/>
          <w:lang w:val="ru-RU"/>
        </w:rPr>
        <w:t>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109"/>
        <w:gridCol w:w="1425"/>
        <w:gridCol w:w="1366"/>
        <w:gridCol w:w="1201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Раздел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прогноз 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 (гр.4-гр.3)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Жилищное хозяйство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0501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62,64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62,64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sz w:val="22"/>
                <w:szCs w:val="22"/>
                <w:highlight w:val="none"/>
              </w:rPr>
              <w:t>Обеспечение мероприятий по переселению граждан из аварийного жилищного фонда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Коммунальное хозяйство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0502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195 850,06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204 612,93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8 762,87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sz w:val="22"/>
                <w:szCs w:val="22"/>
                <w:highlight w:val="none"/>
              </w:rPr>
              <w:t>Реализация мероприятий по реконструкции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</w:rPr>
              <w:t>систем коммунальной инфраструктуры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Благоустройство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2 310,52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4 898,41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2 587,89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/>
                <w:color w:val="000000"/>
                <w:sz w:val="22"/>
                <w:szCs w:val="22"/>
                <w:highlight w:val="none"/>
              </w:rPr>
              <w:t>Софинансирование проектов инициативного бюджетирования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11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198 160,57</w:t>
            </w:r>
          </w:p>
        </w:tc>
        <w:tc>
          <w:tcPr>
            <w:tcW w:w="13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209 573,98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11 413,41</w:t>
            </w:r>
          </w:p>
        </w:tc>
        <w:tc>
          <w:tcPr>
            <w:tcW w:w="21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yellow"/>
              </w:rPr>
            </w:pPr>
          </w:p>
        </w:tc>
      </w:tr>
    </w:tbl>
    <w:p>
      <w:pPr>
        <w:pStyle w:val="22"/>
        <w:ind w:left="450"/>
        <w:jc w:val="center"/>
        <w:rPr>
          <w:rFonts w:eastAsia="SimSun"/>
          <w:b/>
          <w:bCs/>
          <w:color w:val="000000"/>
          <w:sz w:val="22"/>
          <w:szCs w:val="22"/>
          <w:highlight w:val="yellow"/>
          <w:lang w:val="en-US" w:eastAsia="zh-CN" w:bidi="ar"/>
        </w:rPr>
      </w:pPr>
    </w:p>
    <w:p>
      <w:pPr>
        <w:pStyle w:val="22"/>
        <w:ind w:left="450"/>
        <w:jc w:val="center"/>
        <w:rPr>
          <w:b/>
          <w:sz w:val="22"/>
          <w:szCs w:val="22"/>
          <w:highlight w:val="none"/>
          <w:lang w:val="en-US" w:eastAsia="zh-CN"/>
        </w:rPr>
      </w:pPr>
      <w:r>
        <w:rPr>
          <w:b/>
          <w:sz w:val="22"/>
          <w:szCs w:val="22"/>
          <w:highlight w:val="none"/>
          <w:lang w:eastAsia="zh-CN"/>
        </w:rPr>
        <w:t>О</w:t>
      </w:r>
      <w:r>
        <w:rPr>
          <w:b/>
          <w:sz w:val="22"/>
          <w:szCs w:val="22"/>
          <w:highlight w:val="none"/>
          <w:lang w:val="en-US" w:eastAsia="zh-CN"/>
        </w:rPr>
        <w:t>храна окружающей среды</w:t>
      </w:r>
    </w:p>
    <w:p>
      <w:pPr>
        <w:pStyle w:val="22"/>
        <w:ind w:left="0" w:firstLine="567"/>
        <w:jc w:val="both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«Охрана окружающей среды» составляют (+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50,00</w:t>
      </w:r>
      <w:r>
        <w:rPr>
          <w:color w:val="000000"/>
          <w:sz w:val="22"/>
          <w:szCs w:val="22"/>
          <w:highlight w:val="none"/>
        </w:rPr>
        <w:t>) тыс. рублей, в том числе:</w:t>
      </w:r>
    </w:p>
    <w:p>
      <w:pPr>
        <w:pStyle w:val="22"/>
        <w:ind w:left="450"/>
        <w:jc w:val="right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Таблица №1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5</w:t>
      </w:r>
      <w:r>
        <w:rPr>
          <w:color w:val="000000"/>
          <w:sz w:val="22"/>
          <w:szCs w:val="22"/>
          <w:highlight w:val="none"/>
        </w:rPr>
        <w:t xml:space="preserve"> </w:t>
      </w:r>
      <w:r>
        <w:rPr>
          <w:rFonts w:hint="default"/>
          <w:sz w:val="22"/>
          <w:szCs w:val="22"/>
          <w:highlight w:val="none"/>
          <w:lang w:val="ru-RU"/>
        </w:rPr>
        <w:t>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19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958"/>
        <w:gridCol w:w="1617"/>
        <w:gridCol w:w="1258"/>
        <w:gridCol w:w="1318"/>
        <w:gridCol w:w="1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Наименование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Раздел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Утверждённый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прогноз 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Уточнённый</w:t>
            </w: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 xml:space="preserve"> прогноз на 2023 год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Изменение (гр.4-гр.3)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Пояснение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Сбор, удаление отходов и очистка сточных вод</w:t>
            </w:r>
          </w:p>
        </w:tc>
        <w:tc>
          <w:tcPr>
            <w:tcW w:w="9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602</w:t>
            </w:r>
          </w:p>
        </w:tc>
        <w:tc>
          <w:tcPr>
            <w:tcW w:w="1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1 418,79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1 468,79</w:t>
            </w:r>
          </w:p>
        </w:tc>
        <w:tc>
          <w:tcPr>
            <w:tcW w:w="13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50,00</w:t>
            </w:r>
          </w:p>
        </w:tc>
        <w:tc>
          <w:tcPr>
            <w:tcW w:w="17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color w:val="000000"/>
                <w:highlight w:val="none"/>
                <w:lang w:val="ru-RU"/>
              </w:rPr>
            </w:pP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>Увеличение финансирования на исполнение судебных актов по обращению взыскания на средства бюджета</w:t>
            </w:r>
          </w:p>
        </w:tc>
      </w:tr>
    </w:tbl>
    <w:p>
      <w:pPr>
        <w:pStyle w:val="22"/>
        <w:ind w:left="450"/>
        <w:jc w:val="center"/>
        <w:rPr>
          <w:b/>
          <w:sz w:val="22"/>
          <w:szCs w:val="22"/>
          <w:highlight w:val="yellow"/>
          <w:lang w:eastAsia="zh-CN"/>
        </w:rPr>
      </w:pPr>
    </w:p>
    <w:p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Образование</w:t>
      </w:r>
    </w:p>
    <w:p>
      <w:pPr>
        <w:pStyle w:val="22"/>
        <w:ind w:left="0"/>
        <w:jc w:val="both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«Образование»</w:t>
      </w:r>
      <w:r>
        <w:rPr>
          <w:highlight w:val="none"/>
        </w:rPr>
        <w:t xml:space="preserve"> </w:t>
      </w:r>
      <w:r>
        <w:rPr>
          <w:color w:val="000000"/>
          <w:sz w:val="22"/>
          <w:szCs w:val="22"/>
          <w:highlight w:val="none"/>
        </w:rPr>
        <w:t>составляют (+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168150,86</w:t>
      </w:r>
      <w:r>
        <w:rPr>
          <w:color w:val="000000"/>
          <w:sz w:val="22"/>
          <w:szCs w:val="22"/>
          <w:highlight w:val="none"/>
        </w:rPr>
        <w:t>) тыс. рублей, в том числе:</w:t>
      </w:r>
    </w:p>
    <w:p>
      <w:pPr>
        <w:pStyle w:val="22"/>
        <w:ind w:left="450"/>
        <w:jc w:val="right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Таблица №1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6</w:t>
      </w:r>
      <w:r>
        <w:rPr>
          <w:color w:val="000000"/>
          <w:sz w:val="22"/>
          <w:szCs w:val="22"/>
          <w:highlight w:val="none"/>
        </w:rPr>
        <w:t xml:space="preserve"> </w:t>
      </w:r>
      <w:r>
        <w:rPr>
          <w:rFonts w:hint="default"/>
          <w:sz w:val="22"/>
          <w:szCs w:val="22"/>
          <w:highlight w:val="none"/>
          <w:lang w:val="ru-RU"/>
        </w:rPr>
        <w:t>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820"/>
        <w:gridCol w:w="1574"/>
        <w:gridCol w:w="1560"/>
        <w:gridCol w:w="129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Раздел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Утверждённый прогноз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Уточнённый прогноз 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Изменение</w:t>
            </w:r>
          </w:p>
          <w:p>
            <w:pPr>
              <w:jc w:val="center"/>
              <w:rPr>
                <w:color w:val="000000"/>
                <w:sz w:val="16"/>
                <w:szCs w:val="16"/>
                <w:highlight w:val="none"/>
              </w:rPr>
            </w:pPr>
            <w:r>
              <w:rPr>
                <w:color w:val="000000"/>
                <w:sz w:val="16"/>
                <w:szCs w:val="16"/>
                <w:highlight w:val="none"/>
              </w:rPr>
              <w:t>(гр.4-гр.3)</w:t>
            </w:r>
          </w:p>
        </w:tc>
        <w:tc>
          <w:tcPr>
            <w:tcW w:w="1527" w:type="dxa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1527" w:type="dxa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0701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296 673,77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403 941,30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107 267,54</w:t>
            </w:r>
          </w:p>
        </w:tc>
        <w:tc>
          <w:tcPr>
            <w:tcW w:w="1527" w:type="dxa"/>
            <w:vMerge w:val="restart"/>
          </w:tcPr>
          <w:p>
            <w:pPr>
              <w:jc w:val="center"/>
              <w:rPr>
                <w:rFonts w:hint="default"/>
                <w:sz w:val="18"/>
                <w:szCs w:val="18"/>
                <w:highlight w:val="none"/>
                <w:lang w:val="ru-RU"/>
              </w:rPr>
            </w:pPr>
            <w:r>
              <w:rPr>
                <w:sz w:val="22"/>
                <w:szCs w:val="22"/>
                <w:highlight w:val="none"/>
              </w:rPr>
              <w:t>Увеличение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none"/>
                <w:lang w:val="ru-RU"/>
              </w:rPr>
              <w:t>размера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 субсидий и </w:t>
            </w:r>
            <w:r>
              <w:rPr>
                <w:sz w:val="22"/>
                <w:szCs w:val="22"/>
                <w:highlight w:val="none"/>
                <w:lang w:val="ru-RU"/>
              </w:rPr>
              <w:t>перераспределение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финансирования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0702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485 014,59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559 284,51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74 269,92</w:t>
            </w:r>
          </w:p>
        </w:tc>
        <w:tc>
          <w:tcPr>
            <w:tcW w:w="1527" w:type="dxa"/>
            <w:vMerge w:val="continue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0703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183 621,60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169 737,74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-13 883,86</w:t>
            </w:r>
          </w:p>
        </w:tc>
        <w:tc>
          <w:tcPr>
            <w:tcW w:w="1527" w:type="dxa"/>
            <w:vMerge w:val="continue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Молодежная политика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0707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6 616,23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6 616,23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527" w:type="dxa"/>
            <w:vMerge w:val="continue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0709</w:t>
            </w: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23 096,27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23 593,53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497,26</w:t>
            </w:r>
          </w:p>
        </w:tc>
        <w:tc>
          <w:tcPr>
            <w:tcW w:w="1527" w:type="dxa"/>
            <w:vMerge w:val="continue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6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995 022,46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1163 173,32</w:t>
            </w:r>
          </w:p>
        </w:tc>
        <w:tc>
          <w:tcPr>
            <w:tcW w:w="129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168 150,86</w:t>
            </w:r>
          </w:p>
        </w:tc>
        <w:tc>
          <w:tcPr>
            <w:tcW w:w="1527" w:type="dxa"/>
            <w:vMerge w:val="continue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</w:tbl>
    <w:p>
      <w:pPr>
        <w:pStyle w:val="22"/>
        <w:ind w:left="450"/>
        <w:jc w:val="center"/>
        <w:rPr>
          <w:b/>
          <w:sz w:val="22"/>
          <w:szCs w:val="22"/>
          <w:highlight w:val="yellow"/>
        </w:rPr>
      </w:pPr>
    </w:p>
    <w:p>
      <w:pPr>
        <w:pStyle w:val="22"/>
        <w:ind w:left="450"/>
        <w:jc w:val="center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Культура, Кинематография</w:t>
      </w:r>
    </w:p>
    <w:p>
      <w:pPr>
        <w:pStyle w:val="22"/>
        <w:ind w:left="0"/>
        <w:jc w:val="both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«Культура, Кинематография»</w:t>
      </w:r>
      <w:r>
        <w:rPr>
          <w:highlight w:val="none"/>
        </w:rPr>
        <w:t xml:space="preserve"> </w:t>
      </w:r>
      <w:r>
        <w:rPr>
          <w:color w:val="000000"/>
          <w:sz w:val="22"/>
          <w:szCs w:val="22"/>
          <w:highlight w:val="none"/>
        </w:rPr>
        <w:t>составляют (+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1057,54</w:t>
      </w:r>
      <w:r>
        <w:rPr>
          <w:color w:val="000000"/>
          <w:sz w:val="22"/>
          <w:szCs w:val="22"/>
          <w:highlight w:val="none"/>
        </w:rPr>
        <w:t>) тыс. рублей, в том числе:</w:t>
      </w:r>
    </w:p>
    <w:p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Таблица №1</w:t>
      </w:r>
      <w:r>
        <w:rPr>
          <w:rFonts w:hint="default"/>
          <w:sz w:val="22"/>
          <w:szCs w:val="22"/>
          <w:highlight w:val="none"/>
          <w:lang w:val="ru-RU"/>
        </w:rPr>
        <w:t>7</w:t>
      </w:r>
      <w:r>
        <w:rPr>
          <w:sz w:val="22"/>
          <w:szCs w:val="22"/>
          <w:highlight w:val="none"/>
        </w:rPr>
        <w:t xml:space="preserve"> </w:t>
      </w:r>
      <w:r>
        <w:rPr>
          <w:rFonts w:hint="default"/>
          <w:sz w:val="22"/>
          <w:szCs w:val="22"/>
          <w:highlight w:val="none"/>
          <w:lang w:val="ru-RU"/>
        </w:rPr>
        <w:t>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213"/>
        <w:gridCol w:w="1513"/>
        <w:gridCol w:w="1297"/>
        <w:gridCol w:w="115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Наименование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Утверждённый прогноз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Уточнённый прогноз 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Изменение</w:t>
            </w:r>
          </w:p>
          <w:p>
            <w:pPr>
              <w:jc w:val="center"/>
              <w:rPr>
                <w:color w:val="000000"/>
                <w:sz w:val="16"/>
                <w:szCs w:val="16"/>
                <w:highlight w:val="none"/>
              </w:rPr>
            </w:pPr>
            <w:r>
              <w:rPr>
                <w:color w:val="000000"/>
                <w:sz w:val="16"/>
                <w:szCs w:val="16"/>
                <w:highlight w:val="none"/>
              </w:rPr>
              <w:t>(гр.4-гр.3)</w:t>
            </w:r>
          </w:p>
        </w:tc>
        <w:tc>
          <w:tcPr>
            <w:tcW w:w="2018" w:type="dxa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2018" w:type="dxa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Культура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0801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60 870,06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61 815,16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945,10</w:t>
            </w:r>
          </w:p>
        </w:tc>
        <w:tc>
          <w:tcPr>
            <w:tcW w:w="2018" w:type="dxa"/>
            <w:vMerge w:val="restart"/>
          </w:tcPr>
          <w:p>
            <w:pPr>
              <w:jc w:val="center"/>
              <w:rPr>
                <w:rFonts w:hint="default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>Увеличены р</w:t>
            </w:r>
            <w:r>
              <w:rPr>
                <w:rFonts w:hint="default"/>
                <w:sz w:val="22"/>
                <w:szCs w:val="22"/>
                <w:highlight w:val="none"/>
              </w:rPr>
              <w:t>асходы на обеспечение деятельности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учреждений и закупку товаров и услуг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Кинематография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0802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5 116,47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5 124,47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8,00</w:t>
            </w:r>
          </w:p>
        </w:tc>
        <w:tc>
          <w:tcPr>
            <w:tcW w:w="2018" w:type="dxa"/>
            <w:vMerge w:val="continue"/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  <w:t>Другие вопросы в области культуры, кинематографии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0804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2 949,32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3 053,77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104,45</w:t>
            </w:r>
          </w:p>
        </w:tc>
        <w:tc>
          <w:tcPr>
            <w:tcW w:w="2018" w:type="dxa"/>
            <w:vMerge w:val="continue"/>
          </w:tcPr>
          <w:p>
            <w:pPr>
              <w:jc w:val="both"/>
              <w:rPr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ИТОГО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68 935,85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69 993,39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1 057,54</w:t>
            </w:r>
          </w:p>
        </w:tc>
        <w:tc>
          <w:tcPr>
            <w:tcW w:w="2018" w:type="dxa"/>
            <w:vMerge w:val="continue"/>
          </w:tcPr>
          <w:p>
            <w:pPr>
              <w:jc w:val="center"/>
              <w:rPr>
                <w:highlight w:val="none"/>
              </w:rPr>
            </w:pPr>
          </w:p>
        </w:tc>
      </w:tr>
    </w:tbl>
    <w:p>
      <w:pPr>
        <w:pStyle w:val="22"/>
        <w:ind w:left="0" w:firstLine="709"/>
        <w:jc w:val="center"/>
        <w:rPr>
          <w:b/>
          <w:color w:val="000000"/>
          <w:highlight w:val="yellow"/>
        </w:rPr>
      </w:pPr>
    </w:p>
    <w:p>
      <w:pPr>
        <w:pStyle w:val="22"/>
        <w:ind w:left="0"/>
        <w:jc w:val="center"/>
        <w:rPr>
          <w:rFonts w:hint="default"/>
          <w:b/>
          <w:color w:val="000000"/>
          <w:highlight w:val="none"/>
          <w:lang w:val="ru-RU"/>
        </w:rPr>
      </w:pPr>
      <w:r>
        <w:rPr>
          <w:b/>
          <w:color w:val="000000"/>
          <w:highlight w:val="none"/>
          <w:lang w:val="ru-RU"/>
        </w:rPr>
        <w:t>Обслуживание</w:t>
      </w:r>
      <w:r>
        <w:rPr>
          <w:rFonts w:hint="default"/>
          <w:b/>
          <w:color w:val="000000"/>
          <w:highlight w:val="none"/>
          <w:lang w:val="ru-RU"/>
        </w:rPr>
        <w:t xml:space="preserve"> государственного и муниципального долга</w:t>
      </w:r>
    </w:p>
    <w:p>
      <w:pPr>
        <w:pStyle w:val="22"/>
        <w:ind w:left="0"/>
        <w:jc w:val="both"/>
        <w:rPr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</w:t>
      </w:r>
      <w:r>
        <w:rPr>
          <w:color w:val="000000"/>
          <w:sz w:val="22"/>
          <w:szCs w:val="22"/>
          <w:highlight w:val="none"/>
          <w:lang w:val="ru-RU"/>
        </w:rPr>
        <w:t>Обслуживание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 xml:space="preserve"> государственного и муниципального долга</w:t>
      </w:r>
      <w:r>
        <w:rPr>
          <w:color w:val="000000"/>
          <w:sz w:val="22"/>
          <w:szCs w:val="22"/>
          <w:highlight w:val="none"/>
        </w:rPr>
        <w:t>» составляют (</w:t>
      </w:r>
      <w:r>
        <w:rPr>
          <w:rFonts w:hint="default"/>
          <w:color w:val="000000"/>
          <w:sz w:val="22"/>
          <w:szCs w:val="22"/>
          <w:highlight w:val="none"/>
          <w:lang w:val="ru-RU"/>
        </w:rPr>
        <w:t>-87,35</w:t>
      </w:r>
      <w:r>
        <w:rPr>
          <w:color w:val="000000"/>
          <w:sz w:val="22"/>
          <w:szCs w:val="22"/>
          <w:highlight w:val="none"/>
        </w:rPr>
        <w:t>) тыс. рублей, в том числе:</w:t>
      </w:r>
    </w:p>
    <w:p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Таблица №1</w:t>
      </w:r>
      <w:r>
        <w:rPr>
          <w:rFonts w:hint="default"/>
          <w:sz w:val="22"/>
          <w:szCs w:val="22"/>
          <w:highlight w:val="none"/>
          <w:lang w:val="ru-RU"/>
        </w:rPr>
        <w:t>8 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213"/>
        <w:gridCol w:w="1513"/>
        <w:gridCol w:w="1297"/>
        <w:gridCol w:w="115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Наименование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Утверждённый прогноз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Уточнённый прогноз 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Изменение</w:t>
            </w:r>
          </w:p>
          <w:p>
            <w:pPr>
              <w:jc w:val="center"/>
              <w:rPr>
                <w:color w:val="000000"/>
                <w:sz w:val="16"/>
                <w:szCs w:val="16"/>
                <w:highlight w:val="none"/>
              </w:rPr>
            </w:pPr>
            <w:r>
              <w:rPr>
                <w:color w:val="000000"/>
                <w:sz w:val="16"/>
                <w:szCs w:val="16"/>
                <w:highlight w:val="none"/>
              </w:rPr>
              <w:t>(гр.4-гр.3)</w:t>
            </w:r>
          </w:p>
        </w:tc>
        <w:tc>
          <w:tcPr>
            <w:tcW w:w="2018" w:type="dxa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2018" w:type="dxa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130,36913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43,02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-87,35</w:t>
            </w:r>
          </w:p>
        </w:tc>
        <w:tc>
          <w:tcPr>
            <w:tcW w:w="2018" w:type="dxa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color w:val="000000"/>
                <w:sz w:val="22"/>
                <w:szCs w:val="22"/>
                <w:highlight w:val="none"/>
                <w:lang w:val="ru-RU"/>
              </w:rPr>
              <w:t>Согласно</w:t>
            </w:r>
            <w:r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  <w:t xml:space="preserve"> графика погашения процентов по договорам займа</w:t>
            </w:r>
          </w:p>
        </w:tc>
      </w:tr>
    </w:tbl>
    <w:p>
      <w:pPr>
        <w:pStyle w:val="22"/>
        <w:ind w:left="0" w:firstLine="709"/>
        <w:jc w:val="center"/>
        <w:rPr>
          <w:b/>
          <w:color w:val="000000"/>
          <w:highlight w:val="yellow"/>
        </w:rPr>
      </w:pPr>
    </w:p>
    <w:p>
      <w:pPr>
        <w:suppressAutoHyphens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none"/>
          <w:lang w:val="ru-RU" w:eastAsia="ru-RU" w:bidi="ar-SA"/>
        </w:rPr>
      </w:pPr>
      <w:r>
        <w:rPr>
          <w:rFonts w:hint="default" w:cs="Times New Roman"/>
          <w:b/>
          <w:color w:val="000000"/>
          <w:sz w:val="24"/>
          <w:szCs w:val="24"/>
          <w:highlight w:val="none"/>
          <w:lang w:val="ru-RU" w:eastAsia="ru-RU" w:bidi="ar-SA"/>
        </w:rPr>
        <w:t>М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highlight w:val="none"/>
          <w:lang w:val="ru-RU" w:eastAsia="ru-RU" w:bidi="ar-SA"/>
        </w:rPr>
        <w:t>ежбюджетные трансферты общего характера бюджетам субъектов российской федерации и муниципальных образований</w:t>
      </w:r>
    </w:p>
    <w:p>
      <w:pPr>
        <w:pStyle w:val="22"/>
        <w:ind w:left="0"/>
        <w:jc w:val="both"/>
        <w:rPr>
          <w:b w:val="0"/>
          <w:bCs/>
          <w:color w:val="000000"/>
          <w:sz w:val="22"/>
          <w:szCs w:val="22"/>
          <w:highlight w:val="none"/>
        </w:rPr>
      </w:pPr>
      <w:r>
        <w:rPr>
          <w:color w:val="000000"/>
          <w:sz w:val="22"/>
          <w:szCs w:val="22"/>
          <w:highlight w:val="none"/>
        </w:rPr>
        <w:t>Предлагаемые изменения бюджетных ассигнований по подразделу «</w:t>
      </w:r>
      <w:r>
        <w:rPr>
          <w:rFonts w:hint="default" w:cs="Times New Roman"/>
          <w:b w:val="0"/>
          <w:bCs/>
          <w:color w:val="000000"/>
          <w:sz w:val="24"/>
          <w:szCs w:val="24"/>
          <w:highlight w:val="none"/>
          <w:lang w:val="ru-RU" w:eastAsia="ru-RU" w:bidi="ar-SA"/>
        </w:rPr>
        <w:t>М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highlight w:val="none"/>
          <w:lang w:val="ru-RU" w:eastAsia="ru-RU" w:bidi="ar-SA"/>
        </w:rPr>
        <w:t>ежбюджетные трансферты</w:t>
      </w:r>
      <w:r>
        <w:rPr>
          <w:b w:val="0"/>
          <w:bCs/>
          <w:color w:val="000000"/>
          <w:sz w:val="22"/>
          <w:szCs w:val="22"/>
          <w:highlight w:val="none"/>
        </w:rPr>
        <w:t>»</w:t>
      </w:r>
      <w:r>
        <w:rPr>
          <w:b w:val="0"/>
          <w:bCs/>
          <w:highlight w:val="none"/>
        </w:rPr>
        <w:t xml:space="preserve"> </w:t>
      </w:r>
      <w:r>
        <w:rPr>
          <w:b w:val="0"/>
          <w:bCs/>
          <w:color w:val="000000"/>
          <w:sz w:val="22"/>
          <w:szCs w:val="22"/>
          <w:highlight w:val="none"/>
        </w:rPr>
        <w:t>составляют (+</w:t>
      </w:r>
      <w:r>
        <w:rPr>
          <w:rFonts w:hint="default"/>
          <w:b w:val="0"/>
          <w:bCs/>
          <w:color w:val="000000"/>
          <w:sz w:val="22"/>
          <w:szCs w:val="22"/>
          <w:highlight w:val="none"/>
          <w:lang w:val="ru-RU"/>
        </w:rPr>
        <w:t>1601,93</w:t>
      </w:r>
      <w:r>
        <w:rPr>
          <w:b w:val="0"/>
          <w:bCs/>
          <w:color w:val="000000"/>
          <w:sz w:val="22"/>
          <w:szCs w:val="22"/>
          <w:highlight w:val="none"/>
        </w:rPr>
        <w:t>) тыс. рублей, в том числе:</w:t>
      </w:r>
    </w:p>
    <w:p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Таблица №1</w:t>
      </w:r>
      <w:r>
        <w:rPr>
          <w:rFonts w:hint="default"/>
          <w:sz w:val="22"/>
          <w:szCs w:val="22"/>
          <w:highlight w:val="none"/>
          <w:lang w:val="ru-RU"/>
        </w:rPr>
        <w:t>9</w:t>
      </w:r>
      <w:r>
        <w:rPr>
          <w:sz w:val="22"/>
          <w:szCs w:val="22"/>
          <w:highlight w:val="none"/>
        </w:rPr>
        <w:t xml:space="preserve"> </w:t>
      </w:r>
      <w:r>
        <w:rPr>
          <w:rFonts w:hint="default"/>
          <w:sz w:val="22"/>
          <w:szCs w:val="22"/>
          <w:highlight w:val="none"/>
          <w:lang w:val="ru-RU"/>
        </w:rPr>
        <w:t>(тыс. руб.)</w:t>
      </w:r>
      <w:r>
        <w:rPr>
          <w:sz w:val="22"/>
          <w:szCs w:val="22"/>
          <w:highlight w:val="none"/>
        </w:rPr>
        <w:t xml:space="preserve"> </w:t>
      </w:r>
    </w:p>
    <w:tbl>
      <w:tblPr>
        <w:tblStyle w:val="5"/>
        <w:tblW w:w="908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213"/>
        <w:gridCol w:w="1513"/>
        <w:gridCol w:w="1297"/>
        <w:gridCol w:w="124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Наименование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Утверждённый прогноз 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 xml:space="preserve">Уточнённый прогноз 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Изменение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(гр.4-гр.3)</w:t>
            </w:r>
          </w:p>
        </w:tc>
        <w:tc>
          <w:tcPr>
            <w:tcW w:w="201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Пояснение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2018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64020,685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64020,685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018" w:type="dxa"/>
            <w:vMerge w:val="restart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highlight w:val="none"/>
                <w:lang w:val="ru-RU"/>
              </w:rPr>
              <w:t>Поощрение достижений наилучших показателей социально-экономического развития муниципальных образований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Прочие межбюджетные трансферты общего характера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1943,664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3545,594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1601,93</w:t>
            </w:r>
          </w:p>
        </w:tc>
        <w:tc>
          <w:tcPr>
            <w:tcW w:w="2018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9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ИТОГО</w:t>
            </w:r>
          </w:p>
        </w:tc>
        <w:tc>
          <w:tcPr>
            <w:tcW w:w="1213" w:type="dxa"/>
            <w:shd w:val="clear" w:color="auto" w:fill="auto"/>
            <w:vAlign w:val="bottom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65964,349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67566,279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1601,93</w:t>
            </w:r>
          </w:p>
        </w:tc>
        <w:tc>
          <w:tcPr>
            <w:tcW w:w="2018" w:type="dxa"/>
            <w:vMerge w:val="continue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  <w:highlight w:val="none"/>
              </w:rPr>
            </w:pPr>
          </w:p>
        </w:tc>
      </w:tr>
    </w:tbl>
    <w:p>
      <w:pPr>
        <w:suppressAutoHyphens/>
        <w:rPr>
          <w:b/>
          <w:sz w:val="22"/>
          <w:szCs w:val="22"/>
          <w:highlight w:val="yellow"/>
        </w:rPr>
      </w:pPr>
    </w:p>
    <w:p>
      <w:pPr>
        <w:suppressAutoHyphens/>
        <w:rPr>
          <w:b/>
          <w:sz w:val="22"/>
          <w:szCs w:val="22"/>
          <w:highlight w:val="yellow"/>
        </w:rPr>
      </w:pPr>
    </w:p>
    <w:p>
      <w:pPr>
        <w:suppressAutoHyphens/>
        <w:rPr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2.2.Изменение расходов муниципального образования «Ахтубинский район» в 2024-2025 годах.</w:t>
      </w:r>
    </w:p>
    <w:p>
      <w:pPr>
        <w:pStyle w:val="22"/>
        <w:tabs>
          <w:tab w:val="left" w:pos="567"/>
        </w:tabs>
        <w:ind w:left="0"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В проекте бюджета на плановый период </w:t>
      </w:r>
      <w:r>
        <w:rPr>
          <w:b/>
          <w:bCs/>
          <w:sz w:val="22"/>
          <w:szCs w:val="22"/>
          <w:highlight w:val="none"/>
        </w:rPr>
        <w:t>202</w:t>
      </w:r>
      <w:r>
        <w:rPr>
          <w:rFonts w:hint="default"/>
          <w:b/>
          <w:bCs/>
          <w:sz w:val="22"/>
          <w:szCs w:val="22"/>
          <w:highlight w:val="none"/>
          <w:lang w:val="ru-RU"/>
        </w:rPr>
        <w:t>4</w:t>
      </w:r>
      <w:r>
        <w:rPr>
          <w:sz w:val="22"/>
          <w:szCs w:val="22"/>
          <w:highlight w:val="none"/>
        </w:rPr>
        <w:t xml:space="preserve"> год</w:t>
      </w:r>
      <w:r>
        <w:rPr>
          <w:sz w:val="22"/>
          <w:szCs w:val="22"/>
          <w:highlight w:val="none"/>
          <w:lang w:val="ru-RU"/>
        </w:rPr>
        <w:t>а</w:t>
      </w:r>
      <w:r>
        <w:rPr>
          <w:sz w:val="22"/>
          <w:szCs w:val="22"/>
          <w:highlight w:val="none"/>
        </w:rPr>
        <w:t xml:space="preserve"> осуществлено перераспределение и изменение бюджетных ассигнований за счёт безвозмездных поступлений от других бюджетов бюджетной системы Российской Федерации,</w:t>
      </w:r>
      <w:r>
        <w:rPr>
          <w:rFonts w:hint="default"/>
          <w:sz w:val="22"/>
          <w:szCs w:val="22"/>
          <w:highlight w:val="none"/>
          <w:lang w:val="ru-RU"/>
        </w:rPr>
        <w:t xml:space="preserve"> </w:t>
      </w:r>
      <w:r>
        <w:rPr>
          <w:sz w:val="22"/>
          <w:szCs w:val="22"/>
          <w:highlight w:val="none"/>
        </w:rPr>
        <w:t xml:space="preserve">а также перераспределением собственных средств бюджета муниципального образования «Ахтубинский муниципальный район Астраханской области»: </w:t>
      </w:r>
    </w:p>
    <w:p>
      <w:pPr>
        <w:pStyle w:val="22"/>
        <w:tabs>
          <w:tab w:val="left" w:pos="567"/>
        </w:tabs>
        <w:ind w:left="0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2024 год + </w:t>
      </w:r>
      <w:r>
        <w:rPr>
          <w:rFonts w:hint="default"/>
          <w:sz w:val="22"/>
          <w:szCs w:val="22"/>
          <w:highlight w:val="none"/>
          <w:lang w:val="ru-RU"/>
        </w:rPr>
        <w:t>72802,38</w:t>
      </w:r>
      <w:r>
        <w:rPr>
          <w:sz w:val="22"/>
          <w:szCs w:val="22"/>
          <w:highlight w:val="none"/>
        </w:rPr>
        <w:t xml:space="preserve"> тыс.руб.;</w:t>
      </w:r>
    </w:p>
    <w:p>
      <w:pPr>
        <w:pStyle w:val="22"/>
        <w:tabs>
          <w:tab w:val="left" w:pos="567"/>
        </w:tabs>
        <w:ind w:left="0"/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sz w:val="22"/>
          <w:szCs w:val="22"/>
          <w:highlight w:val="none"/>
        </w:rPr>
        <w:t xml:space="preserve">В проекте бюджета на плановый период </w:t>
      </w:r>
      <w:r>
        <w:rPr>
          <w:b/>
          <w:bCs/>
          <w:sz w:val="22"/>
          <w:szCs w:val="22"/>
          <w:highlight w:val="none"/>
        </w:rPr>
        <w:t>202</w:t>
      </w:r>
      <w:r>
        <w:rPr>
          <w:rFonts w:hint="default"/>
          <w:b/>
          <w:bCs/>
          <w:sz w:val="22"/>
          <w:szCs w:val="22"/>
          <w:highlight w:val="none"/>
          <w:lang w:val="ru-RU"/>
        </w:rPr>
        <w:t>5</w:t>
      </w:r>
      <w:r>
        <w:rPr>
          <w:sz w:val="22"/>
          <w:szCs w:val="22"/>
          <w:highlight w:val="none"/>
        </w:rPr>
        <w:t xml:space="preserve"> год</w:t>
      </w:r>
      <w:r>
        <w:rPr>
          <w:sz w:val="22"/>
          <w:szCs w:val="22"/>
          <w:highlight w:val="none"/>
          <w:lang w:val="ru-RU"/>
        </w:rPr>
        <w:t>а</w:t>
      </w:r>
      <w:r>
        <w:rPr>
          <w:rFonts w:hint="default"/>
          <w:sz w:val="22"/>
          <w:szCs w:val="22"/>
          <w:highlight w:val="none"/>
          <w:lang w:val="ru-RU"/>
        </w:rPr>
        <w:t xml:space="preserve"> изменений не предусмотрено.</w:t>
      </w:r>
    </w:p>
    <w:p>
      <w:pPr>
        <w:pStyle w:val="22"/>
        <w:tabs>
          <w:tab w:val="left" w:pos="567"/>
        </w:tabs>
        <w:ind w:left="0"/>
        <w:jc w:val="both"/>
        <w:rPr>
          <w:sz w:val="22"/>
          <w:szCs w:val="22"/>
          <w:highlight w:val="none"/>
        </w:rPr>
      </w:pPr>
    </w:p>
    <w:p>
      <w:pPr>
        <w:pStyle w:val="22"/>
        <w:numPr>
          <w:ilvl w:val="0"/>
          <w:numId w:val="4"/>
        </w:numPr>
        <w:suppressAutoHyphens/>
        <w:jc w:val="center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Резервный фонд.</w:t>
      </w:r>
    </w:p>
    <w:p>
      <w:pPr>
        <w:suppressAutoHyphens/>
        <w:ind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В проекте Решения размер резервного фонда</w:t>
      </w:r>
      <w:r>
        <w:rPr>
          <w:rFonts w:hint="default"/>
          <w:sz w:val="22"/>
          <w:szCs w:val="22"/>
          <w:highlight w:val="none"/>
          <w:lang w:val="ru-RU"/>
        </w:rPr>
        <w:t xml:space="preserve"> на 2023 год</w:t>
      </w:r>
      <w:r>
        <w:rPr>
          <w:sz w:val="22"/>
          <w:szCs w:val="22"/>
          <w:highlight w:val="none"/>
        </w:rPr>
        <w:t xml:space="preserve"> </w:t>
      </w:r>
      <w:r>
        <w:rPr>
          <w:sz w:val="22"/>
          <w:szCs w:val="22"/>
          <w:highlight w:val="none"/>
          <w:lang w:val="ru-RU"/>
        </w:rPr>
        <w:t>увеличен</w:t>
      </w:r>
      <w:r>
        <w:rPr>
          <w:rFonts w:hint="default"/>
          <w:sz w:val="22"/>
          <w:szCs w:val="22"/>
          <w:highlight w:val="none"/>
          <w:lang w:val="ru-RU"/>
        </w:rPr>
        <w:t xml:space="preserve"> на 1000,00 тыс. руб.за счёт прогноза дополнительных доходов</w:t>
      </w:r>
      <w:r>
        <w:rPr>
          <w:sz w:val="22"/>
          <w:szCs w:val="22"/>
          <w:highlight w:val="none"/>
        </w:rPr>
        <w:t xml:space="preserve">  и составил:</w:t>
      </w:r>
    </w:p>
    <w:p>
      <w:pPr>
        <w:suppressAutoHyphens/>
        <w:ind w:left="800" w:leftChars="400" w:firstLine="0" w:firstLineChars="0"/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sz w:val="22"/>
          <w:szCs w:val="22"/>
          <w:highlight w:val="none"/>
        </w:rPr>
        <w:t>- на 2023 год -</w:t>
      </w:r>
      <w:r>
        <w:rPr>
          <w:rFonts w:hint="default"/>
          <w:sz w:val="22"/>
          <w:szCs w:val="22"/>
          <w:highlight w:val="none"/>
          <w:lang w:val="ru-RU"/>
        </w:rPr>
        <w:t>2</w:t>
      </w:r>
      <w:r>
        <w:rPr>
          <w:sz w:val="22"/>
          <w:szCs w:val="22"/>
          <w:highlight w:val="none"/>
        </w:rPr>
        <w:t>000,00 тыс. руб.;</w:t>
      </w:r>
    </w:p>
    <w:p>
      <w:pPr>
        <w:suppressAutoHyphens/>
        <w:jc w:val="both"/>
        <w:rPr>
          <w:rFonts w:hint="default"/>
          <w:sz w:val="22"/>
          <w:szCs w:val="22"/>
          <w:highlight w:val="none"/>
          <w:lang w:val="ru-RU"/>
        </w:rPr>
      </w:pPr>
      <w:r>
        <w:rPr>
          <w:sz w:val="22"/>
          <w:szCs w:val="22"/>
          <w:highlight w:val="none"/>
          <w:lang w:val="ru-RU"/>
        </w:rPr>
        <w:t>Н</w:t>
      </w:r>
      <w:r>
        <w:rPr>
          <w:sz w:val="22"/>
          <w:szCs w:val="22"/>
          <w:highlight w:val="none"/>
        </w:rPr>
        <w:t xml:space="preserve">а плановый период </w:t>
      </w:r>
      <w:r>
        <w:rPr>
          <w:b/>
          <w:bCs/>
          <w:sz w:val="22"/>
          <w:szCs w:val="22"/>
          <w:highlight w:val="none"/>
        </w:rPr>
        <w:t>202</w:t>
      </w:r>
      <w:r>
        <w:rPr>
          <w:rFonts w:hint="default"/>
          <w:b/>
          <w:bCs/>
          <w:sz w:val="22"/>
          <w:szCs w:val="22"/>
          <w:highlight w:val="none"/>
          <w:lang w:val="ru-RU"/>
        </w:rPr>
        <w:t>4-2025</w:t>
      </w:r>
      <w:r>
        <w:rPr>
          <w:sz w:val="22"/>
          <w:szCs w:val="22"/>
          <w:highlight w:val="none"/>
        </w:rPr>
        <w:t xml:space="preserve"> год</w:t>
      </w:r>
      <w:r>
        <w:rPr>
          <w:sz w:val="22"/>
          <w:szCs w:val="22"/>
          <w:highlight w:val="none"/>
          <w:lang w:val="ru-RU"/>
        </w:rPr>
        <w:t>ов</w:t>
      </w:r>
      <w:r>
        <w:rPr>
          <w:rFonts w:hint="default"/>
          <w:sz w:val="22"/>
          <w:szCs w:val="22"/>
          <w:highlight w:val="none"/>
          <w:lang w:val="ru-RU"/>
        </w:rPr>
        <w:t xml:space="preserve"> размер резервного фонда остался без изменений.</w:t>
      </w:r>
    </w:p>
    <w:p>
      <w:pPr>
        <w:suppressAutoHyphens/>
        <w:ind w:left="800" w:leftChars="400" w:firstLine="0" w:firstLineChars="0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- на 202</w:t>
      </w:r>
      <w:r>
        <w:rPr>
          <w:rFonts w:hint="default"/>
          <w:sz w:val="22"/>
          <w:szCs w:val="22"/>
          <w:highlight w:val="none"/>
          <w:lang w:val="ru-RU"/>
        </w:rPr>
        <w:t>4</w:t>
      </w:r>
      <w:r>
        <w:rPr>
          <w:sz w:val="22"/>
          <w:szCs w:val="22"/>
          <w:highlight w:val="none"/>
        </w:rPr>
        <w:t xml:space="preserve"> год -1000,00 тыс. руб.;</w:t>
      </w:r>
    </w:p>
    <w:p>
      <w:pPr>
        <w:suppressAutoHyphens/>
        <w:ind w:left="800" w:leftChars="400" w:firstLine="0" w:firstLineChars="0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- на 202</w:t>
      </w:r>
      <w:r>
        <w:rPr>
          <w:rFonts w:hint="default"/>
          <w:sz w:val="22"/>
          <w:szCs w:val="22"/>
          <w:highlight w:val="none"/>
          <w:lang w:val="ru-RU"/>
        </w:rPr>
        <w:t>5</w:t>
      </w:r>
      <w:r>
        <w:rPr>
          <w:sz w:val="22"/>
          <w:szCs w:val="22"/>
          <w:highlight w:val="none"/>
        </w:rPr>
        <w:t xml:space="preserve"> год -1000,00 тыс. руб.</w:t>
      </w:r>
    </w:p>
    <w:p>
      <w:pPr>
        <w:suppressAutoHyphens/>
        <w:ind w:firstLine="709"/>
        <w:jc w:val="both"/>
        <w:rPr>
          <w:sz w:val="22"/>
          <w:szCs w:val="22"/>
          <w:highlight w:val="none"/>
          <w:lang w:eastAsia="ar-SA"/>
        </w:rPr>
      </w:pPr>
      <w:r>
        <w:rPr>
          <w:sz w:val="22"/>
          <w:szCs w:val="22"/>
          <w:highlight w:val="none"/>
          <w:lang w:eastAsia="ar-SA"/>
        </w:rPr>
        <w:t>Резервный фонд муниципального образования не превышает ограничение, установленное п.3 ст. 81 Бюджетного кодекса РФ (не более 3% от общего объёма расходов).</w:t>
      </w:r>
    </w:p>
    <w:p>
      <w:pPr>
        <w:suppressAutoHyphens/>
        <w:ind w:firstLine="709"/>
        <w:jc w:val="both"/>
        <w:rPr>
          <w:sz w:val="22"/>
          <w:szCs w:val="22"/>
          <w:highlight w:val="none"/>
          <w:lang w:eastAsia="ar-SA"/>
        </w:rPr>
      </w:pPr>
    </w:p>
    <w:p>
      <w:pPr>
        <w:spacing w:before="120"/>
        <w:jc w:val="center"/>
        <w:rPr>
          <w:b/>
          <w:sz w:val="22"/>
          <w:szCs w:val="22"/>
          <w:highlight w:val="none"/>
        </w:rPr>
      </w:pPr>
      <w:r>
        <w:rPr>
          <w:b/>
          <w:sz w:val="22"/>
          <w:szCs w:val="22"/>
          <w:highlight w:val="none"/>
        </w:rPr>
        <w:t>4. Бюджетные ассигнования на финансовое обеспечение выполнения публичных нормативных обязательств.</w:t>
      </w:r>
    </w:p>
    <w:p>
      <w:pPr>
        <w:suppressAutoHyphens/>
        <w:ind w:firstLine="709"/>
        <w:jc w:val="both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  <w:lang w:eastAsia="ar-SA"/>
        </w:rPr>
        <w:t xml:space="preserve">В проекте бюджета </w:t>
      </w:r>
      <w:r>
        <w:rPr>
          <w:sz w:val="22"/>
          <w:szCs w:val="22"/>
          <w:highlight w:val="none"/>
          <w:lang w:val="ru-RU" w:eastAsia="ar-SA"/>
        </w:rPr>
        <w:t>не</w:t>
      </w:r>
      <w:r>
        <w:rPr>
          <w:rFonts w:hint="default"/>
          <w:sz w:val="22"/>
          <w:szCs w:val="22"/>
          <w:highlight w:val="none"/>
          <w:lang w:val="ru-RU" w:eastAsia="ar-SA"/>
        </w:rPr>
        <w:t xml:space="preserve"> предусмотрены изменения </w:t>
      </w:r>
      <w:r>
        <w:rPr>
          <w:sz w:val="22"/>
          <w:szCs w:val="22"/>
          <w:highlight w:val="none"/>
          <w:lang w:val="ru-RU"/>
        </w:rPr>
        <w:t>по</w:t>
      </w:r>
      <w:r>
        <w:rPr>
          <w:sz w:val="22"/>
          <w:szCs w:val="22"/>
          <w:highlight w:val="none"/>
        </w:rPr>
        <w:t xml:space="preserve"> расход</w:t>
      </w:r>
      <w:r>
        <w:rPr>
          <w:sz w:val="22"/>
          <w:szCs w:val="22"/>
          <w:highlight w:val="none"/>
          <w:lang w:val="ru-RU"/>
        </w:rPr>
        <w:t>ам</w:t>
      </w:r>
      <w:r>
        <w:rPr>
          <w:sz w:val="22"/>
          <w:szCs w:val="22"/>
          <w:highlight w:val="none"/>
        </w:rPr>
        <w:t xml:space="preserve"> на исполнение публичных нормативных обязательств:</w:t>
      </w:r>
    </w:p>
    <w:p>
      <w:pPr>
        <w:pStyle w:val="22"/>
        <w:suppressAutoHyphens/>
        <w:spacing w:before="120"/>
        <w:ind w:left="357"/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>Таблица №</w:t>
      </w:r>
      <w:r>
        <w:rPr>
          <w:rFonts w:hint="default"/>
          <w:sz w:val="22"/>
          <w:szCs w:val="22"/>
          <w:highlight w:val="none"/>
          <w:lang w:val="ru-RU"/>
        </w:rPr>
        <w:t>20</w:t>
      </w:r>
      <w:r>
        <w:rPr>
          <w:sz w:val="22"/>
          <w:szCs w:val="22"/>
          <w:highlight w:val="none"/>
        </w:rPr>
        <w:t xml:space="preserve"> (тыс. руб.)</w:t>
      </w:r>
    </w:p>
    <w:tbl>
      <w:tblPr>
        <w:tblStyle w:val="5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3036"/>
        <w:gridCol w:w="1276"/>
        <w:gridCol w:w="1417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№ п/п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 xml:space="preserve">Наименование публичных </w:t>
            </w:r>
          </w:p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нормативных обязательств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Утверждённый прогноз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Уточнённый прогноз на 2023 год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Изменение (гр.4-гр.3)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Изменение (%)</w:t>
            </w:r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(гр.5/гр.3)*100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tblHeader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bCs/>
                <w:highlight w:val="none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1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6852,05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6852,05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2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Выплаты пенсии за выслугу лет муниципальным служащим МО «Ахтубинский район»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9129,73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9129,73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highlight w:val="none"/>
              </w:rPr>
            </w:pPr>
            <w:r>
              <w:rPr>
                <w:highlight w:val="none"/>
              </w:rPr>
              <w:t>ИТОГО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15981,78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15981,78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default"/>
                <w:color w:val="000000"/>
                <w:sz w:val="22"/>
                <w:szCs w:val="22"/>
                <w:highlight w:val="none"/>
                <w:lang w:val="ru-RU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eastAsia="SimSun"/>
                <w:color w:val="000000"/>
                <w:sz w:val="22"/>
                <w:szCs w:val="22"/>
                <w:highlight w:val="none"/>
                <w:lang w:val="ru-RU" w:eastAsia="zh-CN" w:bidi="ar"/>
              </w:rPr>
              <w:t>0,00</w:t>
            </w: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yellow"/>
        </w:rPr>
      </w:pPr>
    </w:p>
    <w:p>
      <w:pPr>
        <w:pStyle w:val="22"/>
        <w:numPr>
          <w:ilvl w:val="0"/>
          <w:numId w:val="5"/>
        </w:numPr>
        <w:autoSpaceDE w:val="0"/>
        <w:autoSpaceDN w:val="0"/>
        <w:adjustRightInd w:val="0"/>
        <w:spacing w:before="120"/>
        <w:jc w:val="center"/>
        <w:rPr>
          <w:b/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  <w:t>Дорожный фонд.</w:t>
      </w:r>
    </w:p>
    <w:p>
      <w:pPr>
        <w:pStyle w:val="12"/>
        <w:spacing w:after="0"/>
        <w:ind w:firstLine="709"/>
        <w:jc w:val="both"/>
        <w:rPr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  <w:t xml:space="preserve">В соответствии со </w:t>
      </w:r>
      <w:r>
        <w:rPr>
          <w:sz w:val="22"/>
          <w:szCs w:val="22"/>
          <w:highlight w:val="none"/>
        </w:rPr>
        <w:t>ст. 179.4 Бюджетного Кодекса РФ проектом бюджета установлен о</w:t>
      </w:r>
      <w:r>
        <w:rPr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  <w:t xml:space="preserve">бъем бюджетных ассигнований дорожного фонда МО «Ахтубинский район». </w:t>
      </w:r>
    </w:p>
    <w:p>
      <w:pPr>
        <w:pStyle w:val="12"/>
        <w:spacing w:after="0"/>
        <w:ind w:firstLine="709"/>
        <w:jc w:val="right"/>
        <w:rPr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  <w:t>Таблица №</w:t>
      </w:r>
      <w:r>
        <w:rPr>
          <w:rFonts w:hint="default"/>
          <w:color w:val="000000" w:themeColor="text1"/>
          <w:sz w:val="22"/>
          <w:szCs w:val="22"/>
          <w:highlight w:val="none"/>
          <w:lang w:val="ru-RU" w:eastAsia="en-US"/>
          <w14:textFill>
            <w14:solidFill>
              <w14:schemeClr w14:val="tx1"/>
            </w14:solidFill>
          </w14:textFill>
        </w:rPr>
        <w:t>21</w:t>
      </w:r>
      <w:r>
        <w:rPr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  <w:t xml:space="preserve"> (тыс. руб.)</w:t>
      </w:r>
    </w:p>
    <w:tbl>
      <w:tblPr>
        <w:tblStyle w:val="5"/>
        <w:tblW w:w="921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69"/>
        <w:gridCol w:w="1728"/>
        <w:gridCol w:w="1728"/>
        <w:gridCol w:w="1690"/>
        <w:gridCol w:w="1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  <w:lang w:val="en-US" w:eastAsia="zh-CN"/>
              </w:rPr>
              <w:t>№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  <w:lang w:val="en-US" w:eastAsia="zh-CN"/>
              </w:rPr>
              <w:t>Период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 xml:space="preserve">Утверждённый прогноз 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Уточнённый прогноз на 2023 год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Изменение (гр.4-гр.3)</w:t>
            </w:r>
          </w:p>
        </w:tc>
        <w:tc>
          <w:tcPr>
            <w:tcW w:w="13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Изменение (%)</w:t>
            </w:r>
          </w:p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color w:val="000000"/>
                <w:sz w:val="22"/>
                <w:szCs w:val="22"/>
                <w:highlight w:val="none"/>
              </w:rPr>
              <w:t>(гр.5/гр.3)*100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2023 год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112 715,55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91 615,71</w:t>
            </w:r>
          </w:p>
        </w:tc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-21 099,84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- 18,72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2024 год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82 598,62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82 598,62</w:t>
            </w:r>
          </w:p>
        </w:tc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</w:tcPr>
          <w:p>
            <w:pPr>
              <w:jc w:val="both"/>
              <w:textAlignment w:val="top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  <w:t>2025 год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87 049,16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87 049,16</w:t>
            </w:r>
          </w:p>
        </w:tc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9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</w:tbl>
    <w:p>
      <w:pPr>
        <w:pStyle w:val="12"/>
        <w:spacing w:after="0"/>
        <w:ind w:firstLine="709"/>
        <w:jc w:val="right"/>
        <w:rPr>
          <w:color w:val="000000" w:themeColor="text1"/>
          <w:sz w:val="22"/>
          <w:szCs w:val="22"/>
          <w:highlight w:val="yellow"/>
          <w:lang w:eastAsia="en-US"/>
          <w14:textFill>
            <w14:solidFill>
              <w14:schemeClr w14:val="tx1"/>
            </w14:solidFill>
          </w14:textFill>
        </w:rPr>
      </w:pPr>
    </w:p>
    <w:p>
      <w:pPr>
        <w:suppressAutoHyphens/>
        <w:ind w:firstLine="709"/>
        <w:jc w:val="both"/>
        <w:rPr>
          <w:rFonts w:hint="default"/>
          <w:bCs/>
          <w:sz w:val="22"/>
          <w:szCs w:val="22"/>
          <w:highlight w:val="none"/>
          <w:lang w:val="ru-RU"/>
        </w:rPr>
      </w:pPr>
      <w:r>
        <w:rPr>
          <w:bCs/>
          <w:sz w:val="22"/>
          <w:szCs w:val="22"/>
          <w:highlight w:val="none"/>
        </w:rPr>
        <w:t>Объем бюджетных ассигнований дорожного</w:t>
      </w:r>
      <w:r>
        <w:rPr>
          <w:rFonts w:hint="default"/>
          <w:bCs/>
          <w:sz w:val="22"/>
          <w:szCs w:val="22"/>
          <w:highlight w:val="none"/>
          <w:lang w:val="ru-RU"/>
        </w:rPr>
        <w:t xml:space="preserve"> фонда</w:t>
      </w:r>
      <w:r>
        <w:rPr>
          <w:bCs/>
          <w:sz w:val="22"/>
          <w:szCs w:val="22"/>
          <w:highlight w:val="none"/>
        </w:rPr>
        <w:t xml:space="preserve"> на 2023 год</w:t>
      </w:r>
      <w:r>
        <w:rPr>
          <w:rFonts w:hint="default"/>
          <w:bCs/>
          <w:sz w:val="22"/>
          <w:szCs w:val="22"/>
          <w:highlight w:val="none"/>
          <w:lang w:val="ru-RU"/>
        </w:rPr>
        <w:t xml:space="preserve"> скорректирован за счёт прогноза  </w:t>
      </w:r>
      <w:r>
        <w:rPr>
          <w:bCs/>
          <w:sz w:val="22"/>
          <w:szCs w:val="22"/>
          <w:highlight w:val="none"/>
          <w:lang w:val="ru-RU"/>
        </w:rPr>
        <w:t>поступлений</w:t>
      </w:r>
      <w:r>
        <w:rPr>
          <w:bCs/>
          <w:sz w:val="22"/>
          <w:szCs w:val="22"/>
          <w:highlight w:val="none"/>
        </w:rPr>
        <w:t xml:space="preserve"> акцизов на нефтепродукты</w:t>
      </w:r>
      <w:r>
        <w:rPr>
          <w:rFonts w:hint="default"/>
          <w:bCs/>
          <w:sz w:val="22"/>
          <w:szCs w:val="22"/>
          <w:highlight w:val="none"/>
          <w:lang w:val="ru-RU"/>
        </w:rPr>
        <w:t xml:space="preserve"> УФНС России по Астраханской области .</w:t>
      </w:r>
    </w:p>
    <w:p>
      <w:pPr>
        <w:suppressAutoHyphens/>
        <w:jc w:val="both"/>
        <w:rPr>
          <w:bCs/>
          <w:sz w:val="22"/>
          <w:szCs w:val="22"/>
          <w:highlight w:val="yellow"/>
        </w:rPr>
      </w:pPr>
    </w:p>
    <w:p>
      <w:pPr>
        <w:pStyle w:val="22"/>
        <w:numPr>
          <w:ilvl w:val="0"/>
          <w:numId w:val="5"/>
        </w:numPr>
        <w:shd w:val="clear" w:color="auto" w:fill="FFFFFF"/>
        <w:jc w:val="both"/>
        <w:rPr>
          <w:b/>
          <w:bCs/>
          <w:sz w:val="22"/>
          <w:szCs w:val="22"/>
          <w:highlight w:val="none"/>
        </w:rPr>
      </w:pPr>
      <w:r>
        <w:rPr>
          <w:b/>
          <w:bCs/>
          <w:sz w:val="22"/>
          <w:szCs w:val="22"/>
          <w:highlight w:val="none"/>
        </w:rPr>
        <w:t>Расходы на осуществление бюджетных инвестиций в форме капитальных вложений в объекты муниципальной собственности МО «Ахтубинский район».</w:t>
      </w:r>
    </w:p>
    <w:p>
      <w:pPr>
        <w:shd w:val="clear" w:color="auto" w:fill="FFFFFF"/>
        <w:ind w:firstLine="709"/>
        <w:jc w:val="both"/>
        <w:rPr>
          <w:bCs/>
          <w:sz w:val="22"/>
          <w:szCs w:val="22"/>
          <w:highlight w:val="none"/>
        </w:rPr>
      </w:pPr>
      <w:r>
        <w:rPr>
          <w:bCs/>
          <w:sz w:val="22"/>
          <w:szCs w:val="22"/>
          <w:highlight w:val="none"/>
        </w:rPr>
        <w:t xml:space="preserve">Бюджетные ассигнования в 2023 году в форме капитальных вложений в объекты муниципальной собственности увеличены на </w:t>
      </w:r>
      <w:r>
        <w:rPr>
          <w:rFonts w:hint="default"/>
          <w:bCs/>
          <w:sz w:val="22"/>
          <w:szCs w:val="22"/>
          <w:highlight w:val="none"/>
          <w:lang w:val="ru-RU"/>
        </w:rPr>
        <w:t>39737,72</w:t>
      </w:r>
      <w:r>
        <w:rPr>
          <w:bCs/>
          <w:sz w:val="22"/>
          <w:szCs w:val="22"/>
          <w:highlight w:val="none"/>
        </w:rPr>
        <w:t xml:space="preserve"> тыс. руб. или на </w:t>
      </w:r>
      <w:r>
        <w:rPr>
          <w:rFonts w:hint="default"/>
          <w:bCs/>
          <w:sz w:val="22"/>
          <w:szCs w:val="22"/>
          <w:highlight w:val="none"/>
          <w:lang w:val="ru-RU"/>
        </w:rPr>
        <w:t>1464,61</w:t>
      </w:r>
      <w:r>
        <w:rPr>
          <w:bCs/>
          <w:sz w:val="22"/>
          <w:szCs w:val="22"/>
          <w:highlight w:val="none"/>
        </w:rPr>
        <w:t>%:</w:t>
      </w:r>
    </w:p>
    <w:p>
      <w:pPr>
        <w:shd w:val="clear" w:color="auto" w:fill="FFFFFF"/>
        <w:ind w:firstLine="709"/>
        <w:jc w:val="right"/>
        <w:rPr>
          <w:bCs/>
          <w:sz w:val="22"/>
          <w:szCs w:val="22"/>
          <w:highlight w:val="none"/>
        </w:rPr>
      </w:pPr>
      <w:r>
        <w:rPr>
          <w:bCs/>
          <w:sz w:val="22"/>
          <w:szCs w:val="22"/>
          <w:highlight w:val="none"/>
        </w:rPr>
        <w:t>Таблица №</w:t>
      </w:r>
      <w:r>
        <w:rPr>
          <w:rFonts w:hint="default"/>
          <w:bCs/>
          <w:sz w:val="22"/>
          <w:szCs w:val="22"/>
          <w:highlight w:val="none"/>
          <w:lang w:val="ru-RU"/>
        </w:rPr>
        <w:t>22</w:t>
      </w:r>
      <w:r>
        <w:rPr>
          <w:bCs/>
          <w:sz w:val="22"/>
          <w:szCs w:val="22"/>
          <w:highlight w:val="none"/>
        </w:rPr>
        <w:t xml:space="preserve"> (тыс. руб.)</w:t>
      </w:r>
    </w:p>
    <w:tbl>
      <w:tblPr>
        <w:tblStyle w:val="5"/>
        <w:tblW w:w="9231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6"/>
        <w:gridCol w:w="1660"/>
        <w:gridCol w:w="1297"/>
        <w:gridCol w:w="115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Наименование</w:t>
            </w:r>
          </w:p>
        </w:tc>
        <w:tc>
          <w:tcPr>
            <w:tcW w:w="1660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 xml:space="preserve">Утверждённый прогноз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Уточнённый прогноз на 2023 год</w:t>
            </w:r>
          </w:p>
        </w:tc>
        <w:tc>
          <w:tcPr>
            <w:tcW w:w="1154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Изменение (гр.3-гр.2)</w:t>
            </w:r>
          </w:p>
        </w:tc>
        <w:tc>
          <w:tcPr>
            <w:tcW w:w="1154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Изменение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1</w:t>
            </w:r>
          </w:p>
        </w:tc>
        <w:tc>
          <w:tcPr>
            <w:tcW w:w="1660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3</w:t>
            </w:r>
          </w:p>
        </w:tc>
        <w:tc>
          <w:tcPr>
            <w:tcW w:w="1154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4</w:t>
            </w:r>
          </w:p>
        </w:tc>
        <w:tc>
          <w:tcPr>
            <w:tcW w:w="1154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9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Строительство детского сада-яслей на 120 мест по адресу: Астраханская область, Ахтубинский район, г. Ахтубинск, ул. Агурина, в районе дома № 18.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1 500,00</w:t>
            </w:r>
          </w:p>
        </w:tc>
        <w:tc>
          <w:tcPr>
            <w:tcW w:w="129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1 500,00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9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Водовод от с. Солянка до с. Капустин Яр 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306,20</w:t>
            </w:r>
          </w:p>
        </w:tc>
        <w:tc>
          <w:tcPr>
            <w:tcW w:w="129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6 124,07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5 817,87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1 900,02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Реконструкция разводящих сетей водоснабжения с. Капустин Яр 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155,00</w:t>
            </w:r>
          </w:p>
        </w:tc>
        <w:tc>
          <w:tcPr>
            <w:tcW w:w="129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3 100,00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2 945,00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1 900,00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Реконструкция здания Дома культуры с .Успенка 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752,00</w:t>
            </w:r>
          </w:p>
        </w:tc>
        <w:tc>
          <w:tcPr>
            <w:tcW w:w="129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752,00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Строительство приюта для животных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9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30 000,00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30 000,00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Исполнение судебных актов по обращению взыскания на средства бюджета в рамках непрограммных мероприятий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0,00</w:t>
            </w:r>
          </w:p>
        </w:tc>
        <w:tc>
          <w:tcPr>
            <w:tcW w:w="129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974,85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974,85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SimSun"/>
                <w:color w:val="00000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9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ВСЕГО:</w:t>
            </w:r>
          </w:p>
        </w:tc>
        <w:tc>
          <w:tcPr>
            <w:tcW w:w="16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2 713,20</w:t>
            </w:r>
          </w:p>
        </w:tc>
        <w:tc>
          <w:tcPr>
            <w:tcW w:w="129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42 450,92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39 737,72</w:t>
            </w:r>
          </w:p>
        </w:tc>
        <w:tc>
          <w:tcPr>
            <w:tcW w:w="115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1 464,61</w:t>
            </w:r>
          </w:p>
        </w:tc>
      </w:tr>
    </w:tbl>
    <w:p>
      <w:pPr>
        <w:pStyle w:val="22"/>
        <w:shd w:val="clear" w:color="auto" w:fill="FFFFFF"/>
        <w:ind w:left="0" w:firstLine="709"/>
        <w:jc w:val="both"/>
        <w:rPr>
          <w:bCs/>
          <w:sz w:val="22"/>
          <w:szCs w:val="22"/>
          <w:highlight w:val="yellow"/>
        </w:rPr>
      </w:pPr>
    </w:p>
    <w:p>
      <w:pPr>
        <w:pStyle w:val="22"/>
        <w:shd w:val="clear" w:color="auto" w:fill="FFFFFF"/>
        <w:ind w:left="0" w:firstLine="709"/>
        <w:jc w:val="both"/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</w:pPr>
      <w:r>
        <w:rPr>
          <w:bCs/>
          <w:sz w:val="22"/>
          <w:szCs w:val="22"/>
          <w:highlight w:val="none"/>
          <w:lang w:val="ru-RU"/>
        </w:rPr>
        <w:t>Между</w:t>
      </w:r>
      <w:r>
        <w:rPr>
          <w:rFonts w:hint="default"/>
          <w:bCs/>
          <w:sz w:val="22"/>
          <w:szCs w:val="22"/>
          <w:highlight w:val="none"/>
          <w:lang w:val="ru-RU"/>
        </w:rPr>
        <w:t xml:space="preserve"> Министерством строительства и жилищно-коммунального хозяйства Астраханской области и Администрацией муниципального образования  «Ахтубинский муниципальный район Астраханской области» заключено соглашение от 23.07.2023 г. №04-01/54 о выделении субсидии в размере 9224,07 тыс. руб. в 2023 году на реализацию мероприятий по строительству (реконструкции) систем коммунальной инфраструктуры, а именно: в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одовод от с. Солянка до с. Капустин Яр</w:t>
      </w:r>
      <w:r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  <w:t xml:space="preserve"> протяжённостью 18 км и р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еконструкция разводящих сетей водоснабжения с. Капустин Яр</w:t>
      </w:r>
      <w:r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  <w:t xml:space="preserve"> протяжённостью 38 км. Бюджетные ассигнования запланированные в проекте бюджета соответствуют условиям соглашения от 23.07.2023 №04-01/54.</w:t>
      </w:r>
    </w:p>
    <w:p>
      <w:pPr>
        <w:pStyle w:val="22"/>
        <w:shd w:val="clear" w:color="auto" w:fill="FFFFFF"/>
        <w:ind w:left="0" w:firstLine="709"/>
        <w:jc w:val="both"/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</w:pPr>
      <w:r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  <w:t xml:space="preserve">В соответствии с дополнительным соглашением от 29.05.2023 г. №1 к соглашению «О предоставлении субвенции, выделяемых местным бюджетам муниципальных образований Астраханской области из бюджета Астраханской области на осуществление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владельцев» от 28.12.2022 г. №1/2023 выделено </w:t>
      </w:r>
      <w:r>
        <w:rPr>
          <w:rFonts w:hint="default" w:eastAsia="SimSun" w:cs="Times New Roman"/>
          <w:b/>
          <w:bCs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  <w:t>30000,00 тыс. руб.</w:t>
      </w:r>
      <w:r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  <w:t xml:space="preserve">  на создание приюта для содержания животных На текущий момент ведётся подготовка проектно-сметной документации. Срок подготовки 30.10.2023 г. Существует риск неосвоения бюджетных денежных средств до конца 2023 года.</w:t>
      </w:r>
    </w:p>
    <w:p>
      <w:pPr>
        <w:pStyle w:val="22"/>
        <w:shd w:val="clear" w:color="auto" w:fill="FFFFFF"/>
        <w:ind w:left="0" w:firstLine="709"/>
        <w:jc w:val="both"/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</w:pPr>
      <w:r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  <w:t>Проектом решение предусмотрено выделение денежных средств в размере 974,85 тыс. Руб. на оплату исполнительного листа от 26.12.2022 г. по делу №А57-28172/2021 в пользу ООО «Техпроминвест».</w:t>
      </w:r>
    </w:p>
    <w:p>
      <w:pPr>
        <w:pStyle w:val="22"/>
        <w:shd w:val="clear" w:color="auto" w:fill="FFFFFF"/>
        <w:ind w:left="0" w:firstLine="709"/>
        <w:jc w:val="both"/>
        <w:rPr>
          <w:rFonts w:hint="default" w:eastAsia="SimSun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ru-RU" w:eastAsia="zh-CN" w:bidi="ar"/>
        </w:rPr>
      </w:pPr>
    </w:p>
    <w:p>
      <w:pPr>
        <w:pStyle w:val="22"/>
        <w:shd w:val="clear" w:color="auto" w:fill="FFFFFF"/>
        <w:ind w:left="0" w:firstLine="709"/>
        <w:jc w:val="both"/>
        <w:rPr>
          <w:bCs/>
          <w:sz w:val="22"/>
          <w:szCs w:val="22"/>
          <w:highlight w:val="none"/>
        </w:rPr>
      </w:pPr>
      <w:r>
        <w:rPr>
          <w:bCs/>
          <w:sz w:val="22"/>
          <w:szCs w:val="22"/>
          <w:highlight w:val="none"/>
        </w:rPr>
        <w:t>Бюджетные ассигнования на</w:t>
      </w:r>
      <w:r>
        <w:rPr>
          <w:b/>
          <w:bCs w:val="0"/>
          <w:sz w:val="22"/>
          <w:szCs w:val="22"/>
          <w:highlight w:val="none"/>
        </w:rPr>
        <w:t xml:space="preserve"> 2024 год</w:t>
      </w:r>
      <w:r>
        <w:rPr>
          <w:bCs/>
          <w:sz w:val="22"/>
          <w:szCs w:val="22"/>
          <w:highlight w:val="none"/>
        </w:rPr>
        <w:t xml:space="preserve"> увеличены на </w:t>
      </w:r>
      <w:r>
        <w:rPr>
          <w:rFonts w:hint="default"/>
          <w:bCs/>
          <w:sz w:val="22"/>
          <w:szCs w:val="22"/>
          <w:highlight w:val="none"/>
          <w:lang w:val="ru-RU"/>
        </w:rPr>
        <w:t>73576,87</w:t>
      </w:r>
      <w:r>
        <w:rPr>
          <w:bCs/>
          <w:sz w:val="22"/>
          <w:szCs w:val="22"/>
          <w:highlight w:val="none"/>
        </w:rPr>
        <w:t xml:space="preserve"> тыс. руб.:</w:t>
      </w:r>
    </w:p>
    <w:p>
      <w:pPr>
        <w:pStyle w:val="22"/>
        <w:shd w:val="clear" w:color="auto" w:fill="FFFFFF"/>
        <w:ind w:left="0"/>
        <w:jc w:val="both"/>
        <w:rPr>
          <w:rFonts w:eastAsia="SimSun"/>
          <w:color w:val="000000"/>
          <w:sz w:val="22"/>
          <w:szCs w:val="22"/>
          <w:highlight w:val="none"/>
          <w:lang w:eastAsia="zh-CN" w:bidi="ar"/>
        </w:rPr>
      </w:pPr>
      <w:r>
        <w:rPr>
          <w:bCs/>
          <w:sz w:val="22"/>
          <w:szCs w:val="22"/>
          <w:highlight w:val="none"/>
        </w:rPr>
        <w:t>- р</w:t>
      </w:r>
      <w:r>
        <w:rPr>
          <w:rFonts w:eastAsia="SimSun"/>
          <w:color w:val="000000"/>
          <w:sz w:val="22"/>
          <w:szCs w:val="22"/>
          <w:highlight w:val="none"/>
          <w:lang w:eastAsia="zh-CN" w:bidi="ar"/>
        </w:rPr>
        <w:t xml:space="preserve">еконструкция разводящих сетей водоснабжения с. Капустин Яр </w:t>
      </w:r>
      <w:r>
        <w:rPr>
          <w:rFonts w:eastAsia="SimSun"/>
          <w:color w:val="000000"/>
          <w:sz w:val="22"/>
          <w:szCs w:val="22"/>
          <w:highlight w:val="none"/>
          <w:lang w:val="ru-RU" w:eastAsia="zh-CN" w:bidi="ar"/>
        </w:rPr>
        <w:t>с</w:t>
      </w:r>
      <w:r>
        <w:rPr>
          <w:rFonts w:hint="default" w:eastAsia="SimSun"/>
          <w:color w:val="000000"/>
          <w:sz w:val="22"/>
          <w:szCs w:val="22"/>
          <w:highlight w:val="none"/>
          <w:lang w:val="ru-RU" w:eastAsia="zh-CN" w:bidi="ar"/>
        </w:rPr>
        <w:t xml:space="preserve"> </w:t>
      </w:r>
      <w:r>
        <w:rPr>
          <w:rFonts w:eastAsia="SimSun"/>
          <w:color w:val="000000"/>
          <w:sz w:val="22"/>
          <w:szCs w:val="22"/>
          <w:highlight w:val="none"/>
          <w:lang w:eastAsia="zh-CN" w:bidi="ar"/>
        </w:rPr>
        <w:t>2477,47 тыс. руб.</w:t>
      </w:r>
      <w:r>
        <w:rPr>
          <w:rFonts w:hint="default" w:eastAsia="SimSun"/>
          <w:color w:val="000000"/>
          <w:sz w:val="22"/>
          <w:szCs w:val="22"/>
          <w:highlight w:val="none"/>
          <w:lang w:val="ru-RU" w:eastAsia="zh-CN" w:bidi="ar"/>
        </w:rPr>
        <w:t xml:space="preserve"> до 49549,34 тыс. Руб (+47071,87 тыс. руб.)</w:t>
      </w:r>
      <w:r>
        <w:rPr>
          <w:rFonts w:eastAsia="SimSun"/>
          <w:color w:val="000000"/>
          <w:sz w:val="22"/>
          <w:szCs w:val="22"/>
          <w:highlight w:val="none"/>
          <w:lang w:eastAsia="zh-CN" w:bidi="ar"/>
        </w:rPr>
        <w:t>;</w:t>
      </w:r>
    </w:p>
    <w:p>
      <w:pPr>
        <w:pStyle w:val="22"/>
        <w:shd w:val="clear" w:color="auto" w:fill="FFFFFF"/>
        <w:ind w:left="0"/>
        <w:jc w:val="both"/>
        <w:rPr>
          <w:rFonts w:hint="default" w:eastAsia="SimSun"/>
          <w:color w:val="000000"/>
          <w:sz w:val="22"/>
          <w:szCs w:val="22"/>
          <w:highlight w:val="none"/>
          <w:lang w:val="ru-RU" w:eastAsia="zh-CN"/>
        </w:rPr>
      </w:pPr>
      <w:r>
        <w:rPr>
          <w:rFonts w:eastAsia="SimSun"/>
          <w:color w:val="000000"/>
          <w:sz w:val="22"/>
          <w:szCs w:val="22"/>
          <w:highlight w:val="none"/>
          <w:lang w:eastAsia="zh-CN" w:bidi="ar"/>
        </w:rPr>
        <w:t>- р</w:t>
      </w:r>
      <w:r>
        <w:rPr>
          <w:rFonts w:eastAsia="SimSun"/>
          <w:color w:val="000000"/>
          <w:sz w:val="22"/>
          <w:szCs w:val="22"/>
          <w:highlight w:val="none"/>
          <w:lang w:eastAsia="zh-CN"/>
        </w:rPr>
        <w:t xml:space="preserve">еконструкция разводящих сетей водоснабжения с. Капустин Яр </w:t>
      </w:r>
      <w:r>
        <w:rPr>
          <w:rFonts w:eastAsia="SimSun"/>
          <w:color w:val="000000"/>
          <w:sz w:val="22"/>
          <w:szCs w:val="22"/>
          <w:highlight w:val="none"/>
          <w:lang w:val="ru-RU" w:eastAsia="zh-CN"/>
        </w:rPr>
        <w:t>с</w:t>
      </w:r>
      <w:r>
        <w:rPr>
          <w:rFonts w:hint="default" w:eastAsia="SimSun"/>
          <w:color w:val="000000"/>
          <w:sz w:val="22"/>
          <w:szCs w:val="22"/>
          <w:highlight w:val="none"/>
          <w:lang w:val="ru-RU" w:eastAsia="zh-CN"/>
        </w:rPr>
        <w:t xml:space="preserve"> </w:t>
      </w:r>
      <w:r>
        <w:rPr>
          <w:rFonts w:eastAsia="SimSun"/>
          <w:color w:val="000000"/>
          <w:sz w:val="22"/>
          <w:szCs w:val="22"/>
          <w:highlight w:val="none"/>
          <w:lang w:eastAsia="zh-CN"/>
        </w:rPr>
        <w:t>1395,00 тыс. руб.</w:t>
      </w:r>
      <w:r>
        <w:rPr>
          <w:rFonts w:hint="default" w:eastAsia="SimSun"/>
          <w:color w:val="000000"/>
          <w:sz w:val="22"/>
          <w:szCs w:val="22"/>
          <w:highlight w:val="none"/>
          <w:lang w:val="ru-RU" w:eastAsia="zh-CN"/>
        </w:rPr>
        <w:t xml:space="preserve"> </w:t>
      </w:r>
      <w:r>
        <w:rPr>
          <w:rFonts w:hint="default" w:eastAsia="SimSun"/>
          <w:color w:val="000000"/>
          <w:sz w:val="22"/>
          <w:szCs w:val="22"/>
          <w:highlight w:val="none"/>
          <w:lang w:val="ru-RU" w:eastAsia="zh-CN" w:bidi="ar"/>
        </w:rPr>
        <w:t>до 27900,00 тыс. Руб (+26505,00 тыс. руб.).</w:t>
      </w:r>
    </w:p>
    <w:p>
      <w:pPr>
        <w:pStyle w:val="22"/>
        <w:shd w:val="clear" w:color="auto" w:fill="FFFFFF"/>
        <w:ind w:left="0" w:firstLine="709"/>
        <w:jc w:val="both"/>
        <w:rPr>
          <w:bCs/>
          <w:sz w:val="22"/>
          <w:szCs w:val="22"/>
          <w:highlight w:val="none"/>
        </w:rPr>
      </w:pPr>
      <w:r>
        <w:rPr>
          <w:bCs/>
          <w:sz w:val="22"/>
          <w:szCs w:val="22"/>
          <w:highlight w:val="none"/>
        </w:rPr>
        <w:t xml:space="preserve">Бюджетные ассигнования на </w:t>
      </w:r>
      <w:r>
        <w:rPr>
          <w:b/>
          <w:bCs w:val="0"/>
          <w:sz w:val="22"/>
          <w:szCs w:val="22"/>
          <w:highlight w:val="none"/>
        </w:rPr>
        <w:t xml:space="preserve">2025 год </w:t>
      </w:r>
      <w:r>
        <w:rPr>
          <w:bCs/>
          <w:sz w:val="22"/>
          <w:szCs w:val="22"/>
          <w:highlight w:val="none"/>
        </w:rPr>
        <w:t>не запланированы.</w:t>
      </w:r>
    </w:p>
    <w:p>
      <w:pPr>
        <w:pStyle w:val="22"/>
        <w:shd w:val="clear" w:color="auto" w:fill="FFFFFF"/>
        <w:jc w:val="both"/>
        <w:rPr>
          <w:bCs/>
          <w:sz w:val="22"/>
          <w:szCs w:val="22"/>
          <w:highlight w:val="yellow"/>
          <w:lang w:eastAsia="zh-CN"/>
        </w:rPr>
      </w:pPr>
    </w:p>
    <w:p>
      <w:pPr>
        <w:pStyle w:val="22"/>
        <w:numPr>
          <w:ilvl w:val="0"/>
          <w:numId w:val="5"/>
        </w:numPr>
        <w:jc w:val="both"/>
        <w:rPr>
          <w:b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Дополнения текстовой части проекта решения.</w:t>
      </w:r>
    </w:p>
    <w:p>
      <w:pPr>
        <w:shd w:val="clear" w:color="auto" w:fill="FFFFFF"/>
        <w:ind w:firstLine="709"/>
        <w:jc w:val="both"/>
        <w:rPr>
          <w:rFonts w:hint="default"/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В проекте </w:t>
      </w:r>
      <w:r>
        <w:rPr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  <w:t>Р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ешения пункт </w:t>
      </w:r>
      <w:r>
        <w:rPr>
          <w:rFonts w:hint="default"/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  <w:t>26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Решения Совета МО «Ахтубинский район» от 08.12.2022 г. №309 изложен в новой редакции</w:t>
      </w:r>
      <w:r>
        <w:rPr>
          <w:rFonts w:hint="default"/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(внесены изменения в зарезервированные суммы и дополнен перечень изменений):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«26. Установить, что в соответствии с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instrText xml:space="preserve"> HYPERLINK "consultantplus://offline/ref=8CC98ED7C9E07B00D6E2790F76C26A3EEF420F40F2F2E627D2602C01E3128884F6D635067035DB17BEBBACA10ABCB1ACE5DE464AB45A01G4P" </w:instrTex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пунктом 3 статьи 217</w:t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 Бюджетного кодекса Российской Федерации основанием для внесения в 2023 году изменений в показатели сводной бюджетной росписи бюджета муниципального образования «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Ахтубинский муниципальный район Астраханской области</w:t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» является распределение утверждённых пунктом 5 настоящего Решения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средств резервного фонда, а также средств, иным образом зарезервированных в составе </w:t>
      </w:r>
      <w:r>
        <w:rPr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  <w:t>утверждённых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бюджетных ассигнований на 2023 год в сумме </w:t>
      </w: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11 255 060,34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рублей, на 2024 год в сумме</w:t>
      </w: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9 722 006,13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рублей, на 2025 год в сумме</w:t>
      </w: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3 917 280,14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 рублей, на: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-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</w:t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 иные мероприятия, предусмотренные порядком, утверждённым администрацией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муниципального образования «Ахтубинский район»</w:t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 на погашение кредиторской задолженности;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 на обеспечение выполнения условий софинансирования межбюджетных трансфертов, поступающих из бюджетов бюджетной системы Российской Федерации, имеющих целевое назначение, при получении уведомления об их предоставлении;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 на реализацию организационных санитарно-противоэпидемических (профилактических) мероприятий по предупреждению завоза и распространения новой коронавирусной инфекции, вызванной COVID-19, а также на реализацию мероприятий, проводимых в связи с распространением данной коронавирусной инфекции и проводимыми ограничительными мерами;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 на исполнение судебных актов;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 на выплату заработной платы, оплату коммунальных услуг, услуг связи, услуг охраны, уплату налогов, сборов и иных платежей, расходов, связанных со служебными командировками органами местного самоуправления и муниципальными казенными учреждениями муниципального образования «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Ахтубинский муниципальный район Астраханской области</w:t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»;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 на финансовое обеспечение выполнения муниципального задания муниципальными бюджетными учреждениями муниципального образования «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Ахтубинский муниципальный район Астраханской области</w:t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» в части выплаты заработной платы, оплаты коммунальных услуг, услуг связи, услуг охраны, уплату налогов, сборов и иных платежей, расходов, связанных со служебными командировками, а также возмещение затрат на коммунальные платежи;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 на реализацию мероприятий муниципальных программ;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 на социальные выплаты гражданам;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- на предоставление иных межбюджетных трансфертов  из бюджета муниципального образования «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Ахтубинский муниципальный район Астраханской области</w:t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 xml:space="preserve">» бюджетам муниципальных образований Ахтубинского </w:t>
      </w: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>муниципального района Астраханской области:</w:t>
      </w:r>
    </w:p>
    <w:p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- </w:t>
      </w:r>
      <w:r>
        <w:rPr>
          <w:b/>
          <w:bCs/>
          <w:color w:val="000000" w:themeColor="text1"/>
          <w:sz w:val="22"/>
          <w:szCs w:val="22"/>
          <w:highlight w:val="none"/>
          <w14:textFill>
            <w14:solidFill>
              <w14:schemeClr w14:val="tx1"/>
            </w14:solidFill>
          </w14:textFill>
        </w:rPr>
        <w:t xml:space="preserve">на финансовое обеспечение мероприятий, связанных с осуществлением закупок, товаров, работ (услуг) в рамках реализации Постановления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 апреля 2020 г. № 616»; </w:t>
      </w:r>
      <w:r>
        <w:rPr>
          <w:b/>
          <w:bCs/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  <w:t>мероприятий, связанных с реализацией распоряжения Губернатора Астраханской области от 10.10.2022 № 655-р «О мерах по поддержке отдельных категорий граждан</w:t>
      </w:r>
      <w:r>
        <w:rPr>
          <w:color w:val="000000" w:themeColor="text1"/>
          <w:sz w:val="22"/>
          <w:szCs w:val="22"/>
          <w:highlight w:val="none"/>
          <w:lang w:eastAsia="en-US"/>
          <w14:textFill>
            <w14:solidFill>
              <w14:schemeClr w14:val="tx1"/>
            </w14:solidFill>
          </w14:textFill>
        </w:rPr>
        <w:t>».</w:t>
      </w:r>
    </w:p>
    <w:p>
      <w:pPr>
        <w:shd w:val="clear" w:color="auto" w:fill="FFFFFF"/>
        <w:ind w:firstLine="709"/>
        <w:jc w:val="both"/>
        <w:rPr>
          <w:rFonts w:hint="default"/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Вносимые изменения соответствуют п.3 ст.217 Бюджетного Кодекса </w:t>
      </w:r>
      <w:r>
        <w:rPr>
          <w:color w:val="000000" w:themeColor="text1"/>
          <w:sz w:val="22"/>
          <w:szCs w:val="22"/>
          <w:highlight w:val="none"/>
          <w:lang w:eastAsia="ru-RU"/>
          <w14:textFill>
            <w14:solidFill>
              <w14:schemeClr w14:val="tx1"/>
            </w14:solidFill>
          </w14:textFill>
        </w:rPr>
        <w:t>Российской Федерации</w:t>
      </w:r>
      <w:r>
        <w:rPr>
          <w:rFonts w:hint="default"/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/>
        <w:ind w:firstLine="709"/>
        <w:jc w:val="both"/>
        <w:rPr>
          <w:rFonts w:hint="default"/>
          <w:color w:val="000000" w:themeColor="text1"/>
          <w:sz w:val="22"/>
          <w:szCs w:val="22"/>
          <w:highlight w:val="none"/>
          <w:lang w:val="ru-RU"/>
          <w14:textFill>
            <w14:solidFill>
              <w14:schemeClr w14:val="tx1"/>
            </w14:solidFill>
          </w14:textFill>
        </w:rPr>
      </w:pPr>
    </w:p>
    <w:p>
      <w:pPr>
        <w:suppressAutoHyphens/>
        <w:ind w:firstLine="567"/>
        <w:jc w:val="both"/>
        <w:rPr>
          <w:rFonts w:eastAsiaTheme="majorEastAsia"/>
          <w:bCs/>
          <w:sz w:val="22"/>
          <w:szCs w:val="22"/>
          <w:highlight w:val="none"/>
        </w:rPr>
      </w:pPr>
      <w:r>
        <w:rPr>
          <w:rFonts w:eastAsiaTheme="majorEastAsia"/>
          <w:b/>
          <w:bCs/>
          <w:sz w:val="22"/>
          <w:szCs w:val="22"/>
          <w:highlight w:val="none"/>
        </w:rPr>
        <w:t>Вывод:</w:t>
      </w:r>
      <w:r>
        <w:rPr>
          <w:rFonts w:eastAsiaTheme="majorEastAsia"/>
          <w:bCs/>
          <w:sz w:val="22"/>
          <w:szCs w:val="22"/>
          <w:highlight w:val="none"/>
        </w:rPr>
        <w:t xml:space="preserve"> </w:t>
      </w:r>
    </w:p>
    <w:p>
      <w:pPr>
        <w:pStyle w:val="22"/>
        <w:numPr>
          <w:ilvl w:val="0"/>
          <w:numId w:val="6"/>
        </w:numPr>
        <w:ind w:left="0" w:leftChars="0" w:firstLine="0" w:firstLineChars="0"/>
        <w:jc w:val="both"/>
        <w:rPr>
          <w:rFonts w:eastAsiaTheme="minorHAnsi"/>
          <w:i w:val="0"/>
          <w:iCs w:val="0"/>
          <w:sz w:val="22"/>
          <w:szCs w:val="22"/>
          <w:highlight w:val="none"/>
          <w:lang w:eastAsia="en-US"/>
        </w:rPr>
      </w:pPr>
      <w:r>
        <w:rPr>
          <w:rFonts w:eastAsiaTheme="minorHAnsi"/>
          <w:i w:val="0"/>
          <w:iCs w:val="0"/>
          <w:sz w:val="22"/>
          <w:szCs w:val="22"/>
          <w:highlight w:val="none"/>
          <w:lang w:eastAsia="en-US"/>
        </w:rPr>
        <w:t>Корректировки бюджетных назначений произведены в соответствии с Законом Астраханской области от 15.12.2022 N 93/2022-ОЗ "О бюджете Астраханской области на 2023 год и на плановый период 2024 и 2025 годов"</w:t>
      </w:r>
      <w:r>
        <w:rPr>
          <w:rFonts w:hint="default" w:eastAsiaTheme="minorHAnsi"/>
          <w:i w:val="0"/>
          <w:iCs w:val="0"/>
          <w:sz w:val="22"/>
          <w:szCs w:val="22"/>
          <w:highlight w:val="none"/>
          <w:lang w:val="ru-RU" w:eastAsia="en-US"/>
        </w:rPr>
        <w:t xml:space="preserve"> (ред.от 25.05.2023)</w:t>
      </w:r>
      <w:r>
        <w:rPr>
          <w:rFonts w:eastAsiaTheme="minorHAnsi"/>
          <w:i w:val="0"/>
          <w:iCs w:val="0"/>
          <w:sz w:val="22"/>
          <w:szCs w:val="22"/>
          <w:highlight w:val="none"/>
          <w:lang w:eastAsia="en-US"/>
        </w:rPr>
        <w:t xml:space="preserve"> (приложение №13,14,17,24,27,29,31),</w:t>
      </w:r>
      <w:r>
        <w:rPr>
          <w:rFonts w:hint="default" w:eastAsiaTheme="minorHAnsi"/>
          <w:i w:val="0"/>
          <w:iCs w:val="0"/>
          <w:sz w:val="22"/>
          <w:szCs w:val="22"/>
          <w:highlight w:val="none"/>
          <w:lang w:val="ru-RU" w:eastAsia="en-US"/>
        </w:rPr>
        <w:t xml:space="preserve"> </w:t>
      </w:r>
      <w:r>
        <w:rPr>
          <w:rFonts w:hint="default" w:eastAsiaTheme="minorHAnsi"/>
          <w:i w:val="0"/>
          <w:iCs w:val="0"/>
          <w:sz w:val="22"/>
          <w:szCs w:val="22"/>
          <w:highlight w:val="none"/>
          <w:lang w:val="ru-RU" w:eastAsia="ar-SA"/>
        </w:rPr>
        <w:t xml:space="preserve">уведомлениями Министерства финансов Астраханской области от 26.05.2023 г. №2026/1, 2027/1, от 09.06.2023 г. №2397/1, </w:t>
      </w:r>
      <w:r>
        <w:rPr>
          <w:rFonts w:eastAsiaTheme="minorHAnsi"/>
          <w:i w:val="0"/>
          <w:iCs w:val="0"/>
          <w:sz w:val="22"/>
          <w:szCs w:val="22"/>
          <w:highlight w:val="none"/>
          <w:lang w:eastAsia="ar-SA"/>
        </w:rPr>
        <w:t>постановлением Губернатора Астраханской области от 23.06.2023 № 76 ДСП «О мерах по реализации постановления Правительства Российской Федерации от 13.06.2023 № 971», постановлением Правительства Астраханской области от 05.07.2023 № 374-П ДСП «О правилах предоставления в 2023 году дотаций бюджетам муниципальных районов (городских округов) Астраханской области в целях поощрения достижения наилучших показателей социально-экономического развития муниципальных образований Астраханской области за 2022 год»</w:t>
      </w:r>
      <w:r>
        <w:rPr>
          <w:rFonts w:eastAsiaTheme="minorHAnsi"/>
          <w:i w:val="0"/>
          <w:iCs w:val="0"/>
          <w:sz w:val="22"/>
          <w:szCs w:val="22"/>
          <w:highlight w:val="none"/>
          <w:lang w:eastAsia="en-US"/>
        </w:rPr>
        <w:t>, прогнозом поступления собственных доходов.</w:t>
      </w:r>
    </w:p>
    <w:p>
      <w:pPr>
        <w:pStyle w:val="22"/>
        <w:numPr>
          <w:ilvl w:val="0"/>
          <w:numId w:val="6"/>
        </w:numPr>
        <w:ind w:left="0" w:leftChars="0" w:firstLine="0" w:firstLineChars="0"/>
        <w:jc w:val="both"/>
        <w:rPr>
          <w:rFonts w:eastAsiaTheme="minorHAnsi"/>
          <w:sz w:val="22"/>
          <w:szCs w:val="22"/>
          <w:highlight w:val="none"/>
          <w:lang w:eastAsia="en-US"/>
        </w:rPr>
      </w:pPr>
      <w:r>
        <w:rPr>
          <w:rFonts w:eastAsiaTheme="minorHAnsi"/>
          <w:i w:val="0"/>
          <w:iCs w:val="0"/>
          <w:sz w:val="22"/>
          <w:szCs w:val="22"/>
          <w:highlight w:val="none"/>
          <w:lang w:eastAsia="en-US"/>
        </w:rPr>
        <w:t>Объем расходов на обслуживание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муниципального долга не превышает ограничение, установленное статьёй 111 БК РФ. </w:t>
      </w:r>
    </w:p>
    <w:p>
      <w:pPr>
        <w:pStyle w:val="22"/>
        <w:numPr>
          <w:ilvl w:val="0"/>
          <w:numId w:val="6"/>
        </w:numPr>
        <w:ind w:left="0" w:leftChars="0" w:firstLine="0" w:firstLineChars="0"/>
        <w:jc w:val="both"/>
        <w:rPr>
          <w:rFonts w:eastAsiaTheme="minorHAnsi"/>
          <w:sz w:val="22"/>
          <w:szCs w:val="22"/>
          <w:highlight w:val="none"/>
          <w:lang w:eastAsia="en-US"/>
        </w:rPr>
      </w:pPr>
      <w:r>
        <w:rPr>
          <w:rFonts w:eastAsiaTheme="minorHAnsi"/>
          <w:sz w:val="22"/>
          <w:szCs w:val="22"/>
          <w:highlight w:val="none"/>
          <w:lang w:eastAsia="en-US"/>
        </w:rPr>
        <w:t>Муниципальные гарантии в проекте бюджета в 2023 год и плановом периоде 2024 и 2025 годов не предусмотрены.</w:t>
      </w:r>
    </w:p>
    <w:p>
      <w:pPr>
        <w:pStyle w:val="22"/>
        <w:numPr>
          <w:ilvl w:val="0"/>
          <w:numId w:val="6"/>
        </w:numPr>
        <w:ind w:left="0" w:leftChars="0" w:firstLine="0" w:firstLineChars="0"/>
        <w:jc w:val="both"/>
        <w:rPr>
          <w:rFonts w:eastAsiaTheme="minorHAnsi"/>
          <w:sz w:val="22"/>
          <w:szCs w:val="22"/>
          <w:highlight w:val="none"/>
          <w:lang w:eastAsia="en-US"/>
        </w:rPr>
      </w:pPr>
      <w:r>
        <w:rPr>
          <w:rFonts w:eastAsiaTheme="minorHAnsi"/>
          <w:sz w:val="22"/>
          <w:szCs w:val="22"/>
          <w:highlight w:val="none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>
      <w:pPr>
        <w:pStyle w:val="22"/>
        <w:numPr>
          <w:ilvl w:val="0"/>
          <w:numId w:val="6"/>
        </w:numPr>
        <w:ind w:left="0" w:leftChars="0" w:firstLine="0" w:firstLineChars="0"/>
        <w:jc w:val="both"/>
        <w:rPr>
          <w:rFonts w:eastAsiaTheme="minorHAnsi"/>
          <w:sz w:val="22"/>
          <w:szCs w:val="22"/>
          <w:highlight w:val="none"/>
          <w:lang w:eastAsia="en-US"/>
        </w:rPr>
      </w:pPr>
      <w:r>
        <w:rPr>
          <w:rFonts w:eastAsiaTheme="minorHAnsi"/>
          <w:sz w:val="22"/>
          <w:szCs w:val="22"/>
          <w:highlight w:val="none"/>
          <w:lang w:eastAsia="en-US"/>
        </w:rPr>
        <w:t>Получение коммерческого кредита в проекте Решения не предусмотрено.</w:t>
      </w:r>
    </w:p>
    <w:p>
      <w:pPr>
        <w:pStyle w:val="22"/>
        <w:numPr>
          <w:ilvl w:val="0"/>
          <w:numId w:val="6"/>
        </w:numPr>
        <w:ind w:left="0" w:leftChars="0" w:firstLine="0" w:firstLineChars="0"/>
        <w:jc w:val="both"/>
        <w:rPr>
          <w:rFonts w:eastAsiaTheme="minorHAnsi"/>
          <w:sz w:val="22"/>
          <w:szCs w:val="22"/>
          <w:highlight w:val="none"/>
          <w:lang w:eastAsia="en-US"/>
        </w:rPr>
      </w:pPr>
      <w:r>
        <w:rPr>
          <w:rFonts w:eastAsiaTheme="minorHAnsi"/>
          <w:sz w:val="22"/>
          <w:szCs w:val="22"/>
          <w:highlight w:val="none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>
      <w:pPr>
        <w:pStyle w:val="22"/>
        <w:numPr>
          <w:ilvl w:val="0"/>
          <w:numId w:val="6"/>
        </w:numPr>
        <w:ind w:left="0" w:leftChars="0" w:firstLine="0" w:firstLineChars="0"/>
        <w:jc w:val="both"/>
        <w:rPr>
          <w:rFonts w:eastAsiaTheme="minorHAnsi"/>
          <w:sz w:val="22"/>
          <w:szCs w:val="22"/>
          <w:highlight w:val="none"/>
          <w:lang w:eastAsia="en-US"/>
        </w:rPr>
      </w:pPr>
      <w:r>
        <w:rPr>
          <w:rFonts w:eastAsiaTheme="minorHAnsi"/>
          <w:sz w:val="22"/>
          <w:szCs w:val="22"/>
          <w:highlight w:val="none"/>
          <w:lang w:val="ru-RU" w:eastAsia="en-US"/>
        </w:rPr>
        <w:t>Пункт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 xml:space="preserve"> 26 проекта Решения о бюджете соответствует 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</w:t>
      </w:r>
      <w:r>
        <w:rPr>
          <w:rFonts w:eastAsiaTheme="minorHAnsi"/>
          <w:sz w:val="22"/>
          <w:szCs w:val="22"/>
          <w:highlight w:val="none"/>
          <w:lang w:val="ru-RU" w:eastAsia="en-US"/>
        </w:rPr>
        <w:t>п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 xml:space="preserve">.3 </w:t>
      </w:r>
      <w:r>
        <w:rPr>
          <w:rFonts w:eastAsiaTheme="minorHAnsi"/>
          <w:sz w:val="22"/>
          <w:szCs w:val="22"/>
          <w:highlight w:val="none"/>
          <w:lang w:eastAsia="en-US"/>
        </w:rPr>
        <w:t>ст.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>217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БК РФ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 xml:space="preserve">, 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Постановлени</w:t>
      </w:r>
      <w:r>
        <w:rPr>
          <w:rFonts w:eastAsiaTheme="minorHAnsi"/>
          <w:sz w:val="22"/>
          <w:szCs w:val="22"/>
          <w:highlight w:val="none"/>
          <w:lang w:val="ru-RU" w:eastAsia="en-US"/>
        </w:rPr>
        <w:t>ю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 апреля 2020 г. № 616»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>,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</w:t>
      </w:r>
      <w:r>
        <w:rPr>
          <w:rFonts w:eastAsiaTheme="minorHAnsi"/>
          <w:sz w:val="22"/>
          <w:szCs w:val="22"/>
          <w:highlight w:val="none"/>
          <w:lang w:val="ru-RU" w:eastAsia="en-US"/>
        </w:rPr>
        <w:t>Р</w:t>
      </w:r>
      <w:r>
        <w:rPr>
          <w:rFonts w:eastAsiaTheme="minorHAnsi"/>
          <w:sz w:val="22"/>
          <w:szCs w:val="22"/>
          <w:highlight w:val="none"/>
          <w:lang w:eastAsia="en-US"/>
        </w:rPr>
        <w:t>аспоряжени</w:t>
      </w:r>
      <w:r>
        <w:rPr>
          <w:rFonts w:eastAsiaTheme="minorHAnsi"/>
          <w:sz w:val="22"/>
          <w:szCs w:val="22"/>
          <w:highlight w:val="none"/>
          <w:lang w:val="ru-RU" w:eastAsia="en-US"/>
        </w:rPr>
        <w:t>ю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 xml:space="preserve"> </w:t>
      </w:r>
      <w:r>
        <w:rPr>
          <w:rFonts w:eastAsiaTheme="minorHAnsi"/>
          <w:sz w:val="22"/>
          <w:szCs w:val="22"/>
          <w:highlight w:val="none"/>
          <w:lang w:eastAsia="en-US"/>
        </w:rPr>
        <w:t>Губернатора Астраханской области от 10.10.2022 № 655-р «О мерах по поддержке отдельных категорий граждан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>»</w:t>
      </w:r>
      <w:r>
        <w:rPr>
          <w:rFonts w:eastAsiaTheme="minorHAnsi"/>
          <w:sz w:val="22"/>
          <w:szCs w:val="22"/>
          <w:highlight w:val="none"/>
          <w:lang w:eastAsia="en-US"/>
        </w:rPr>
        <w:t>.</w:t>
      </w:r>
    </w:p>
    <w:p>
      <w:pPr>
        <w:pStyle w:val="22"/>
        <w:numPr>
          <w:ilvl w:val="0"/>
          <w:numId w:val="6"/>
        </w:numPr>
        <w:ind w:left="0" w:leftChars="0" w:firstLine="0" w:firstLineChars="0"/>
        <w:jc w:val="both"/>
        <w:rPr>
          <w:rFonts w:eastAsiaTheme="minorHAnsi"/>
          <w:sz w:val="22"/>
          <w:szCs w:val="22"/>
          <w:highlight w:val="none"/>
          <w:lang w:eastAsia="en-US"/>
        </w:rPr>
      </w:pPr>
      <w:r>
        <w:rPr>
          <w:rFonts w:eastAsiaTheme="minorHAnsi"/>
          <w:sz w:val="22"/>
          <w:szCs w:val="22"/>
          <w:highlight w:val="none"/>
          <w:lang w:eastAsia="en-US"/>
        </w:rPr>
        <w:t xml:space="preserve">Проект решения Совета муниципального образования «Ахтубинский район» </w:t>
      </w:r>
      <w:r>
        <w:rPr>
          <w:sz w:val="22"/>
          <w:szCs w:val="22"/>
          <w:highlight w:val="none"/>
        </w:rPr>
        <w:t>«О внесении изменений в решение Совета муниципального образования «Ахтубинский район» от 08.12.2022 г. № 309 «О бюджете муниципального образования «Ахтубинский муниципальный район Астраханской области» на 2023 год и на плановый период 2024 и 2025 годов»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, с </w:t>
      </w:r>
      <w:r>
        <w:rPr>
          <w:rFonts w:eastAsiaTheme="minorHAnsi"/>
          <w:sz w:val="22"/>
          <w:szCs w:val="22"/>
          <w:highlight w:val="none"/>
          <w:lang w:val="ru-RU" w:eastAsia="en-US"/>
        </w:rPr>
        <w:t>учётом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увеличения объёма доходов на общую сумму 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>192736,14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тыс. рублей, увеличения расходной части бюджета в общем объёме на </w:t>
      </w:r>
      <w:r>
        <w:rPr>
          <w:rFonts w:hint="default" w:eastAsiaTheme="minorHAnsi"/>
          <w:sz w:val="22"/>
          <w:szCs w:val="22"/>
          <w:highlight w:val="none"/>
          <w:lang w:val="ru-RU" w:eastAsia="en-US"/>
        </w:rPr>
        <w:t>192736,14</w:t>
      </w:r>
      <w:r>
        <w:rPr>
          <w:rFonts w:eastAsiaTheme="minorHAnsi"/>
          <w:sz w:val="22"/>
          <w:szCs w:val="22"/>
          <w:highlight w:val="none"/>
          <w:lang w:eastAsia="en-US"/>
        </w:rPr>
        <w:t xml:space="preserve"> тыс. рублей и перемещений бюджетных ассигнований в 2024-2025 годах, Контрольно-счетная палата МО «Ахтубинский район» рекомендует к рассмотрению. </w:t>
      </w:r>
    </w:p>
    <w:p>
      <w:pPr>
        <w:rPr>
          <w:sz w:val="22"/>
          <w:szCs w:val="22"/>
          <w:highlight w:val="none"/>
        </w:rPr>
      </w:pPr>
    </w:p>
    <w:p>
      <w:pPr>
        <w:rPr>
          <w:sz w:val="22"/>
          <w:szCs w:val="22"/>
          <w:highlight w:val="none"/>
        </w:rPr>
      </w:pPr>
    </w:p>
    <w:p>
      <w:pPr>
        <w:rPr>
          <w:sz w:val="22"/>
          <w:szCs w:val="22"/>
          <w:highlight w:val="none"/>
        </w:rPr>
      </w:pPr>
    </w:p>
    <w:p>
      <w:pPr>
        <w:rPr>
          <w:sz w:val="22"/>
          <w:szCs w:val="22"/>
          <w:highlight w:val="none"/>
        </w:rPr>
      </w:pPr>
    </w:p>
    <w:p>
      <w:pPr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  <w:t xml:space="preserve">Председатель </w:t>
      </w:r>
    </w:p>
    <w:p>
      <w:pPr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  <w:lang w:val="ru-RU"/>
        </w:rPr>
        <w:t>КСП</w:t>
      </w:r>
      <w:r>
        <w:rPr>
          <w:rFonts w:hint="default"/>
          <w:sz w:val="22"/>
          <w:szCs w:val="22"/>
          <w:highlight w:val="none"/>
          <w:lang w:val="ru-RU"/>
        </w:rPr>
        <w:t xml:space="preserve"> </w:t>
      </w:r>
      <w:r>
        <w:rPr>
          <w:sz w:val="22"/>
          <w:szCs w:val="22"/>
          <w:highlight w:val="none"/>
        </w:rPr>
        <w:t>МО «Ахтубинский район»                                                                              Ю.Ю. Журавлева</w:t>
      </w:r>
    </w:p>
    <w:p>
      <w:pPr>
        <w:pStyle w:val="12"/>
        <w:spacing w:after="0"/>
        <w:jc w:val="both"/>
        <w:rPr>
          <w:i/>
          <w:sz w:val="22"/>
          <w:szCs w:val="22"/>
          <w:highlight w:val="yellow"/>
        </w:rPr>
      </w:pPr>
    </w:p>
    <w:sectPr>
      <w:headerReference r:id="rId3" w:type="default"/>
      <w:pgSz w:w="11906" w:h="16838"/>
      <w:pgMar w:top="1134" w:right="1133" w:bottom="1418" w:left="1701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4901239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7C2167"/>
    <w:multiLevelType w:val="singleLevel"/>
    <w:tmpl w:val="B87C2167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140C4E44"/>
    <w:multiLevelType w:val="multilevel"/>
    <w:tmpl w:val="140C4E44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FB01C4"/>
    <w:multiLevelType w:val="multilevel"/>
    <w:tmpl w:val="23FB01C4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3CE"/>
    <w:multiLevelType w:val="multilevel"/>
    <w:tmpl w:val="30DC13CE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0C76"/>
    <w:multiLevelType w:val="multilevel"/>
    <w:tmpl w:val="47390C76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D0D16C2"/>
    <w:multiLevelType w:val="multilevel"/>
    <w:tmpl w:val="5D0D16C2"/>
    <w:lvl w:ilvl="0" w:tentative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1288" w:hanging="720"/>
      </w:pPr>
      <w:rPr>
        <w:rFonts w:hint="default" w:ascii="Times New Roman" w:hAnsi="Times New Roman" w:cs="Times New Roman"/>
        <w:b/>
        <w:sz w:val="22"/>
        <w:szCs w:val="22"/>
      </w:rPr>
    </w:lvl>
    <w:lvl w:ilvl="3" w:tentative="0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A6"/>
    <w:rsid w:val="0000139D"/>
    <w:rsid w:val="000044B8"/>
    <w:rsid w:val="00004AC5"/>
    <w:rsid w:val="00005C9C"/>
    <w:rsid w:val="000070C1"/>
    <w:rsid w:val="00010B91"/>
    <w:rsid w:val="00010E2C"/>
    <w:rsid w:val="00010FBC"/>
    <w:rsid w:val="00011021"/>
    <w:rsid w:val="000116A7"/>
    <w:rsid w:val="0001296B"/>
    <w:rsid w:val="000138C3"/>
    <w:rsid w:val="000146A8"/>
    <w:rsid w:val="000148E7"/>
    <w:rsid w:val="000151C7"/>
    <w:rsid w:val="00016D2E"/>
    <w:rsid w:val="00017103"/>
    <w:rsid w:val="00017E19"/>
    <w:rsid w:val="0002625A"/>
    <w:rsid w:val="0002641E"/>
    <w:rsid w:val="00026B24"/>
    <w:rsid w:val="00026F54"/>
    <w:rsid w:val="0002723F"/>
    <w:rsid w:val="000314D1"/>
    <w:rsid w:val="00033444"/>
    <w:rsid w:val="00034464"/>
    <w:rsid w:val="00034A55"/>
    <w:rsid w:val="00034CAA"/>
    <w:rsid w:val="00034E4A"/>
    <w:rsid w:val="00035DC3"/>
    <w:rsid w:val="00036661"/>
    <w:rsid w:val="00037064"/>
    <w:rsid w:val="00037DDF"/>
    <w:rsid w:val="000400B4"/>
    <w:rsid w:val="00041F88"/>
    <w:rsid w:val="000424F5"/>
    <w:rsid w:val="00042B36"/>
    <w:rsid w:val="00042CEB"/>
    <w:rsid w:val="00044333"/>
    <w:rsid w:val="00044469"/>
    <w:rsid w:val="0004785E"/>
    <w:rsid w:val="00052B6B"/>
    <w:rsid w:val="00053307"/>
    <w:rsid w:val="00054C43"/>
    <w:rsid w:val="00056422"/>
    <w:rsid w:val="00056EC3"/>
    <w:rsid w:val="00057470"/>
    <w:rsid w:val="00057C4E"/>
    <w:rsid w:val="00060941"/>
    <w:rsid w:val="00060C83"/>
    <w:rsid w:val="00062C34"/>
    <w:rsid w:val="000630DF"/>
    <w:rsid w:val="000635A0"/>
    <w:rsid w:val="00063F53"/>
    <w:rsid w:val="00066F2A"/>
    <w:rsid w:val="00067068"/>
    <w:rsid w:val="0007272D"/>
    <w:rsid w:val="00072CF6"/>
    <w:rsid w:val="00073C49"/>
    <w:rsid w:val="00075814"/>
    <w:rsid w:val="00075963"/>
    <w:rsid w:val="00076062"/>
    <w:rsid w:val="0007633C"/>
    <w:rsid w:val="00081297"/>
    <w:rsid w:val="000831F1"/>
    <w:rsid w:val="00083D6F"/>
    <w:rsid w:val="000846A5"/>
    <w:rsid w:val="000902C1"/>
    <w:rsid w:val="00091430"/>
    <w:rsid w:val="00091967"/>
    <w:rsid w:val="00091E1F"/>
    <w:rsid w:val="00092E6E"/>
    <w:rsid w:val="000A090C"/>
    <w:rsid w:val="000A1566"/>
    <w:rsid w:val="000A1928"/>
    <w:rsid w:val="000A647F"/>
    <w:rsid w:val="000A7734"/>
    <w:rsid w:val="000B01C4"/>
    <w:rsid w:val="000B0EF7"/>
    <w:rsid w:val="000B2D40"/>
    <w:rsid w:val="000B4E31"/>
    <w:rsid w:val="000B5704"/>
    <w:rsid w:val="000B5DBC"/>
    <w:rsid w:val="000B6317"/>
    <w:rsid w:val="000B63F1"/>
    <w:rsid w:val="000B7109"/>
    <w:rsid w:val="000B777E"/>
    <w:rsid w:val="000C18FD"/>
    <w:rsid w:val="000C2570"/>
    <w:rsid w:val="000C3A7B"/>
    <w:rsid w:val="000C6C44"/>
    <w:rsid w:val="000D24F4"/>
    <w:rsid w:val="000D43CC"/>
    <w:rsid w:val="000D589E"/>
    <w:rsid w:val="000D5A65"/>
    <w:rsid w:val="000E04C1"/>
    <w:rsid w:val="000E04F0"/>
    <w:rsid w:val="000E0A3A"/>
    <w:rsid w:val="000E239E"/>
    <w:rsid w:val="000E4A48"/>
    <w:rsid w:val="000E57CE"/>
    <w:rsid w:val="000E58BE"/>
    <w:rsid w:val="000F118D"/>
    <w:rsid w:val="000F5827"/>
    <w:rsid w:val="0010094A"/>
    <w:rsid w:val="001017C8"/>
    <w:rsid w:val="00102729"/>
    <w:rsid w:val="001029AA"/>
    <w:rsid w:val="00103E62"/>
    <w:rsid w:val="00104E23"/>
    <w:rsid w:val="001051D7"/>
    <w:rsid w:val="00106252"/>
    <w:rsid w:val="00106D2B"/>
    <w:rsid w:val="00111658"/>
    <w:rsid w:val="00115B3A"/>
    <w:rsid w:val="00120F77"/>
    <w:rsid w:val="001214D1"/>
    <w:rsid w:val="00122250"/>
    <w:rsid w:val="00122D37"/>
    <w:rsid w:val="00123BC1"/>
    <w:rsid w:val="00123E22"/>
    <w:rsid w:val="00124148"/>
    <w:rsid w:val="00124A4E"/>
    <w:rsid w:val="001256EF"/>
    <w:rsid w:val="00125810"/>
    <w:rsid w:val="00127B7E"/>
    <w:rsid w:val="00127EFE"/>
    <w:rsid w:val="00130CAD"/>
    <w:rsid w:val="00131065"/>
    <w:rsid w:val="00132434"/>
    <w:rsid w:val="0013340B"/>
    <w:rsid w:val="001347FB"/>
    <w:rsid w:val="001371EA"/>
    <w:rsid w:val="001406B8"/>
    <w:rsid w:val="0014202F"/>
    <w:rsid w:val="00142113"/>
    <w:rsid w:val="001428E7"/>
    <w:rsid w:val="00142E5E"/>
    <w:rsid w:val="00143361"/>
    <w:rsid w:val="001436FD"/>
    <w:rsid w:val="001453F3"/>
    <w:rsid w:val="00145AED"/>
    <w:rsid w:val="00145FAC"/>
    <w:rsid w:val="00150977"/>
    <w:rsid w:val="0015103E"/>
    <w:rsid w:val="0015167A"/>
    <w:rsid w:val="00151D04"/>
    <w:rsid w:val="00152805"/>
    <w:rsid w:val="001532AF"/>
    <w:rsid w:val="00153F66"/>
    <w:rsid w:val="00155640"/>
    <w:rsid w:val="00161C93"/>
    <w:rsid w:val="00162C62"/>
    <w:rsid w:val="00170A35"/>
    <w:rsid w:val="00170EC2"/>
    <w:rsid w:val="00175E6D"/>
    <w:rsid w:val="001767F3"/>
    <w:rsid w:val="00177DF9"/>
    <w:rsid w:val="00183022"/>
    <w:rsid w:val="00184C6A"/>
    <w:rsid w:val="00184C9E"/>
    <w:rsid w:val="0018582A"/>
    <w:rsid w:val="00186C2B"/>
    <w:rsid w:val="00186EAC"/>
    <w:rsid w:val="00187685"/>
    <w:rsid w:val="00191436"/>
    <w:rsid w:val="00191697"/>
    <w:rsid w:val="001920CC"/>
    <w:rsid w:val="00194106"/>
    <w:rsid w:val="00194DF6"/>
    <w:rsid w:val="001A040A"/>
    <w:rsid w:val="001A186D"/>
    <w:rsid w:val="001A3F2B"/>
    <w:rsid w:val="001A64EA"/>
    <w:rsid w:val="001B2CBC"/>
    <w:rsid w:val="001B35D7"/>
    <w:rsid w:val="001C0BC1"/>
    <w:rsid w:val="001C126E"/>
    <w:rsid w:val="001C50B2"/>
    <w:rsid w:val="001C6E1F"/>
    <w:rsid w:val="001C77A8"/>
    <w:rsid w:val="001D0813"/>
    <w:rsid w:val="001D1650"/>
    <w:rsid w:val="001D21B3"/>
    <w:rsid w:val="001D3061"/>
    <w:rsid w:val="001D361C"/>
    <w:rsid w:val="001D4569"/>
    <w:rsid w:val="001D57D3"/>
    <w:rsid w:val="001D5B7A"/>
    <w:rsid w:val="001E011F"/>
    <w:rsid w:val="001E077D"/>
    <w:rsid w:val="001E154F"/>
    <w:rsid w:val="001E55B3"/>
    <w:rsid w:val="001E5DD4"/>
    <w:rsid w:val="001F1757"/>
    <w:rsid w:val="001F2AB7"/>
    <w:rsid w:val="001F3178"/>
    <w:rsid w:val="001F36D7"/>
    <w:rsid w:val="001F6A3C"/>
    <w:rsid w:val="001F76EE"/>
    <w:rsid w:val="00206EF1"/>
    <w:rsid w:val="0021093B"/>
    <w:rsid w:val="00213C54"/>
    <w:rsid w:val="0021400B"/>
    <w:rsid w:val="00214518"/>
    <w:rsid w:val="002230E9"/>
    <w:rsid w:val="0022355F"/>
    <w:rsid w:val="002245C0"/>
    <w:rsid w:val="002253B5"/>
    <w:rsid w:val="0022548F"/>
    <w:rsid w:val="0022650E"/>
    <w:rsid w:val="002334DC"/>
    <w:rsid w:val="00235F1B"/>
    <w:rsid w:val="002372A7"/>
    <w:rsid w:val="00240240"/>
    <w:rsid w:val="0024121C"/>
    <w:rsid w:val="00241756"/>
    <w:rsid w:val="00242EB1"/>
    <w:rsid w:val="00243306"/>
    <w:rsid w:val="00245AB3"/>
    <w:rsid w:val="00246C4C"/>
    <w:rsid w:val="002531B2"/>
    <w:rsid w:val="00255D52"/>
    <w:rsid w:val="002576C5"/>
    <w:rsid w:val="0026024C"/>
    <w:rsid w:val="00261DA4"/>
    <w:rsid w:val="00261DC8"/>
    <w:rsid w:val="002658F9"/>
    <w:rsid w:val="00265A58"/>
    <w:rsid w:val="00265A96"/>
    <w:rsid w:val="00266C95"/>
    <w:rsid w:val="00266EB3"/>
    <w:rsid w:val="00270CFF"/>
    <w:rsid w:val="002710A7"/>
    <w:rsid w:val="00271E46"/>
    <w:rsid w:val="00272389"/>
    <w:rsid w:val="002725EF"/>
    <w:rsid w:val="002731B7"/>
    <w:rsid w:val="00275E8E"/>
    <w:rsid w:val="00276A33"/>
    <w:rsid w:val="00276C7E"/>
    <w:rsid w:val="002804CF"/>
    <w:rsid w:val="002824D0"/>
    <w:rsid w:val="002866B6"/>
    <w:rsid w:val="002925A6"/>
    <w:rsid w:val="0029486A"/>
    <w:rsid w:val="00295C36"/>
    <w:rsid w:val="00296C99"/>
    <w:rsid w:val="002A03FC"/>
    <w:rsid w:val="002A0964"/>
    <w:rsid w:val="002A4F8E"/>
    <w:rsid w:val="002A5367"/>
    <w:rsid w:val="002A5CBB"/>
    <w:rsid w:val="002A7978"/>
    <w:rsid w:val="002B0E87"/>
    <w:rsid w:val="002B4EE2"/>
    <w:rsid w:val="002B7267"/>
    <w:rsid w:val="002B7CD9"/>
    <w:rsid w:val="002C0EE8"/>
    <w:rsid w:val="002C137D"/>
    <w:rsid w:val="002C1515"/>
    <w:rsid w:val="002C174B"/>
    <w:rsid w:val="002C17FC"/>
    <w:rsid w:val="002C2A03"/>
    <w:rsid w:val="002C4FD4"/>
    <w:rsid w:val="002D0CF3"/>
    <w:rsid w:val="002D0D81"/>
    <w:rsid w:val="002D29B5"/>
    <w:rsid w:val="002D3668"/>
    <w:rsid w:val="002D40E4"/>
    <w:rsid w:val="002D43DF"/>
    <w:rsid w:val="002D4464"/>
    <w:rsid w:val="002D4E2C"/>
    <w:rsid w:val="002D5215"/>
    <w:rsid w:val="002D5D73"/>
    <w:rsid w:val="002D6802"/>
    <w:rsid w:val="002D6B4A"/>
    <w:rsid w:val="002E0ADF"/>
    <w:rsid w:val="002E5514"/>
    <w:rsid w:val="002E638F"/>
    <w:rsid w:val="002E6F40"/>
    <w:rsid w:val="002F06A5"/>
    <w:rsid w:val="002F6278"/>
    <w:rsid w:val="002F73E6"/>
    <w:rsid w:val="00300A85"/>
    <w:rsid w:val="003020E2"/>
    <w:rsid w:val="003029AC"/>
    <w:rsid w:val="003043C1"/>
    <w:rsid w:val="003115E6"/>
    <w:rsid w:val="003121A6"/>
    <w:rsid w:val="0031405C"/>
    <w:rsid w:val="00314C48"/>
    <w:rsid w:val="003151AB"/>
    <w:rsid w:val="00315435"/>
    <w:rsid w:val="0031608D"/>
    <w:rsid w:val="00316E16"/>
    <w:rsid w:val="00317018"/>
    <w:rsid w:val="00317148"/>
    <w:rsid w:val="00317416"/>
    <w:rsid w:val="00317A4F"/>
    <w:rsid w:val="003200C5"/>
    <w:rsid w:val="00323BEE"/>
    <w:rsid w:val="0032629C"/>
    <w:rsid w:val="00327CFD"/>
    <w:rsid w:val="00336F34"/>
    <w:rsid w:val="00342052"/>
    <w:rsid w:val="00345431"/>
    <w:rsid w:val="0034689E"/>
    <w:rsid w:val="003544F6"/>
    <w:rsid w:val="003561D4"/>
    <w:rsid w:val="0036087F"/>
    <w:rsid w:val="00360CFF"/>
    <w:rsid w:val="00360D41"/>
    <w:rsid w:val="00361816"/>
    <w:rsid w:val="003635BE"/>
    <w:rsid w:val="003643E1"/>
    <w:rsid w:val="00364FDF"/>
    <w:rsid w:val="00366336"/>
    <w:rsid w:val="00371BB6"/>
    <w:rsid w:val="00371E95"/>
    <w:rsid w:val="003735FC"/>
    <w:rsid w:val="00375490"/>
    <w:rsid w:val="0037557F"/>
    <w:rsid w:val="00380A8E"/>
    <w:rsid w:val="00380E0B"/>
    <w:rsid w:val="00381CFB"/>
    <w:rsid w:val="00381EC6"/>
    <w:rsid w:val="003853DA"/>
    <w:rsid w:val="00385EE6"/>
    <w:rsid w:val="00391FBB"/>
    <w:rsid w:val="00392D4C"/>
    <w:rsid w:val="003931D3"/>
    <w:rsid w:val="00393F11"/>
    <w:rsid w:val="003941D6"/>
    <w:rsid w:val="00397E5D"/>
    <w:rsid w:val="003A00A1"/>
    <w:rsid w:val="003A157F"/>
    <w:rsid w:val="003A2A3B"/>
    <w:rsid w:val="003A368A"/>
    <w:rsid w:val="003A4836"/>
    <w:rsid w:val="003A484D"/>
    <w:rsid w:val="003A4954"/>
    <w:rsid w:val="003A4E5C"/>
    <w:rsid w:val="003A5040"/>
    <w:rsid w:val="003A6550"/>
    <w:rsid w:val="003B3458"/>
    <w:rsid w:val="003B428B"/>
    <w:rsid w:val="003B6FF6"/>
    <w:rsid w:val="003C1629"/>
    <w:rsid w:val="003C2FA6"/>
    <w:rsid w:val="003D0791"/>
    <w:rsid w:val="003D230C"/>
    <w:rsid w:val="003D2393"/>
    <w:rsid w:val="003D3282"/>
    <w:rsid w:val="003D6092"/>
    <w:rsid w:val="003D7A8D"/>
    <w:rsid w:val="003E0DAE"/>
    <w:rsid w:val="003E2204"/>
    <w:rsid w:val="003E4F63"/>
    <w:rsid w:val="003E64C1"/>
    <w:rsid w:val="003E702B"/>
    <w:rsid w:val="003E7A56"/>
    <w:rsid w:val="003F112A"/>
    <w:rsid w:val="003F41B1"/>
    <w:rsid w:val="003F475A"/>
    <w:rsid w:val="003F5725"/>
    <w:rsid w:val="003F643A"/>
    <w:rsid w:val="003F6FBD"/>
    <w:rsid w:val="004005ED"/>
    <w:rsid w:val="00400C2A"/>
    <w:rsid w:val="004030BB"/>
    <w:rsid w:val="00403BF6"/>
    <w:rsid w:val="00406AF0"/>
    <w:rsid w:val="004075CF"/>
    <w:rsid w:val="004077BC"/>
    <w:rsid w:val="00407FB5"/>
    <w:rsid w:val="004103A7"/>
    <w:rsid w:val="004103C6"/>
    <w:rsid w:val="00413AB1"/>
    <w:rsid w:val="00414628"/>
    <w:rsid w:val="004216EF"/>
    <w:rsid w:val="00426487"/>
    <w:rsid w:val="004265C5"/>
    <w:rsid w:val="0043050B"/>
    <w:rsid w:val="004341FA"/>
    <w:rsid w:val="00435779"/>
    <w:rsid w:val="00440391"/>
    <w:rsid w:val="004404E3"/>
    <w:rsid w:val="00443357"/>
    <w:rsid w:val="00444FB4"/>
    <w:rsid w:val="00451DAC"/>
    <w:rsid w:val="004520ED"/>
    <w:rsid w:val="004552A7"/>
    <w:rsid w:val="00456C08"/>
    <w:rsid w:val="00457356"/>
    <w:rsid w:val="00464992"/>
    <w:rsid w:val="00465E70"/>
    <w:rsid w:val="004663A2"/>
    <w:rsid w:val="00472DFC"/>
    <w:rsid w:val="00473790"/>
    <w:rsid w:val="0047397D"/>
    <w:rsid w:val="004756D8"/>
    <w:rsid w:val="00476794"/>
    <w:rsid w:val="00477B5A"/>
    <w:rsid w:val="00481517"/>
    <w:rsid w:val="00481AC3"/>
    <w:rsid w:val="004825A1"/>
    <w:rsid w:val="00482FA7"/>
    <w:rsid w:val="00484F5D"/>
    <w:rsid w:val="00487346"/>
    <w:rsid w:val="00487BE6"/>
    <w:rsid w:val="00487CA9"/>
    <w:rsid w:val="004912E2"/>
    <w:rsid w:val="004918F5"/>
    <w:rsid w:val="00494473"/>
    <w:rsid w:val="00495735"/>
    <w:rsid w:val="0049693F"/>
    <w:rsid w:val="00496B1F"/>
    <w:rsid w:val="004A0EE9"/>
    <w:rsid w:val="004A18B9"/>
    <w:rsid w:val="004A4119"/>
    <w:rsid w:val="004B1A26"/>
    <w:rsid w:val="004B2B2B"/>
    <w:rsid w:val="004B32AC"/>
    <w:rsid w:val="004B78EE"/>
    <w:rsid w:val="004C1422"/>
    <w:rsid w:val="004C1F7A"/>
    <w:rsid w:val="004C4B34"/>
    <w:rsid w:val="004C593A"/>
    <w:rsid w:val="004C620F"/>
    <w:rsid w:val="004C635F"/>
    <w:rsid w:val="004C7B66"/>
    <w:rsid w:val="004D18E7"/>
    <w:rsid w:val="004D1ACA"/>
    <w:rsid w:val="004D2FFE"/>
    <w:rsid w:val="004D5EC7"/>
    <w:rsid w:val="004D62BD"/>
    <w:rsid w:val="004D7916"/>
    <w:rsid w:val="004E0841"/>
    <w:rsid w:val="004E2F20"/>
    <w:rsid w:val="004E4A7D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46AE"/>
    <w:rsid w:val="00525591"/>
    <w:rsid w:val="00526A89"/>
    <w:rsid w:val="00530208"/>
    <w:rsid w:val="00531941"/>
    <w:rsid w:val="00531A82"/>
    <w:rsid w:val="00533A16"/>
    <w:rsid w:val="005349BA"/>
    <w:rsid w:val="0053524D"/>
    <w:rsid w:val="00537371"/>
    <w:rsid w:val="00537534"/>
    <w:rsid w:val="00537A3D"/>
    <w:rsid w:val="00541F5A"/>
    <w:rsid w:val="00543492"/>
    <w:rsid w:val="0054382B"/>
    <w:rsid w:val="005441D7"/>
    <w:rsid w:val="00545B93"/>
    <w:rsid w:val="00546E85"/>
    <w:rsid w:val="005473AD"/>
    <w:rsid w:val="005473DB"/>
    <w:rsid w:val="0056107B"/>
    <w:rsid w:val="00562AEB"/>
    <w:rsid w:val="00562E93"/>
    <w:rsid w:val="0056477F"/>
    <w:rsid w:val="005653E6"/>
    <w:rsid w:val="00566251"/>
    <w:rsid w:val="00567965"/>
    <w:rsid w:val="00567D71"/>
    <w:rsid w:val="005706A7"/>
    <w:rsid w:val="0057124B"/>
    <w:rsid w:val="00571728"/>
    <w:rsid w:val="005725BC"/>
    <w:rsid w:val="005741B7"/>
    <w:rsid w:val="0057522F"/>
    <w:rsid w:val="00577C1C"/>
    <w:rsid w:val="00580098"/>
    <w:rsid w:val="00580582"/>
    <w:rsid w:val="00580FE5"/>
    <w:rsid w:val="00581F94"/>
    <w:rsid w:val="00584009"/>
    <w:rsid w:val="00584AED"/>
    <w:rsid w:val="00584BBC"/>
    <w:rsid w:val="005867A2"/>
    <w:rsid w:val="00586A64"/>
    <w:rsid w:val="005902F1"/>
    <w:rsid w:val="00590883"/>
    <w:rsid w:val="0059221E"/>
    <w:rsid w:val="00594156"/>
    <w:rsid w:val="005952C0"/>
    <w:rsid w:val="00596538"/>
    <w:rsid w:val="005A26E6"/>
    <w:rsid w:val="005A3162"/>
    <w:rsid w:val="005A372E"/>
    <w:rsid w:val="005A3F03"/>
    <w:rsid w:val="005A6EC0"/>
    <w:rsid w:val="005B0352"/>
    <w:rsid w:val="005B0C59"/>
    <w:rsid w:val="005B14BA"/>
    <w:rsid w:val="005B36B7"/>
    <w:rsid w:val="005B393C"/>
    <w:rsid w:val="005B5B21"/>
    <w:rsid w:val="005B5CDA"/>
    <w:rsid w:val="005B5EFD"/>
    <w:rsid w:val="005B6B6B"/>
    <w:rsid w:val="005C03F9"/>
    <w:rsid w:val="005C1857"/>
    <w:rsid w:val="005C1EAC"/>
    <w:rsid w:val="005C4715"/>
    <w:rsid w:val="005C5EB6"/>
    <w:rsid w:val="005C6474"/>
    <w:rsid w:val="005C7A80"/>
    <w:rsid w:val="005D33AE"/>
    <w:rsid w:val="005D4881"/>
    <w:rsid w:val="005D6DD5"/>
    <w:rsid w:val="005E131B"/>
    <w:rsid w:val="005E1D9B"/>
    <w:rsid w:val="005E3032"/>
    <w:rsid w:val="005E407F"/>
    <w:rsid w:val="005E538D"/>
    <w:rsid w:val="005E5E60"/>
    <w:rsid w:val="005F1AEE"/>
    <w:rsid w:val="005F4BA9"/>
    <w:rsid w:val="005F593F"/>
    <w:rsid w:val="005F5B40"/>
    <w:rsid w:val="005F62A0"/>
    <w:rsid w:val="005F6EA2"/>
    <w:rsid w:val="006013F2"/>
    <w:rsid w:val="00601743"/>
    <w:rsid w:val="00601A26"/>
    <w:rsid w:val="00601EB2"/>
    <w:rsid w:val="006030AA"/>
    <w:rsid w:val="00604054"/>
    <w:rsid w:val="006126D7"/>
    <w:rsid w:val="00614E6C"/>
    <w:rsid w:val="00615AEA"/>
    <w:rsid w:val="006163A1"/>
    <w:rsid w:val="00617779"/>
    <w:rsid w:val="00620950"/>
    <w:rsid w:val="00621807"/>
    <w:rsid w:val="00622328"/>
    <w:rsid w:val="00624FC9"/>
    <w:rsid w:val="00631009"/>
    <w:rsid w:val="00635021"/>
    <w:rsid w:val="00635DD4"/>
    <w:rsid w:val="00635FA3"/>
    <w:rsid w:val="00636333"/>
    <w:rsid w:val="00636E52"/>
    <w:rsid w:val="006404C7"/>
    <w:rsid w:val="00640BF8"/>
    <w:rsid w:val="00643651"/>
    <w:rsid w:val="006442D2"/>
    <w:rsid w:val="006443FA"/>
    <w:rsid w:val="00644949"/>
    <w:rsid w:val="0064786E"/>
    <w:rsid w:val="006531DD"/>
    <w:rsid w:val="006539B4"/>
    <w:rsid w:val="00653B57"/>
    <w:rsid w:val="006545D5"/>
    <w:rsid w:val="00654A3B"/>
    <w:rsid w:val="00655984"/>
    <w:rsid w:val="00655ABD"/>
    <w:rsid w:val="00655D1E"/>
    <w:rsid w:val="00656BC3"/>
    <w:rsid w:val="006578B4"/>
    <w:rsid w:val="00662C7B"/>
    <w:rsid w:val="006631A0"/>
    <w:rsid w:val="00665271"/>
    <w:rsid w:val="0067037E"/>
    <w:rsid w:val="00670A20"/>
    <w:rsid w:val="006711F2"/>
    <w:rsid w:val="006716BB"/>
    <w:rsid w:val="00672CA6"/>
    <w:rsid w:val="00672FAD"/>
    <w:rsid w:val="00673E60"/>
    <w:rsid w:val="0067585B"/>
    <w:rsid w:val="0067629A"/>
    <w:rsid w:val="00676A2C"/>
    <w:rsid w:val="00676A4B"/>
    <w:rsid w:val="00680571"/>
    <w:rsid w:val="006820D8"/>
    <w:rsid w:val="00683659"/>
    <w:rsid w:val="006839E2"/>
    <w:rsid w:val="00684F57"/>
    <w:rsid w:val="0068656B"/>
    <w:rsid w:val="00690C6B"/>
    <w:rsid w:val="00691189"/>
    <w:rsid w:val="0069552F"/>
    <w:rsid w:val="00695534"/>
    <w:rsid w:val="006A2AEB"/>
    <w:rsid w:val="006A32D5"/>
    <w:rsid w:val="006A3819"/>
    <w:rsid w:val="006A40D8"/>
    <w:rsid w:val="006A7044"/>
    <w:rsid w:val="006B388A"/>
    <w:rsid w:val="006B4012"/>
    <w:rsid w:val="006B404F"/>
    <w:rsid w:val="006B5179"/>
    <w:rsid w:val="006B56AC"/>
    <w:rsid w:val="006B63A9"/>
    <w:rsid w:val="006B6FDF"/>
    <w:rsid w:val="006B70F1"/>
    <w:rsid w:val="006C064D"/>
    <w:rsid w:val="006C3DAA"/>
    <w:rsid w:val="006C5478"/>
    <w:rsid w:val="006C767F"/>
    <w:rsid w:val="006D0559"/>
    <w:rsid w:val="006D3BA7"/>
    <w:rsid w:val="006D3FF2"/>
    <w:rsid w:val="006D446F"/>
    <w:rsid w:val="006D54D1"/>
    <w:rsid w:val="006E2298"/>
    <w:rsid w:val="006E237F"/>
    <w:rsid w:val="006E23F8"/>
    <w:rsid w:val="006E2AB6"/>
    <w:rsid w:val="006E7494"/>
    <w:rsid w:val="006F1346"/>
    <w:rsid w:val="006F5456"/>
    <w:rsid w:val="006F64AD"/>
    <w:rsid w:val="006F7B09"/>
    <w:rsid w:val="006F7B4D"/>
    <w:rsid w:val="00702B47"/>
    <w:rsid w:val="0071200F"/>
    <w:rsid w:val="0071257E"/>
    <w:rsid w:val="007142BC"/>
    <w:rsid w:val="0071544D"/>
    <w:rsid w:val="0071550B"/>
    <w:rsid w:val="00715ACC"/>
    <w:rsid w:val="0072097A"/>
    <w:rsid w:val="00721146"/>
    <w:rsid w:val="0072396E"/>
    <w:rsid w:val="007245E2"/>
    <w:rsid w:val="00730796"/>
    <w:rsid w:val="00731567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098E"/>
    <w:rsid w:val="00751682"/>
    <w:rsid w:val="007516D2"/>
    <w:rsid w:val="007550F9"/>
    <w:rsid w:val="007600A5"/>
    <w:rsid w:val="0076084C"/>
    <w:rsid w:val="00766BD9"/>
    <w:rsid w:val="00767F60"/>
    <w:rsid w:val="00770590"/>
    <w:rsid w:val="00770D8C"/>
    <w:rsid w:val="007715C6"/>
    <w:rsid w:val="00774373"/>
    <w:rsid w:val="00775969"/>
    <w:rsid w:val="00777ECB"/>
    <w:rsid w:val="007809B3"/>
    <w:rsid w:val="007829B7"/>
    <w:rsid w:val="0078387F"/>
    <w:rsid w:val="00784C1C"/>
    <w:rsid w:val="00785701"/>
    <w:rsid w:val="00785CA9"/>
    <w:rsid w:val="00790BAF"/>
    <w:rsid w:val="00791C5A"/>
    <w:rsid w:val="00794858"/>
    <w:rsid w:val="0079526F"/>
    <w:rsid w:val="007A07F8"/>
    <w:rsid w:val="007A0E30"/>
    <w:rsid w:val="007A1B17"/>
    <w:rsid w:val="007A3696"/>
    <w:rsid w:val="007A4A6A"/>
    <w:rsid w:val="007A69FE"/>
    <w:rsid w:val="007A6E5F"/>
    <w:rsid w:val="007B0B6B"/>
    <w:rsid w:val="007B24C1"/>
    <w:rsid w:val="007B27F1"/>
    <w:rsid w:val="007B2EB6"/>
    <w:rsid w:val="007B520B"/>
    <w:rsid w:val="007B6BF4"/>
    <w:rsid w:val="007C0DDD"/>
    <w:rsid w:val="007C18FA"/>
    <w:rsid w:val="007C3400"/>
    <w:rsid w:val="007C4D29"/>
    <w:rsid w:val="007D1E44"/>
    <w:rsid w:val="007D6497"/>
    <w:rsid w:val="007D6819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7F5C3C"/>
    <w:rsid w:val="008000A0"/>
    <w:rsid w:val="00800E10"/>
    <w:rsid w:val="0080282D"/>
    <w:rsid w:val="00802B91"/>
    <w:rsid w:val="00804E42"/>
    <w:rsid w:val="00810C70"/>
    <w:rsid w:val="00813FD1"/>
    <w:rsid w:val="0081426F"/>
    <w:rsid w:val="00816378"/>
    <w:rsid w:val="0082033D"/>
    <w:rsid w:val="008214AA"/>
    <w:rsid w:val="0082237D"/>
    <w:rsid w:val="00822827"/>
    <w:rsid w:val="00825792"/>
    <w:rsid w:val="00826933"/>
    <w:rsid w:val="00827259"/>
    <w:rsid w:val="00827E0E"/>
    <w:rsid w:val="0083237F"/>
    <w:rsid w:val="008335DA"/>
    <w:rsid w:val="00833828"/>
    <w:rsid w:val="00834102"/>
    <w:rsid w:val="00835C99"/>
    <w:rsid w:val="00837146"/>
    <w:rsid w:val="0084099B"/>
    <w:rsid w:val="00840BCA"/>
    <w:rsid w:val="00841C68"/>
    <w:rsid w:val="0084263E"/>
    <w:rsid w:val="00843A31"/>
    <w:rsid w:val="00847362"/>
    <w:rsid w:val="008517FB"/>
    <w:rsid w:val="008532E4"/>
    <w:rsid w:val="00856495"/>
    <w:rsid w:val="00856B5D"/>
    <w:rsid w:val="008571C7"/>
    <w:rsid w:val="0085798C"/>
    <w:rsid w:val="008607FE"/>
    <w:rsid w:val="0086085E"/>
    <w:rsid w:val="00860EBE"/>
    <w:rsid w:val="0086264D"/>
    <w:rsid w:val="00862B3A"/>
    <w:rsid w:val="00862F8C"/>
    <w:rsid w:val="00864423"/>
    <w:rsid w:val="008645AC"/>
    <w:rsid w:val="008714AC"/>
    <w:rsid w:val="00872658"/>
    <w:rsid w:val="0087294F"/>
    <w:rsid w:val="0087755D"/>
    <w:rsid w:val="00881D2D"/>
    <w:rsid w:val="00882AFA"/>
    <w:rsid w:val="00882BD0"/>
    <w:rsid w:val="008831F2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7F"/>
    <w:rsid w:val="008A0784"/>
    <w:rsid w:val="008A1C49"/>
    <w:rsid w:val="008A3980"/>
    <w:rsid w:val="008A5645"/>
    <w:rsid w:val="008A6491"/>
    <w:rsid w:val="008A6F61"/>
    <w:rsid w:val="008A7245"/>
    <w:rsid w:val="008B035D"/>
    <w:rsid w:val="008B0459"/>
    <w:rsid w:val="008B0CB6"/>
    <w:rsid w:val="008B167B"/>
    <w:rsid w:val="008B31A5"/>
    <w:rsid w:val="008B3BCA"/>
    <w:rsid w:val="008B3F4A"/>
    <w:rsid w:val="008B4A0B"/>
    <w:rsid w:val="008B6EB4"/>
    <w:rsid w:val="008B7ABC"/>
    <w:rsid w:val="008C0D75"/>
    <w:rsid w:val="008C3513"/>
    <w:rsid w:val="008D0E7E"/>
    <w:rsid w:val="008D14F7"/>
    <w:rsid w:val="008D38A3"/>
    <w:rsid w:val="008D4214"/>
    <w:rsid w:val="008D5903"/>
    <w:rsid w:val="008D6D6E"/>
    <w:rsid w:val="008E040B"/>
    <w:rsid w:val="008E1E00"/>
    <w:rsid w:val="008E2644"/>
    <w:rsid w:val="008E3253"/>
    <w:rsid w:val="008E39E9"/>
    <w:rsid w:val="008E408A"/>
    <w:rsid w:val="008E4969"/>
    <w:rsid w:val="008E517C"/>
    <w:rsid w:val="008E71AE"/>
    <w:rsid w:val="008F28FE"/>
    <w:rsid w:val="008F4168"/>
    <w:rsid w:val="008F5760"/>
    <w:rsid w:val="00903CD4"/>
    <w:rsid w:val="00903DDF"/>
    <w:rsid w:val="00907824"/>
    <w:rsid w:val="00910511"/>
    <w:rsid w:val="0091127D"/>
    <w:rsid w:val="009128B4"/>
    <w:rsid w:val="00916E2E"/>
    <w:rsid w:val="00917575"/>
    <w:rsid w:val="00920D82"/>
    <w:rsid w:val="00922A04"/>
    <w:rsid w:val="009231F0"/>
    <w:rsid w:val="00923BE0"/>
    <w:rsid w:val="009254EE"/>
    <w:rsid w:val="0092723E"/>
    <w:rsid w:val="0093025F"/>
    <w:rsid w:val="00931CAA"/>
    <w:rsid w:val="00932094"/>
    <w:rsid w:val="00932DF6"/>
    <w:rsid w:val="00934CAA"/>
    <w:rsid w:val="00935216"/>
    <w:rsid w:val="00935572"/>
    <w:rsid w:val="00937281"/>
    <w:rsid w:val="00943D85"/>
    <w:rsid w:val="00945921"/>
    <w:rsid w:val="00950B3A"/>
    <w:rsid w:val="00950FEA"/>
    <w:rsid w:val="00953FCE"/>
    <w:rsid w:val="00954841"/>
    <w:rsid w:val="00955242"/>
    <w:rsid w:val="00957980"/>
    <w:rsid w:val="00960956"/>
    <w:rsid w:val="009640FF"/>
    <w:rsid w:val="00967A54"/>
    <w:rsid w:val="00970153"/>
    <w:rsid w:val="00970500"/>
    <w:rsid w:val="00970828"/>
    <w:rsid w:val="00972508"/>
    <w:rsid w:val="0097283F"/>
    <w:rsid w:val="009748FA"/>
    <w:rsid w:val="0097524D"/>
    <w:rsid w:val="00976659"/>
    <w:rsid w:val="00976692"/>
    <w:rsid w:val="009766D1"/>
    <w:rsid w:val="009844D5"/>
    <w:rsid w:val="00984EA3"/>
    <w:rsid w:val="00985714"/>
    <w:rsid w:val="009872BF"/>
    <w:rsid w:val="00990D5D"/>
    <w:rsid w:val="009943BF"/>
    <w:rsid w:val="009945D8"/>
    <w:rsid w:val="0099510B"/>
    <w:rsid w:val="0099512F"/>
    <w:rsid w:val="0099567E"/>
    <w:rsid w:val="00995C90"/>
    <w:rsid w:val="0099680D"/>
    <w:rsid w:val="00996CB1"/>
    <w:rsid w:val="009A19ED"/>
    <w:rsid w:val="009A37F4"/>
    <w:rsid w:val="009A44DF"/>
    <w:rsid w:val="009A48E7"/>
    <w:rsid w:val="009A746E"/>
    <w:rsid w:val="009B0F1F"/>
    <w:rsid w:val="009B27ED"/>
    <w:rsid w:val="009B4EE2"/>
    <w:rsid w:val="009C0752"/>
    <w:rsid w:val="009C23EA"/>
    <w:rsid w:val="009C3741"/>
    <w:rsid w:val="009C3FD7"/>
    <w:rsid w:val="009C4DF8"/>
    <w:rsid w:val="009C5578"/>
    <w:rsid w:val="009C5976"/>
    <w:rsid w:val="009C617F"/>
    <w:rsid w:val="009D47BC"/>
    <w:rsid w:val="009D675F"/>
    <w:rsid w:val="009D72AD"/>
    <w:rsid w:val="009E0BE7"/>
    <w:rsid w:val="009E1D82"/>
    <w:rsid w:val="009E3F64"/>
    <w:rsid w:val="009E4C0E"/>
    <w:rsid w:val="009E59EE"/>
    <w:rsid w:val="009E5D5C"/>
    <w:rsid w:val="009E6B56"/>
    <w:rsid w:val="009E7DE4"/>
    <w:rsid w:val="009F0294"/>
    <w:rsid w:val="009F1317"/>
    <w:rsid w:val="009F2222"/>
    <w:rsid w:val="009F2B76"/>
    <w:rsid w:val="009F5266"/>
    <w:rsid w:val="009F5726"/>
    <w:rsid w:val="00A0233A"/>
    <w:rsid w:val="00A04525"/>
    <w:rsid w:val="00A04C2C"/>
    <w:rsid w:val="00A05FE8"/>
    <w:rsid w:val="00A066D1"/>
    <w:rsid w:val="00A06FB9"/>
    <w:rsid w:val="00A07415"/>
    <w:rsid w:val="00A110B2"/>
    <w:rsid w:val="00A13262"/>
    <w:rsid w:val="00A134BE"/>
    <w:rsid w:val="00A1575C"/>
    <w:rsid w:val="00A157C9"/>
    <w:rsid w:val="00A1662C"/>
    <w:rsid w:val="00A16BD9"/>
    <w:rsid w:val="00A17D31"/>
    <w:rsid w:val="00A2008D"/>
    <w:rsid w:val="00A20566"/>
    <w:rsid w:val="00A2070C"/>
    <w:rsid w:val="00A207F5"/>
    <w:rsid w:val="00A22E2B"/>
    <w:rsid w:val="00A25CB1"/>
    <w:rsid w:val="00A263DD"/>
    <w:rsid w:val="00A275E4"/>
    <w:rsid w:val="00A275F3"/>
    <w:rsid w:val="00A27D1A"/>
    <w:rsid w:val="00A30687"/>
    <w:rsid w:val="00A363A8"/>
    <w:rsid w:val="00A37A66"/>
    <w:rsid w:val="00A411F7"/>
    <w:rsid w:val="00A4137E"/>
    <w:rsid w:val="00A4257F"/>
    <w:rsid w:val="00A452FC"/>
    <w:rsid w:val="00A45E86"/>
    <w:rsid w:val="00A468D4"/>
    <w:rsid w:val="00A50655"/>
    <w:rsid w:val="00A50B43"/>
    <w:rsid w:val="00A50DA7"/>
    <w:rsid w:val="00A55628"/>
    <w:rsid w:val="00A55DA3"/>
    <w:rsid w:val="00A55DDC"/>
    <w:rsid w:val="00A56857"/>
    <w:rsid w:val="00A63413"/>
    <w:rsid w:val="00A668DE"/>
    <w:rsid w:val="00A701B1"/>
    <w:rsid w:val="00A71231"/>
    <w:rsid w:val="00A729C4"/>
    <w:rsid w:val="00A73C23"/>
    <w:rsid w:val="00A745C0"/>
    <w:rsid w:val="00A7577F"/>
    <w:rsid w:val="00A77255"/>
    <w:rsid w:val="00A777E4"/>
    <w:rsid w:val="00A80F26"/>
    <w:rsid w:val="00A80F34"/>
    <w:rsid w:val="00A815A2"/>
    <w:rsid w:val="00A82591"/>
    <w:rsid w:val="00A83986"/>
    <w:rsid w:val="00A83D29"/>
    <w:rsid w:val="00A84105"/>
    <w:rsid w:val="00A86784"/>
    <w:rsid w:val="00A8789F"/>
    <w:rsid w:val="00A90129"/>
    <w:rsid w:val="00A9041D"/>
    <w:rsid w:val="00A9385A"/>
    <w:rsid w:val="00A93BC0"/>
    <w:rsid w:val="00A951C8"/>
    <w:rsid w:val="00A96034"/>
    <w:rsid w:val="00A96C1E"/>
    <w:rsid w:val="00AA30C3"/>
    <w:rsid w:val="00AA5398"/>
    <w:rsid w:val="00AA54D3"/>
    <w:rsid w:val="00AA7313"/>
    <w:rsid w:val="00AB2BD2"/>
    <w:rsid w:val="00AB4FDD"/>
    <w:rsid w:val="00AB5AD9"/>
    <w:rsid w:val="00AB7998"/>
    <w:rsid w:val="00AC1876"/>
    <w:rsid w:val="00AC18C8"/>
    <w:rsid w:val="00AC3D63"/>
    <w:rsid w:val="00AC58B9"/>
    <w:rsid w:val="00AD2823"/>
    <w:rsid w:val="00AD3868"/>
    <w:rsid w:val="00AD4571"/>
    <w:rsid w:val="00AD504E"/>
    <w:rsid w:val="00AD6070"/>
    <w:rsid w:val="00AD61C6"/>
    <w:rsid w:val="00AD78B4"/>
    <w:rsid w:val="00AE0EC5"/>
    <w:rsid w:val="00AE45FF"/>
    <w:rsid w:val="00AF1478"/>
    <w:rsid w:val="00AF1CF2"/>
    <w:rsid w:val="00AF502D"/>
    <w:rsid w:val="00AF6418"/>
    <w:rsid w:val="00AF7201"/>
    <w:rsid w:val="00AF794A"/>
    <w:rsid w:val="00B0108B"/>
    <w:rsid w:val="00B0163E"/>
    <w:rsid w:val="00B02C5A"/>
    <w:rsid w:val="00B04104"/>
    <w:rsid w:val="00B04404"/>
    <w:rsid w:val="00B0670D"/>
    <w:rsid w:val="00B070AB"/>
    <w:rsid w:val="00B073D8"/>
    <w:rsid w:val="00B07CA8"/>
    <w:rsid w:val="00B07CEF"/>
    <w:rsid w:val="00B11995"/>
    <w:rsid w:val="00B11B57"/>
    <w:rsid w:val="00B131E9"/>
    <w:rsid w:val="00B14552"/>
    <w:rsid w:val="00B23357"/>
    <w:rsid w:val="00B2379C"/>
    <w:rsid w:val="00B25449"/>
    <w:rsid w:val="00B26278"/>
    <w:rsid w:val="00B340B1"/>
    <w:rsid w:val="00B35AEF"/>
    <w:rsid w:val="00B3688D"/>
    <w:rsid w:val="00B36BE6"/>
    <w:rsid w:val="00B40C5B"/>
    <w:rsid w:val="00B419F2"/>
    <w:rsid w:val="00B4534C"/>
    <w:rsid w:val="00B454B7"/>
    <w:rsid w:val="00B46E07"/>
    <w:rsid w:val="00B51730"/>
    <w:rsid w:val="00B518F7"/>
    <w:rsid w:val="00B52258"/>
    <w:rsid w:val="00B5289C"/>
    <w:rsid w:val="00B555E7"/>
    <w:rsid w:val="00B55875"/>
    <w:rsid w:val="00B55E61"/>
    <w:rsid w:val="00B57AD1"/>
    <w:rsid w:val="00B57D2F"/>
    <w:rsid w:val="00B60E6C"/>
    <w:rsid w:val="00B60FEE"/>
    <w:rsid w:val="00B63948"/>
    <w:rsid w:val="00B64D9D"/>
    <w:rsid w:val="00B66E15"/>
    <w:rsid w:val="00B67547"/>
    <w:rsid w:val="00B67C02"/>
    <w:rsid w:val="00B724A3"/>
    <w:rsid w:val="00B72A20"/>
    <w:rsid w:val="00B72DA3"/>
    <w:rsid w:val="00B7440C"/>
    <w:rsid w:val="00B753EA"/>
    <w:rsid w:val="00B80F8D"/>
    <w:rsid w:val="00B81B28"/>
    <w:rsid w:val="00B8214B"/>
    <w:rsid w:val="00B832BF"/>
    <w:rsid w:val="00B845C5"/>
    <w:rsid w:val="00B9047A"/>
    <w:rsid w:val="00B906BB"/>
    <w:rsid w:val="00B916AF"/>
    <w:rsid w:val="00B91D73"/>
    <w:rsid w:val="00B96F99"/>
    <w:rsid w:val="00BA43D1"/>
    <w:rsid w:val="00BA4861"/>
    <w:rsid w:val="00BA6490"/>
    <w:rsid w:val="00BA6495"/>
    <w:rsid w:val="00BB085B"/>
    <w:rsid w:val="00BB222C"/>
    <w:rsid w:val="00BB2B7C"/>
    <w:rsid w:val="00BB3BDB"/>
    <w:rsid w:val="00BB490A"/>
    <w:rsid w:val="00BB5B59"/>
    <w:rsid w:val="00BB5BCF"/>
    <w:rsid w:val="00BB64C0"/>
    <w:rsid w:val="00BB6825"/>
    <w:rsid w:val="00BB6F19"/>
    <w:rsid w:val="00BC0B6B"/>
    <w:rsid w:val="00BC4CB5"/>
    <w:rsid w:val="00BD07C6"/>
    <w:rsid w:val="00BD2C33"/>
    <w:rsid w:val="00BD383B"/>
    <w:rsid w:val="00BD6FAF"/>
    <w:rsid w:val="00BE2219"/>
    <w:rsid w:val="00BE577F"/>
    <w:rsid w:val="00BF0C52"/>
    <w:rsid w:val="00BF2EB5"/>
    <w:rsid w:val="00BF37C2"/>
    <w:rsid w:val="00BF46E0"/>
    <w:rsid w:val="00BF687A"/>
    <w:rsid w:val="00BF6B6B"/>
    <w:rsid w:val="00BF6C50"/>
    <w:rsid w:val="00C01F73"/>
    <w:rsid w:val="00C030C1"/>
    <w:rsid w:val="00C034B7"/>
    <w:rsid w:val="00C043D7"/>
    <w:rsid w:val="00C04C76"/>
    <w:rsid w:val="00C050D5"/>
    <w:rsid w:val="00C0799A"/>
    <w:rsid w:val="00C11216"/>
    <w:rsid w:val="00C11552"/>
    <w:rsid w:val="00C148DD"/>
    <w:rsid w:val="00C15914"/>
    <w:rsid w:val="00C15D82"/>
    <w:rsid w:val="00C16A49"/>
    <w:rsid w:val="00C16D04"/>
    <w:rsid w:val="00C17307"/>
    <w:rsid w:val="00C178E3"/>
    <w:rsid w:val="00C21C58"/>
    <w:rsid w:val="00C245F3"/>
    <w:rsid w:val="00C25079"/>
    <w:rsid w:val="00C25C96"/>
    <w:rsid w:val="00C26C79"/>
    <w:rsid w:val="00C27361"/>
    <w:rsid w:val="00C27A98"/>
    <w:rsid w:val="00C31EE3"/>
    <w:rsid w:val="00C3330D"/>
    <w:rsid w:val="00C342C8"/>
    <w:rsid w:val="00C35B10"/>
    <w:rsid w:val="00C35FC2"/>
    <w:rsid w:val="00C373A9"/>
    <w:rsid w:val="00C37A34"/>
    <w:rsid w:val="00C411AF"/>
    <w:rsid w:val="00C43652"/>
    <w:rsid w:val="00C45720"/>
    <w:rsid w:val="00C459A9"/>
    <w:rsid w:val="00C45AD3"/>
    <w:rsid w:val="00C46E0D"/>
    <w:rsid w:val="00C50ACE"/>
    <w:rsid w:val="00C518C9"/>
    <w:rsid w:val="00C5230B"/>
    <w:rsid w:val="00C53CAF"/>
    <w:rsid w:val="00C546CC"/>
    <w:rsid w:val="00C5586E"/>
    <w:rsid w:val="00C55AE0"/>
    <w:rsid w:val="00C648B8"/>
    <w:rsid w:val="00C64FFC"/>
    <w:rsid w:val="00C673E0"/>
    <w:rsid w:val="00C678AA"/>
    <w:rsid w:val="00C70BD2"/>
    <w:rsid w:val="00C70EAA"/>
    <w:rsid w:val="00C755AB"/>
    <w:rsid w:val="00C75C4F"/>
    <w:rsid w:val="00C771BB"/>
    <w:rsid w:val="00C81110"/>
    <w:rsid w:val="00C8239E"/>
    <w:rsid w:val="00C82724"/>
    <w:rsid w:val="00C836AA"/>
    <w:rsid w:val="00C8453D"/>
    <w:rsid w:val="00C845A6"/>
    <w:rsid w:val="00C84BA8"/>
    <w:rsid w:val="00C85AAE"/>
    <w:rsid w:val="00C864EA"/>
    <w:rsid w:val="00C907DA"/>
    <w:rsid w:val="00C90AAE"/>
    <w:rsid w:val="00C916E4"/>
    <w:rsid w:val="00C91ACB"/>
    <w:rsid w:val="00C91F3D"/>
    <w:rsid w:val="00C9292A"/>
    <w:rsid w:val="00CA083A"/>
    <w:rsid w:val="00CA2111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B7ED4"/>
    <w:rsid w:val="00CC2734"/>
    <w:rsid w:val="00CC30B3"/>
    <w:rsid w:val="00CD0B12"/>
    <w:rsid w:val="00CD3928"/>
    <w:rsid w:val="00CE01A2"/>
    <w:rsid w:val="00CE0445"/>
    <w:rsid w:val="00CE0A2D"/>
    <w:rsid w:val="00CE1219"/>
    <w:rsid w:val="00CE18B6"/>
    <w:rsid w:val="00CE3776"/>
    <w:rsid w:val="00CE4836"/>
    <w:rsid w:val="00CE66A2"/>
    <w:rsid w:val="00CE76A5"/>
    <w:rsid w:val="00CF10EC"/>
    <w:rsid w:val="00CF35D8"/>
    <w:rsid w:val="00CF4D52"/>
    <w:rsid w:val="00CF6578"/>
    <w:rsid w:val="00D00048"/>
    <w:rsid w:val="00D0047C"/>
    <w:rsid w:val="00D01AB4"/>
    <w:rsid w:val="00D03E54"/>
    <w:rsid w:val="00D052F1"/>
    <w:rsid w:val="00D056FC"/>
    <w:rsid w:val="00D05FD7"/>
    <w:rsid w:val="00D07E66"/>
    <w:rsid w:val="00D10153"/>
    <w:rsid w:val="00D13AD8"/>
    <w:rsid w:val="00D1511C"/>
    <w:rsid w:val="00D16C28"/>
    <w:rsid w:val="00D21095"/>
    <w:rsid w:val="00D215D1"/>
    <w:rsid w:val="00D23450"/>
    <w:rsid w:val="00D274C7"/>
    <w:rsid w:val="00D31B11"/>
    <w:rsid w:val="00D321D2"/>
    <w:rsid w:val="00D371AD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164"/>
    <w:rsid w:val="00D63A26"/>
    <w:rsid w:val="00D64DDF"/>
    <w:rsid w:val="00D660B7"/>
    <w:rsid w:val="00D6615F"/>
    <w:rsid w:val="00D663B3"/>
    <w:rsid w:val="00D7237C"/>
    <w:rsid w:val="00D72AA8"/>
    <w:rsid w:val="00D73046"/>
    <w:rsid w:val="00D73459"/>
    <w:rsid w:val="00D739D4"/>
    <w:rsid w:val="00D74649"/>
    <w:rsid w:val="00D74EE3"/>
    <w:rsid w:val="00D7673C"/>
    <w:rsid w:val="00D76D7F"/>
    <w:rsid w:val="00D80CD9"/>
    <w:rsid w:val="00D8253C"/>
    <w:rsid w:val="00D85FF3"/>
    <w:rsid w:val="00D86FEA"/>
    <w:rsid w:val="00D90C8B"/>
    <w:rsid w:val="00D91182"/>
    <w:rsid w:val="00D91886"/>
    <w:rsid w:val="00D92D4F"/>
    <w:rsid w:val="00D92F96"/>
    <w:rsid w:val="00D94330"/>
    <w:rsid w:val="00D97196"/>
    <w:rsid w:val="00DA316A"/>
    <w:rsid w:val="00DA4CA4"/>
    <w:rsid w:val="00DA62F8"/>
    <w:rsid w:val="00DA771F"/>
    <w:rsid w:val="00DB1C95"/>
    <w:rsid w:val="00DB4ABD"/>
    <w:rsid w:val="00DB4B22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4446"/>
    <w:rsid w:val="00DD5885"/>
    <w:rsid w:val="00DD5A9C"/>
    <w:rsid w:val="00DD6828"/>
    <w:rsid w:val="00DD6A81"/>
    <w:rsid w:val="00DD7FED"/>
    <w:rsid w:val="00DE06A8"/>
    <w:rsid w:val="00DE0E53"/>
    <w:rsid w:val="00DE1C93"/>
    <w:rsid w:val="00DE3510"/>
    <w:rsid w:val="00DE4759"/>
    <w:rsid w:val="00DE6ECB"/>
    <w:rsid w:val="00DF217A"/>
    <w:rsid w:val="00DF22AF"/>
    <w:rsid w:val="00DF2AD3"/>
    <w:rsid w:val="00DF40C6"/>
    <w:rsid w:val="00DF4334"/>
    <w:rsid w:val="00DF5DF9"/>
    <w:rsid w:val="00DF663F"/>
    <w:rsid w:val="00DF7DB3"/>
    <w:rsid w:val="00E013F8"/>
    <w:rsid w:val="00E01C0B"/>
    <w:rsid w:val="00E04040"/>
    <w:rsid w:val="00E06F2D"/>
    <w:rsid w:val="00E0766E"/>
    <w:rsid w:val="00E12244"/>
    <w:rsid w:val="00E148EC"/>
    <w:rsid w:val="00E14B09"/>
    <w:rsid w:val="00E1696D"/>
    <w:rsid w:val="00E173AB"/>
    <w:rsid w:val="00E2080D"/>
    <w:rsid w:val="00E20F99"/>
    <w:rsid w:val="00E22611"/>
    <w:rsid w:val="00E22F2E"/>
    <w:rsid w:val="00E22F9E"/>
    <w:rsid w:val="00E24144"/>
    <w:rsid w:val="00E24808"/>
    <w:rsid w:val="00E24F19"/>
    <w:rsid w:val="00E2586B"/>
    <w:rsid w:val="00E26CB1"/>
    <w:rsid w:val="00E30F4C"/>
    <w:rsid w:val="00E3194C"/>
    <w:rsid w:val="00E323AB"/>
    <w:rsid w:val="00E32522"/>
    <w:rsid w:val="00E33263"/>
    <w:rsid w:val="00E342B0"/>
    <w:rsid w:val="00E357A1"/>
    <w:rsid w:val="00E37D53"/>
    <w:rsid w:val="00E40375"/>
    <w:rsid w:val="00E456C2"/>
    <w:rsid w:val="00E45C04"/>
    <w:rsid w:val="00E51954"/>
    <w:rsid w:val="00E54D61"/>
    <w:rsid w:val="00E550D8"/>
    <w:rsid w:val="00E5658F"/>
    <w:rsid w:val="00E56666"/>
    <w:rsid w:val="00E6061F"/>
    <w:rsid w:val="00E62401"/>
    <w:rsid w:val="00E63CFE"/>
    <w:rsid w:val="00E658D0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5FB3"/>
    <w:rsid w:val="00E76A0F"/>
    <w:rsid w:val="00E77D21"/>
    <w:rsid w:val="00E80496"/>
    <w:rsid w:val="00E80B96"/>
    <w:rsid w:val="00E8296A"/>
    <w:rsid w:val="00E82F2C"/>
    <w:rsid w:val="00E857EE"/>
    <w:rsid w:val="00E87444"/>
    <w:rsid w:val="00E87514"/>
    <w:rsid w:val="00E929E2"/>
    <w:rsid w:val="00E92BD3"/>
    <w:rsid w:val="00E93440"/>
    <w:rsid w:val="00E949B5"/>
    <w:rsid w:val="00E94A8D"/>
    <w:rsid w:val="00E94F51"/>
    <w:rsid w:val="00E96177"/>
    <w:rsid w:val="00EA1583"/>
    <w:rsid w:val="00EA1DE4"/>
    <w:rsid w:val="00EA4322"/>
    <w:rsid w:val="00EA5A8D"/>
    <w:rsid w:val="00EB2D9E"/>
    <w:rsid w:val="00EB31E3"/>
    <w:rsid w:val="00EB4017"/>
    <w:rsid w:val="00EB4847"/>
    <w:rsid w:val="00EB4CD5"/>
    <w:rsid w:val="00EB58A6"/>
    <w:rsid w:val="00EB5D25"/>
    <w:rsid w:val="00EB62BF"/>
    <w:rsid w:val="00EB66DB"/>
    <w:rsid w:val="00EC00AA"/>
    <w:rsid w:val="00EC14DB"/>
    <w:rsid w:val="00EC20B3"/>
    <w:rsid w:val="00EC230C"/>
    <w:rsid w:val="00EC370C"/>
    <w:rsid w:val="00EC6768"/>
    <w:rsid w:val="00EC76F0"/>
    <w:rsid w:val="00ED2219"/>
    <w:rsid w:val="00ED44A5"/>
    <w:rsid w:val="00ED67E2"/>
    <w:rsid w:val="00ED6D4C"/>
    <w:rsid w:val="00ED7CF3"/>
    <w:rsid w:val="00EE247B"/>
    <w:rsid w:val="00EE515C"/>
    <w:rsid w:val="00EE5914"/>
    <w:rsid w:val="00EF1481"/>
    <w:rsid w:val="00EF1E80"/>
    <w:rsid w:val="00EF29BB"/>
    <w:rsid w:val="00EF3A9B"/>
    <w:rsid w:val="00EF3FA4"/>
    <w:rsid w:val="00EF44F5"/>
    <w:rsid w:val="00EF5AA9"/>
    <w:rsid w:val="00EF670B"/>
    <w:rsid w:val="00EF6F7A"/>
    <w:rsid w:val="00F00220"/>
    <w:rsid w:val="00F0299F"/>
    <w:rsid w:val="00F03408"/>
    <w:rsid w:val="00F03F03"/>
    <w:rsid w:val="00F04559"/>
    <w:rsid w:val="00F0557D"/>
    <w:rsid w:val="00F058C3"/>
    <w:rsid w:val="00F073BD"/>
    <w:rsid w:val="00F131D0"/>
    <w:rsid w:val="00F139F4"/>
    <w:rsid w:val="00F13B8C"/>
    <w:rsid w:val="00F14C9F"/>
    <w:rsid w:val="00F17056"/>
    <w:rsid w:val="00F20F6C"/>
    <w:rsid w:val="00F21934"/>
    <w:rsid w:val="00F22979"/>
    <w:rsid w:val="00F22B90"/>
    <w:rsid w:val="00F22D76"/>
    <w:rsid w:val="00F22E5E"/>
    <w:rsid w:val="00F26601"/>
    <w:rsid w:val="00F26E58"/>
    <w:rsid w:val="00F30980"/>
    <w:rsid w:val="00F30E35"/>
    <w:rsid w:val="00F34852"/>
    <w:rsid w:val="00F34A8E"/>
    <w:rsid w:val="00F35C3E"/>
    <w:rsid w:val="00F35E68"/>
    <w:rsid w:val="00F41055"/>
    <w:rsid w:val="00F448AC"/>
    <w:rsid w:val="00F44C82"/>
    <w:rsid w:val="00F4587F"/>
    <w:rsid w:val="00F47B56"/>
    <w:rsid w:val="00F50EDF"/>
    <w:rsid w:val="00F52BA5"/>
    <w:rsid w:val="00F536B7"/>
    <w:rsid w:val="00F575D4"/>
    <w:rsid w:val="00F576FB"/>
    <w:rsid w:val="00F601AB"/>
    <w:rsid w:val="00F65900"/>
    <w:rsid w:val="00F673F9"/>
    <w:rsid w:val="00F72EB7"/>
    <w:rsid w:val="00F73E44"/>
    <w:rsid w:val="00F778C6"/>
    <w:rsid w:val="00F8089D"/>
    <w:rsid w:val="00F81A61"/>
    <w:rsid w:val="00F83204"/>
    <w:rsid w:val="00F83553"/>
    <w:rsid w:val="00F83A91"/>
    <w:rsid w:val="00F857FF"/>
    <w:rsid w:val="00F86B03"/>
    <w:rsid w:val="00F901B7"/>
    <w:rsid w:val="00F90A29"/>
    <w:rsid w:val="00F90DF1"/>
    <w:rsid w:val="00F949AC"/>
    <w:rsid w:val="00F94BA9"/>
    <w:rsid w:val="00FA08ED"/>
    <w:rsid w:val="00FA0AE6"/>
    <w:rsid w:val="00FA2B08"/>
    <w:rsid w:val="00FA4C6B"/>
    <w:rsid w:val="00FA4D3F"/>
    <w:rsid w:val="00FA74FB"/>
    <w:rsid w:val="00FB05CE"/>
    <w:rsid w:val="00FB0F64"/>
    <w:rsid w:val="00FB205C"/>
    <w:rsid w:val="00FB2528"/>
    <w:rsid w:val="00FB2AB3"/>
    <w:rsid w:val="00FB379E"/>
    <w:rsid w:val="00FB472D"/>
    <w:rsid w:val="00FB5230"/>
    <w:rsid w:val="00FB748F"/>
    <w:rsid w:val="00FB7C8C"/>
    <w:rsid w:val="00FC0CB2"/>
    <w:rsid w:val="00FC23D9"/>
    <w:rsid w:val="00FC4847"/>
    <w:rsid w:val="00FC5328"/>
    <w:rsid w:val="00FC5885"/>
    <w:rsid w:val="00FC679A"/>
    <w:rsid w:val="00FC7186"/>
    <w:rsid w:val="00FC75E5"/>
    <w:rsid w:val="00FC7605"/>
    <w:rsid w:val="00FD093E"/>
    <w:rsid w:val="00FD1561"/>
    <w:rsid w:val="00FD5489"/>
    <w:rsid w:val="00FD58A8"/>
    <w:rsid w:val="00FD653C"/>
    <w:rsid w:val="00FE1172"/>
    <w:rsid w:val="00FE1B60"/>
    <w:rsid w:val="00FE2DC8"/>
    <w:rsid w:val="00FE3382"/>
    <w:rsid w:val="00FE3C05"/>
    <w:rsid w:val="00FE542C"/>
    <w:rsid w:val="00FE5BC5"/>
    <w:rsid w:val="00FE6FE8"/>
    <w:rsid w:val="00FF0277"/>
    <w:rsid w:val="00FF1AB8"/>
    <w:rsid w:val="00FF3060"/>
    <w:rsid w:val="00FF4FBB"/>
    <w:rsid w:val="00FF5D66"/>
    <w:rsid w:val="00FF69F1"/>
    <w:rsid w:val="0E5E4C71"/>
    <w:rsid w:val="16FA1E0C"/>
    <w:rsid w:val="1730079A"/>
    <w:rsid w:val="19E20A5E"/>
    <w:rsid w:val="1C3A7F7E"/>
    <w:rsid w:val="1D936BCE"/>
    <w:rsid w:val="212D62A2"/>
    <w:rsid w:val="22F83BED"/>
    <w:rsid w:val="3C445622"/>
    <w:rsid w:val="41372F29"/>
    <w:rsid w:val="47570CEF"/>
    <w:rsid w:val="4A6F1B9B"/>
    <w:rsid w:val="4BDB6F59"/>
    <w:rsid w:val="4CEF6BDC"/>
    <w:rsid w:val="50ED5AE8"/>
    <w:rsid w:val="51017F25"/>
    <w:rsid w:val="57BE2A3C"/>
    <w:rsid w:val="5E9F2117"/>
    <w:rsid w:val="614D7075"/>
    <w:rsid w:val="68586EB7"/>
    <w:rsid w:val="6A6C2198"/>
    <w:rsid w:val="71197185"/>
    <w:rsid w:val="723D484B"/>
    <w:rsid w:val="743B581C"/>
    <w:rsid w:val="74B10E16"/>
    <w:rsid w:val="78C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25"/>
    <w:semiHidden/>
    <w:unhideWhenUsed/>
    <w:qFormat/>
    <w:uiPriority w:val="99"/>
  </w:style>
  <w:style w:type="paragraph" w:styleId="10">
    <w:name w:val="annotation subject"/>
    <w:basedOn w:val="9"/>
    <w:next w:val="9"/>
    <w:link w:val="26"/>
    <w:semiHidden/>
    <w:unhideWhenUsed/>
    <w:qFormat/>
    <w:uiPriority w:val="99"/>
    <w:rPr>
      <w:b/>
      <w:bCs/>
    </w:rPr>
  </w:style>
  <w:style w:type="paragraph" w:styleId="11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4"/>
    <w:qFormat/>
    <w:uiPriority w:val="0"/>
    <w:pPr>
      <w:suppressAutoHyphens/>
      <w:spacing w:after="120"/>
    </w:pPr>
    <w:rPr>
      <w:sz w:val="24"/>
      <w:szCs w:val="24"/>
      <w:lang w:eastAsia="ar-SA"/>
    </w:rPr>
  </w:style>
  <w:style w:type="paragraph" w:styleId="13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15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ru-RU"/>
      <w14:textFill>
        <w14:solidFill>
          <w14:schemeClr w14:val="accent1"/>
        </w14:solidFill>
      </w14:textFill>
    </w:rPr>
  </w:style>
  <w:style w:type="paragraph" w:customStyle="1" w:styleId="17">
    <w:name w:val="u"/>
    <w:basedOn w:val="1"/>
    <w:qFormat/>
    <w:uiPriority w:val="0"/>
    <w:pPr>
      <w:ind w:firstLine="390"/>
      <w:jc w:val="both"/>
    </w:pPr>
    <w:rPr>
      <w:sz w:val="24"/>
      <w:szCs w:val="24"/>
    </w:rPr>
  </w:style>
  <w:style w:type="character" w:customStyle="1" w:styleId="18">
    <w:name w:val="Текст выноски Знак"/>
    <w:basedOn w:val="4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9">
    <w:name w:val="ConsPlusNormal"/>
    <w:next w:val="1"/>
    <w:qFormat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ru-RU" w:bidi="ru-RU"/>
    </w:rPr>
  </w:style>
  <w:style w:type="character" w:customStyle="1" w:styleId="20">
    <w:name w:val="Верхний колонтитул Знак"/>
    <w:basedOn w:val="4"/>
    <w:link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1">
    <w:name w:val="Нижний колонтитул Знак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22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paragraph" w:customStyle="1" w:styleId="23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ru-RU" w:eastAsia="ru-RU" w:bidi="ar-SA"/>
    </w:rPr>
  </w:style>
  <w:style w:type="character" w:customStyle="1" w:styleId="24">
    <w:name w:val="Основной текст Знак"/>
    <w:basedOn w:val="4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5">
    <w:name w:val="Текст примечания Знак"/>
    <w:basedOn w:val="4"/>
    <w:link w:val="9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6">
    <w:name w:val="Тема примечания Знак"/>
    <w:basedOn w:val="25"/>
    <w:link w:val="10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27">
    <w:name w:val="Знак Знак Знак"/>
    <w:basedOn w:val="1"/>
    <w:next w:val="1"/>
    <w:semiHidden/>
    <w:qFormat/>
    <w:uiPriority w:val="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8">
    <w:name w:val="ConsPlusCell"/>
    <w:qFormat/>
    <w:uiPriority w:val="0"/>
    <w:pPr>
      <w:widowControl w:val="0"/>
      <w:suppressAutoHyphens/>
      <w:autoSpaceDE w:val="0"/>
    </w:pPr>
    <w:rPr>
      <w:rFonts w:ascii="Arial" w:hAnsi="Arial" w:eastAsia="Times New Roman" w:cs="Arial"/>
      <w:lang w:val="ru-RU" w:eastAsia="ar-SA" w:bidi="ar-SA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character" w:customStyle="1" w:styleId="30">
    <w:name w:val="Заголовок 2 Знак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character" w:customStyle="1" w:styleId="31">
    <w:name w:val="font11"/>
    <w:qFormat/>
    <w:uiPriority w:val="0"/>
    <w:rPr>
      <w:rFonts w:hint="default" w:ascii="Times New Roman" w:hAnsi="Times New Roman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DC16-B232-4783-8525-2B77DB4D8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4450</Words>
  <Characters>25367</Characters>
  <Lines>211</Lines>
  <Paragraphs>59</Paragraphs>
  <TotalTime>8</TotalTime>
  <ScaleCrop>false</ScaleCrop>
  <LinksUpToDate>false</LinksUpToDate>
  <CharactersWithSpaces>29758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2019-11-25T06:45:00Z</dcterms:created>
  <dc:creator>Юлия Журавлева</dc:creator>
  <cp:lastModifiedBy>y_zhuravleva</cp:lastModifiedBy>
  <cp:lastPrinted>2023-04-06T07:30:00Z</cp:lastPrinted>
  <dcterms:modified xsi:type="dcterms:W3CDTF">2023-09-25T12:47:50Z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D7F2DDD5F8794702A61FE02B3F7C2934</vt:lpwstr>
  </property>
</Properties>
</file>