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68" w:rsidRPr="00CD7D37" w:rsidRDefault="00C62E68" w:rsidP="00C62E68">
      <w:pPr>
        <w:suppressAutoHyphens/>
        <w:jc w:val="center"/>
        <w:rPr>
          <w:b/>
          <w:sz w:val="22"/>
          <w:szCs w:val="22"/>
          <w:lang w:eastAsia="ar-SA"/>
        </w:rPr>
      </w:pPr>
      <w:r w:rsidRPr="00CD7D37">
        <w:rPr>
          <w:b/>
          <w:sz w:val="22"/>
          <w:szCs w:val="22"/>
          <w:lang w:eastAsia="ar-SA"/>
        </w:rPr>
        <w:t xml:space="preserve">КОНТРОЛЬНО - СЧЕТНАЯ ПАЛАТА МУНИЦИПАЛЬНОГО ОБРАЗОВАНИЯ </w:t>
      </w:r>
    </w:p>
    <w:p w:rsidR="00C62E68" w:rsidRPr="00CD7D37" w:rsidRDefault="00C62E68" w:rsidP="00C62E68">
      <w:pPr>
        <w:suppressAutoHyphens/>
        <w:jc w:val="center"/>
        <w:rPr>
          <w:b/>
          <w:sz w:val="22"/>
          <w:szCs w:val="22"/>
          <w:lang w:eastAsia="ar-SA"/>
        </w:rPr>
      </w:pPr>
      <w:r w:rsidRPr="00CD7D37">
        <w:rPr>
          <w:b/>
          <w:sz w:val="22"/>
          <w:szCs w:val="22"/>
          <w:lang w:eastAsia="ar-SA"/>
        </w:rPr>
        <w:t xml:space="preserve"> «АХТУБИНСКИЙ РАЙОН»</w:t>
      </w:r>
    </w:p>
    <w:p w:rsidR="00C62E68" w:rsidRPr="00CD7D37" w:rsidRDefault="00C62E68" w:rsidP="00C62E68">
      <w:pPr>
        <w:suppressAutoHyphens/>
        <w:jc w:val="center"/>
        <w:rPr>
          <w:b/>
          <w:sz w:val="22"/>
          <w:szCs w:val="22"/>
          <w:lang w:eastAsia="ar-SA"/>
        </w:rPr>
      </w:pPr>
    </w:p>
    <w:p w:rsidR="00C62E68" w:rsidRPr="00CD7D37" w:rsidRDefault="00C62E68" w:rsidP="00C62E68">
      <w:pPr>
        <w:suppressAutoHyphens/>
        <w:jc w:val="center"/>
        <w:rPr>
          <w:sz w:val="22"/>
          <w:szCs w:val="22"/>
          <w:lang w:eastAsia="ar-SA"/>
        </w:rPr>
      </w:pPr>
      <w:proofErr w:type="gramStart"/>
      <w:r w:rsidRPr="00CD7D37">
        <w:rPr>
          <w:sz w:val="22"/>
          <w:szCs w:val="22"/>
          <w:lang w:eastAsia="ar-SA"/>
        </w:rPr>
        <w:t>Волгоградская</w:t>
      </w:r>
      <w:proofErr w:type="gramEnd"/>
      <w:r w:rsidRPr="00CD7D37">
        <w:rPr>
          <w:sz w:val="22"/>
          <w:szCs w:val="22"/>
          <w:lang w:eastAsia="ar-SA"/>
        </w:rPr>
        <w:t xml:space="preserve"> ул., д.141, г. Ахтубинск, Астраханской обл., 416500, Тел./факс (8-85141) 4-04-24 / , (8-85141) 4-04-15 </w:t>
      </w:r>
    </w:p>
    <w:p w:rsidR="00C62E68" w:rsidRPr="00CD7D37" w:rsidRDefault="00C62E68" w:rsidP="00C62E68">
      <w:pPr>
        <w:suppressAutoHyphens/>
        <w:jc w:val="center"/>
        <w:rPr>
          <w:sz w:val="22"/>
          <w:szCs w:val="22"/>
          <w:lang w:eastAsia="ar-SA"/>
        </w:rPr>
      </w:pPr>
      <w:r w:rsidRPr="00CD7D37">
        <w:rPr>
          <w:sz w:val="22"/>
          <w:szCs w:val="22"/>
          <w:lang w:eastAsia="ar-SA"/>
        </w:rPr>
        <w:t>ОКПО 78317643, ОГРН 1063022000282, ИНН/КПП 3001040259/300101001</w:t>
      </w:r>
    </w:p>
    <w:p w:rsidR="00C62E68" w:rsidRPr="00CD7D37" w:rsidRDefault="00C62E68" w:rsidP="00C62E68">
      <w:pPr>
        <w:pBdr>
          <w:top w:val="double" w:sz="1" w:space="1" w:color="000000"/>
        </w:pBdr>
        <w:suppressAutoHyphens/>
        <w:jc w:val="center"/>
        <w:rPr>
          <w:sz w:val="22"/>
          <w:szCs w:val="22"/>
          <w:lang w:eastAsia="ar-SA"/>
        </w:rPr>
      </w:pPr>
    </w:p>
    <w:p w:rsidR="00C62E68" w:rsidRPr="00CD7D37" w:rsidRDefault="00C62E68" w:rsidP="00C62E68">
      <w:pPr>
        <w:suppressAutoHyphens/>
        <w:jc w:val="center"/>
        <w:rPr>
          <w:b/>
          <w:sz w:val="22"/>
          <w:szCs w:val="22"/>
          <w:lang w:eastAsia="ar-SA"/>
        </w:rPr>
      </w:pPr>
    </w:p>
    <w:p w:rsidR="00C62E68" w:rsidRPr="00CD7D37" w:rsidRDefault="00C62E68" w:rsidP="00C62E68">
      <w:pPr>
        <w:keepNext/>
        <w:suppressAutoHyphens/>
        <w:spacing w:before="240" w:after="120"/>
        <w:jc w:val="center"/>
        <w:rPr>
          <w:rFonts w:eastAsia="Microsoft YaHei"/>
          <w:i/>
          <w:iCs/>
          <w:sz w:val="22"/>
          <w:szCs w:val="22"/>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C86830" w:rsidRDefault="00C62E68" w:rsidP="00C62E68">
      <w:pPr>
        <w:suppressAutoHyphens/>
        <w:jc w:val="both"/>
        <w:rPr>
          <w:sz w:val="22"/>
          <w:szCs w:val="22"/>
          <w:lang w:eastAsia="ar-SA"/>
        </w:rPr>
      </w:pPr>
    </w:p>
    <w:p w:rsidR="00C62E68" w:rsidRPr="00C86830" w:rsidRDefault="00C62E68" w:rsidP="00C62E68">
      <w:pPr>
        <w:suppressAutoHyphens/>
        <w:jc w:val="center"/>
        <w:rPr>
          <w:b/>
          <w:sz w:val="36"/>
          <w:szCs w:val="36"/>
          <w:lang w:eastAsia="ar-SA"/>
        </w:rPr>
      </w:pPr>
      <w:r w:rsidRPr="00C86830">
        <w:rPr>
          <w:b/>
          <w:sz w:val="36"/>
          <w:szCs w:val="36"/>
          <w:lang w:eastAsia="ar-SA"/>
        </w:rPr>
        <w:t>Заключение</w:t>
      </w:r>
    </w:p>
    <w:p w:rsidR="00C62E68" w:rsidRPr="00C86830" w:rsidRDefault="00C62E68" w:rsidP="00C62E68">
      <w:pPr>
        <w:suppressAutoHyphens/>
        <w:jc w:val="center"/>
        <w:rPr>
          <w:sz w:val="36"/>
          <w:szCs w:val="36"/>
          <w:lang w:eastAsia="ar-SA"/>
        </w:rPr>
      </w:pPr>
    </w:p>
    <w:p w:rsidR="00C62E68" w:rsidRPr="00C86830" w:rsidRDefault="00C62E68" w:rsidP="00C62E68">
      <w:pPr>
        <w:suppressAutoHyphens/>
        <w:jc w:val="center"/>
        <w:rPr>
          <w:sz w:val="36"/>
          <w:szCs w:val="36"/>
          <w:lang w:eastAsia="ar-SA"/>
        </w:rPr>
      </w:pPr>
      <w:r w:rsidRPr="00C86830">
        <w:rPr>
          <w:sz w:val="36"/>
          <w:szCs w:val="36"/>
          <w:lang w:eastAsia="ar-SA"/>
        </w:rPr>
        <w:t xml:space="preserve">по результатам экспертизы проекта </w:t>
      </w:r>
    </w:p>
    <w:p w:rsidR="00C62E68" w:rsidRPr="00C86830" w:rsidRDefault="00C86830" w:rsidP="00C62E68">
      <w:pPr>
        <w:suppressAutoHyphens/>
        <w:jc w:val="center"/>
        <w:rPr>
          <w:sz w:val="36"/>
          <w:szCs w:val="36"/>
          <w:lang w:eastAsia="ar-SA"/>
        </w:rPr>
      </w:pPr>
      <w:r>
        <w:rPr>
          <w:sz w:val="36"/>
          <w:szCs w:val="36"/>
          <w:lang w:eastAsia="ar-SA"/>
        </w:rPr>
        <w:t>бюджета</w:t>
      </w:r>
      <w:r w:rsidR="00C62E68" w:rsidRPr="00C86830">
        <w:rPr>
          <w:sz w:val="36"/>
          <w:szCs w:val="36"/>
          <w:lang w:eastAsia="ar-SA"/>
        </w:rPr>
        <w:t xml:space="preserve"> муниципального образования</w:t>
      </w:r>
    </w:p>
    <w:p w:rsidR="00C62E68" w:rsidRPr="00C86830" w:rsidRDefault="00C62E68" w:rsidP="00C62E68">
      <w:pPr>
        <w:suppressAutoHyphens/>
        <w:jc w:val="center"/>
        <w:rPr>
          <w:sz w:val="36"/>
          <w:szCs w:val="36"/>
          <w:lang w:eastAsia="ar-SA"/>
        </w:rPr>
      </w:pPr>
      <w:r w:rsidRPr="00C86830">
        <w:rPr>
          <w:sz w:val="36"/>
          <w:szCs w:val="36"/>
          <w:lang w:eastAsia="ar-SA"/>
        </w:rPr>
        <w:t xml:space="preserve"> «Ахтубинский</w:t>
      </w:r>
      <w:r w:rsidR="001B320E" w:rsidRPr="00C86830">
        <w:rPr>
          <w:sz w:val="36"/>
          <w:szCs w:val="36"/>
          <w:lang w:eastAsia="ar-SA"/>
        </w:rPr>
        <w:t xml:space="preserve"> муниципальный </w:t>
      </w:r>
      <w:r w:rsidRPr="00C86830">
        <w:rPr>
          <w:sz w:val="36"/>
          <w:szCs w:val="36"/>
          <w:lang w:eastAsia="ar-SA"/>
        </w:rPr>
        <w:t>район</w:t>
      </w:r>
      <w:r w:rsidR="001B320E" w:rsidRPr="00C86830">
        <w:rPr>
          <w:sz w:val="36"/>
          <w:szCs w:val="36"/>
          <w:lang w:eastAsia="ar-SA"/>
        </w:rPr>
        <w:t xml:space="preserve"> Астраханской области</w:t>
      </w:r>
      <w:r w:rsidRPr="00C86830">
        <w:rPr>
          <w:sz w:val="36"/>
          <w:szCs w:val="36"/>
          <w:lang w:eastAsia="ar-SA"/>
        </w:rPr>
        <w:t xml:space="preserve">» </w:t>
      </w:r>
    </w:p>
    <w:p w:rsidR="00C62E68" w:rsidRPr="00993B2E" w:rsidRDefault="00C62E68" w:rsidP="00C62E68">
      <w:pPr>
        <w:suppressAutoHyphens/>
        <w:jc w:val="center"/>
        <w:rPr>
          <w:sz w:val="36"/>
          <w:szCs w:val="36"/>
          <w:highlight w:val="lightGray"/>
          <w:lang w:eastAsia="ar-SA"/>
        </w:rPr>
      </w:pPr>
      <w:r w:rsidRPr="00C86830">
        <w:rPr>
          <w:sz w:val="36"/>
          <w:szCs w:val="36"/>
          <w:lang w:eastAsia="ar-SA"/>
        </w:rPr>
        <w:t>на 202</w:t>
      </w:r>
      <w:r w:rsidR="001B320E" w:rsidRPr="00C86830">
        <w:rPr>
          <w:sz w:val="36"/>
          <w:szCs w:val="36"/>
          <w:lang w:eastAsia="ar-SA"/>
        </w:rPr>
        <w:t>3</w:t>
      </w:r>
      <w:r w:rsidRPr="00C86830">
        <w:rPr>
          <w:sz w:val="36"/>
          <w:szCs w:val="36"/>
          <w:lang w:eastAsia="ar-SA"/>
        </w:rPr>
        <w:t xml:space="preserve"> год и на плановый период 202</w:t>
      </w:r>
      <w:r w:rsidR="001B320E" w:rsidRPr="00C86830">
        <w:rPr>
          <w:sz w:val="36"/>
          <w:szCs w:val="36"/>
          <w:lang w:eastAsia="ar-SA"/>
        </w:rPr>
        <w:t>4</w:t>
      </w:r>
      <w:r w:rsidRPr="00C86830">
        <w:rPr>
          <w:sz w:val="36"/>
          <w:szCs w:val="36"/>
          <w:lang w:eastAsia="ar-SA"/>
        </w:rPr>
        <w:t xml:space="preserve"> и 202</w:t>
      </w:r>
      <w:r w:rsidR="001B320E" w:rsidRPr="00C86830">
        <w:rPr>
          <w:sz w:val="36"/>
          <w:szCs w:val="36"/>
          <w:lang w:eastAsia="ar-SA"/>
        </w:rPr>
        <w:t>5</w:t>
      </w:r>
      <w:r w:rsidR="00960E41" w:rsidRPr="00C86830">
        <w:rPr>
          <w:sz w:val="36"/>
          <w:szCs w:val="36"/>
          <w:lang w:eastAsia="ar-SA"/>
        </w:rPr>
        <w:t xml:space="preserve"> </w:t>
      </w:r>
      <w:r w:rsidRPr="00C86830">
        <w:rPr>
          <w:sz w:val="36"/>
          <w:szCs w:val="36"/>
          <w:lang w:eastAsia="ar-SA"/>
        </w:rPr>
        <w:t xml:space="preserve">годов» </w:t>
      </w:r>
    </w:p>
    <w:p w:rsidR="00C62E68" w:rsidRPr="00CD7D37" w:rsidRDefault="00C62E68" w:rsidP="00C62E68">
      <w:pPr>
        <w:suppressAutoHyphens/>
        <w:jc w:val="center"/>
        <w:rPr>
          <w:sz w:val="36"/>
          <w:szCs w:val="36"/>
          <w:lang w:eastAsia="ar-SA"/>
        </w:rPr>
      </w:pPr>
    </w:p>
    <w:p w:rsidR="00C62E68" w:rsidRPr="00CD7D37" w:rsidRDefault="00C62E68" w:rsidP="00C62E68">
      <w:pPr>
        <w:suppressAutoHyphens/>
        <w:jc w:val="center"/>
        <w:rPr>
          <w:sz w:val="36"/>
          <w:szCs w:val="36"/>
          <w:lang w:eastAsia="ar-SA"/>
        </w:rPr>
      </w:pPr>
      <w:r w:rsidRPr="00CD7D37">
        <w:rPr>
          <w:sz w:val="36"/>
          <w:szCs w:val="36"/>
          <w:lang w:eastAsia="ar-SA"/>
        </w:rPr>
        <w:t>от</w:t>
      </w:r>
      <w:r w:rsidR="00C86830" w:rsidRPr="00CD7D37">
        <w:rPr>
          <w:sz w:val="36"/>
          <w:szCs w:val="36"/>
          <w:lang w:eastAsia="ar-SA"/>
        </w:rPr>
        <w:t xml:space="preserve"> 25</w:t>
      </w:r>
      <w:r w:rsidR="001B320E" w:rsidRPr="00CD7D37">
        <w:rPr>
          <w:sz w:val="36"/>
          <w:szCs w:val="36"/>
          <w:lang w:eastAsia="ar-SA"/>
        </w:rPr>
        <w:t xml:space="preserve"> ноября 2022</w:t>
      </w:r>
      <w:r w:rsidR="00CD7D37" w:rsidRPr="00CD7D37">
        <w:rPr>
          <w:sz w:val="36"/>
          <w:szCs w:val="36"/>
          <w:lang w:eastAsia="ar-SA"/>
        </w:rPr>
        <w:t xml:space="preserve"> года </w:t>
      </w:r>
      <w:r w:rsidR="00477B12">
        <w:rPr>
          <w:sz w:val="36"/>
          <w:szCs w:val="36"/>
          <w:lang w:eastAsia="ar-SA"/>
        </w:rPr>
        <w:t>№</w:t>
      </w:r>
      <w:r w:rsidR="00CD7D37" w:rsidRPr="00CD7D37">
        <w:rPr>
          <w:sz w:val="36"/>
          <w:szCs w:val="36"/>
          <w:lang w:eastAsia="ar-SA"/>
        </w:rPr>
        <w:t>З-4</w:t>
      </w:r>
      <w:r w:rsidR="00892AE4" w:rsidRPr="00CD7D37">
        <w:rPr>
          <w:sz w:val="36"/>
          <w:szCs w:val="36"/>
          <w:lang w:eastAsia="ar-SA"/>
        </w:rPr>
        <w:t>7</w:t>
      </w:r>
      <w:r w:rsidR="001B320E" w:rsidRPr="00CD7D37">
        <w:rPr>
          <w:sz w:val="36"/>
          <w:szCs w:val="36"/>
          <w:lang w:eastAsia="ar-SA"/>
        </w:rPr>
        <w:t>/2022</w:t>
      </w:r>
    </w:p>
    <w:p w:rsidR="00022EA6" w:rsidRPr="00993B2E" w:rsidRDefault="00022EA6" w:rsidP="00C62E68">
      <w:pPr>
        <w:suppressAutoHyphens/>
        <w:jc w:val="center"/>
        <w:rPr>
          <w:rFonts w:eastAsia="Microsoft YaHei"/>
          <w:i/>
          <w:iCs/>
          <w:sz w:val="36"/>
          <w:szCs w:val="36"/>
          <w:highlight w:val="lightGray"/>
          <w:lang w:eastAsia="ar-SA"/>
        </w:rPr>
      </w:pPr>
    </w:p>
    <w:p w:rsidR="00C62E68" w:rsidRPr="00993B2E" w:rsidRDefault="00C62E68" w:rsidP="00C62E68">
      <w:pPr>
        <w:suppressAutoHyphens/>
        <w:jc w:val="both"/>
        <w:rPr>
          <w:sz w:val="36"/>
          <w:szCs w:val="36"/>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Pr="00993B2E" w:rsidRDefault="00C62E68" w:rsidP="00C62E68">
      <w:pPr>
        <w:suppressAutoHyphens/>
        <w:jc w:val="both"/>
        <w:rPr>
          <w:sz w:val="22"/>
          <w:szCs w:val="22"/>
          <w:highlight w:val="lightGray"/>
          <w:lang w:eastAsia="ar-SA"/>
        </w:rPr>
      </w:pPr>
    </w:p>
    <w:p w:rsidR="00C62E68" w:rsidRDefault="00C62E68" w:rsidP="00C62E68">
      <w:pPr>
        <w:suppressAutoHyphens/>
        <w:jc w:val="both"/>
        <w:rPr>
          <w:sz w:val="22"/>
          <w:szCs w:val="22"/>
          <w:highlight w:val="lightGray"/>
          <w:lang w:eastAsia="ar-SA"/>
        </w:rPr>
      </w:pPr>
    </w:p>
    <w:p w:rsidR="0077473E" w:rsidRDefault="0077473E" w:rsidP="00C62E68">
      <w:pPr>
        <w:suppressAutoHyphens/>
        <w:jc w:val="both"/>
        <w:rPr>
          <w:sz w:val="22"/>
          <w:szCs w:val="22"/>
          <w:highlight w:val="lightGray"/>
          <w:lang w:eastAsia="ar-SA"/>
        </w:rPr>
      </w:pPr>
    </w:p>
    <w:p w:rsidR="0077473E" w:rsidRDefault="0077473E" w:rsidP="00C62E68">
      <w:pPr>
        <w:suppressAutoHyphens/>
        <w:jc w:val="both"/>
        <w:rPr>
          <w:sz w:val="22"/>
          <w:szCs w:val="22"/>
          <w:highlight w:val="lightGray"/>
          <w:lang w:eastAsia="ar-SA"/>
        </w:rPr>
      </w:pPr>
    </w:p>
    <w:p w:rsidR="00C62E68" w:rsidRPr="00C86830" w:rsidRDefault="00C86830" w:rsidP="00C62E68">
      <w:pPr>
        <w:suppressAutoHyphens/>
        <w:jc w:val="center"/>
        <w:rPr>
          <w:sz w:val="22"/>
          <w:szCs w:val="22"/>
          <w:lang w:eastAsia="ar-SA"/>
        </w:rPr>
      </w:pPr>
      <w:r w:rsidRPr="00C86830">
        <w:rPr>
          <w:sz w:val="22"/>
          <w:szCs w:val="22"/>
          <w:lang w:eastAsia="ar-SA"/>
        </w:rPr>
        <w:t>2022</w:t>
      </w:r>
      <w:r w:rsidR="00BA774B" w:rsidRPr="00C86830">
        <w:rPr>
          <w:sz w:val="22"/>
          <w:szCs w:val="22"/>
          <w:lang w:eastAsia="ar-SA"/>
        </w:rPr>
        <w:t xml:space="preserve"> </w:t>
      </w:r>
      <w:r w:rsidR="00C62E68" w:rsidRPr="00C86830">
        <w:rPr>
          <w:sz w:val="22"/>
          <w:szCs w:val="22"/>
          <w:lang w:eastAsia="ar-SA"/>
        </w:rPr>
        <w:t>г</w:t>
      </w:r>
    </w:p>
    <w:p w:rsidR="007D5363" w:rsidRPr="00C86830" w:rsidRDefault="00C62E68" w:rsidP="00C62E68">
      <w:pPr>
        <w:suppressAutoHyphens/>
        <w:jc w:val="center"/>
        <w:rPr>
          <w:sz w:val="22"/>
          <w:szCs w:val="22"/>
          <w:lang w:eastAsia="ar-SA"/>
        </w:rPr>
      </w:pPr>
      <w:r w:rsidRPr="00C86830">
        <w:rPr>
          <w:sz w:val="22"/>
          <w:szCs w:val="22"/>
          <w:lang w:eastAsia="ar-SA"/>
        </w:rPr>
        <w:t>г. Ахтубинск</w:t>
      </w:r>
    </w:p>
    <w:p w:rsidR="007D5363" w:rsidRPr="00C86830" w:rsidRDefault="007D5363">
      <w:pPr>
        <w:spacing w:after="200" w:line="276" w:lineRule="auto"/>
        <w:rPr>
          <w:sz w:val="22"/>
          <w:szCs w:val="22"/>
          <w:lang w:eastAsia="ar-SA"/>
        </w:rPr>
      </w:pPr>
      <w:r w:rsidRPr="00C86830">
        <w:rPr>
          <w:sz w:val="22"/>
          <w:szCs w:val="22"/>
          <w:lang w:eastAsia="ar-SA"/>
        </w:rPr>
        <w:br w:type="page"/>
      </w:r>
    </w:p>
    <w:p w:rsidR="00C62E68" w:rsidRPr="00C86830" w:rsidRDefault="00C62E68" w:rsidP="00C62E68">
      <w:pPr>
        <w:suppressAutoHyphens/>
        <w:jc w:val="center"/>
        <w:rPr>
          <w:sz w:val="22"/>
          <w:szCs w:val="22"/>
          <w:lang w:eastAsia="ar-SA"/>
        </w:rPr>
      </w:pPr>
      <w:r w:rsidRPr="00C86830">
        <w:rPr>
          <w:sz w:val="22"/>
          <w:szCs w:val="22"/>
          <w:lang w:eastAsia="ar-SA"/>
        </w:rPr>
        <w:lastRenderedPageBreak/>
        <w:t>ОГЛАВЛЕНИЕ</w:t>
      </w:r>
    </w:p>
    <w:p w:rsidR="00C62E68" w:rsidRPr="00993B2E" w:rsidRDefault="00C62E68" w:rsidP="00C62E68">
      <w:pPr>
        <w:suppressAutoHyphens/>
        <w:jc w:val="center"/>
        <w:rPr>
          <w:sz w:val="22"/>
          <w:szCs w:val="22"/>
          <w:highlight w:val="lightGray"/>
          <w:lang w:eastAsia="ar-SA"/>
        </w:rPr>
      </w:pPr>
    </w:p>
    <w:tbl>
      <w:tblPr>
        <w:tblStyle w:val="a3"/>
        <w:tblW w:w="0" w:type="auto"/>
        <w:jc w:val="center"/>
        <w:tblLook w:val="04A0" w:firstRow="1" w:lastRow="0" w:firstColumn="1" w:lastColumn="0" w:noHBand="0" w:noVBand="1"/>
      </w:tblPr>
      <w:tblGrid>
        <w:gridCol w:w="756"/>
        <w:gridCol w:w="7903"/>
        <w:gridCol w:w="912"/>
      </w:tblGrid>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Содержание</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Стр.</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1.</w:t>
            </w:r>
          </w:p>
        </w:tc>
        <w:tc>
          <w:tcPr>
            <w:tcW w:w="7903" w:type="dxa"/>
            <w:vAlign w:val="center"/>
          </w:tcPr>
          <w:p w:rsidR="005464B7" w:rsidRPr="00C86830" w:rsidRDefault="005464B7" w:rsidP="00137988">
            <w:pPr>
              <w:jc w:val="center"/>
              <w:rPr>
                <w:sz w:val="22"/>
                <w:szCs w:val="22"/>
                <w:lang w:eastAsia="ar-SA"/>
              </w:rPr>
            </w:pPr>
            <w:r w:rsidRPr="00C86830">
              <w:rPr>
                <w:bCs/>
                <w:sz w:val="22"/>
                <w:szCs w:val="22"/>
              </w:rPr>
              <w:t>Общие положения.</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3</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2.</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rPr>
              <w:t>Показатели прогноза социально-экономического развития. Соответствие прогноза социально-экономического развития бюджетному законодательству.</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4</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3.</w:t>
            </w:r>
          </w:p>
        </w:tc>
        <w:tc>
          <w:tcPr>
            <w:tcW w:w="7903" w:type="dxa"/>
            <w:vAlign w:val="center"/>
          </w:tcPr>
          <w:p w:rsidR="005464B7" w:rsidRPr="00C86830" w:rsidRDefault="005464B7" w:rsidP="00137988">
            <w:pPr>
              <w:jc w:val="center"/>
              <w:rPr>
                <w:sz w:val="22"/>
                <w:szCs w:val="22"/>
                <w:lang w:eastAsia="ar-SA"/>
              </w:rPr>
            </w:pPr>
            <w:r w:rsidRPr="00C86830">
              <w:rPr>
                <w:sz w:val="22"/>
                <w:szCs w:val="22"/>
              </w:rPr>
              <w:t>Общая характеристика проекта бюджета.</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3.1</w:t>
            </w:r>
          </w:p>
        </w:tc>
        <w:tc>
          <w:tcPr>
            <w:tcW w:w="7903" w:type="dxa"/>
            <w:vAlign w:val="center"/>
          </w:tcPr>
          <w:p w:rsidR="005464B7" w:rsidRPr="00C86830" w:rsidRDefault="005464B7" w:rsidP="00137988">
            <w:pPr>
              <w:jc w:val="center"/>
              <w:rPr>
                <w:sz w:val="22"/>
                <w:szCs w:val="22"/>
                <w:lang w:eastAsia="ar-SA"/>
              </w:rPr>
            </w:pPr>
            <w:r w:rsidRPr="00C86830">
              <w:rPr>
                <w:color w:val="000000" w:themeColor="text1"/>
                <w:sz w:val="22"/>
                <w:szCs w:val="22"/>
              </w:rPr>
              <w:t>Экспертиза текстовой части проекта бюджета.</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3.2.</w:t>
            </w:r>
          </w:p>
        </w:tc>
        <w:tc>
          <w:tcPr>
            <w:tcW w:w="7903" w:type="dxa"/>
            <w:vAlign w:val="center"/>
          </w:tcPr>
          <w:p w:rsidR="005464B7" w:rsidRPr="00C86830" w:rsidRDefault="005464B7" w:rsidP="00137988">
            <w:pPr>
              <w:widowControl w:val="0"/>
              <w:snapToGrid w:val="0"/>
              <w:jc w:val="center"/>
              <w:rPr>
                <w:sz w:val="22"/>
                <w:szCs w:val="22"/>
                <w:lang w:eastAsia="ar-SA"/>
              </w:rPr>
            </w:pPr>
            <w:r w:rsidRPr="00C86830">
              <w:rPr>
                <w:sz w:val="22"/>
                <w:szCs w:val="22"/>
              </w:rPr>
              <w:t>Оценка достоверности и полноты отражения доходов в проекте бюджета.</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7</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4.</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rPr>
              <w:t>Основные характеристики проекта бюджета.</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7</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4.1.</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rPr>
              <w:t>Основные характеристики проекта бюджета.</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7</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4.2.</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Источники финансирования дефицита бюджета.</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8</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4.3.</w:t>
            </w:r>
          </w:p>
        </w:tc>
        <w:tc>
          <w:tcPr>
            <w:tcW w:w="7903" w:type="dxa"/>
            <w:vAlign w:val="center"/>
          </w:tcPr>
          <w:p w:rsidR="005464B7" w:rsidRPr="00C86830" w:rsidRDefault="005464B7" w:rsidP="00137988">
            <w:pPr>
              <w:jc w:val="center"/>
              <w:rPr>
                <w:sz w:val="22"/>
                <w:szCs w:val="22"/>
              </w:rPr>
            </w:pPr>
            <w:r w:rsidRPr="00C86830">
              <w:rPr>
                <w:color w:val="000000" w:themeColor="text1"/>
                <w:sz w:val="22"/>
                <w:szCs w:val="22"/>
              </w:rPr>
              <w:t>Муниципальный долг и расходы на его обслуживание.</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8</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4.4.</w:t>
            </w:r>
          </w:p>
        </w:tc>
        <w:tc>
          <w:tcPr>
            <w:tcW w:w="7903" w:type="dxa"/>
            <w:vAlign w:val="center"/>
          </w:tcPr>
          <w:p w:rsidR="005464B7" w:rsidRPr="00C86830" w:rsidRDefault="005464B7" w:rsidP="00137988">
            <w:pPr>
              <w:autoSpaceDE w:val="0"/>
              <w:autoSpaceDN w:val="0"/>
              <w:adjustRightInd w:val="0"/>
              <w:jc w:val="center"/>
              <w:rPr>
                <w:color w:val="000000" w:themeColor="text1"/>
                <w:sz w:val="22"/>
                <w:szCs w:val="22"/>
              </w:rPr>
            </w:pPr>
            <w:r w:rsidRPr="00C86830">
              <w:rPr>
                <w:rFonts w:eastAsiaTheme="minorHAnsi"/>
                <w:color w:val="000000" w:themeColor="text1"/>
                <w:sz w:val="22"/>
                <w:szCs w:val="22"/>
                <w:lang w:eastAsia="en-US"/>
              </w:rPr>
              <w:t>Обслуживание муниципального долга.</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10</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w:t>
            </w:r>
          </w:p>
        </w:tc>
        <w:tc>
          <w:tcPr>
            <w:tcW w:w="7903" w:type="dxa"/>
            <w:vAlign w:val="center"/>
          </w:tcPr>
          <w:p w:rsidR="005464B7" w:rsidRPr="00C86830" w:rsidRDefault="005464B7" w:rsidP="00137988">
            <w:pPr>
              <w:jc w:val="center"/>
              <w:rPr>
                <w:color w:val="000000" w:themeColor="text1"/>
                <w:sz w:val="22"/>
                <w:szCs w:val="22"/>
              </w:rPr>
            </w:pPr>
            <w:r w:rsidRPr="00C86830">
              <w:rPr>
                <w:color w:val="000000" w:themeColor="text1"/>
                <w:sz w:val="22"/>
                <w:szCs w:val="22"/>
              </w:rPr>
              <w:t>Доходы.</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10</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5.1.</w:t>
            </w:r>
          </w:p>
        </w:tc>
        <w:tc>
          <w:tcPr>
            <w:tcW w:w="7903" w:type="dxa"/>
            <w:vAlign w:val="center"/>
          </w:tcPr>
          <w:p w:rsidR="005464B7" w:rsidRPr="00C86830" w:rsidRDefault="005464B7" w:rsidP="00137988">
            <w:pPr>
              <w:autoSpaceDE w:val="0"/>
              <w:autoSpaceDN w:val="0"/>
              <w:adjustRightInd w:val="0"/>
              <w:jc w:val="center"/>
              <w:rPr>
                <w:color w:val="000000" w:themeColor="text1"/>
                <w:sz w:val="22"/>
                <w:szCs w:val="22"/>
              </w:rPr>
            </w:pPr>
            <w:r w:rsidRPr="00C86830">
              <w:rPr>
                <w:color w:val="000000" w:themeColor="text1"/>
                <w:sz w:val="22"/>
                <w:szCs w:val="22"/>
              </w:rPr>
              <w:t>Общая характеристика бюджета по доходам.</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10</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5.2.</w:t>
            </w:r>
          </w:p>
        </w:tc>
        <w:tc>
          <w:tcPr>
            <w:tcW w:w="7903" w:type="dxa"/>
            <w:vAlign w:val="center"/>
          </w:tcPr>
          <w:p w:rsidR="005464B7" w:rsidRPr="00C86830" w:rsidRDefault="005464B7" w:rsidP="00137988">
            <w:pPr>
              <w:suppressAutoHyphens/>
              <w:jc w:val="center"/>
              <w:rPr>
                <w:sz w:val="22"/>
                <w:szCs w:val="22"/>
              </w:rPr>
            </w:pPr>
            <w:r w:rsidRPr="00C86830">
              <w:rPr>
                <w:sz w:val="22"/>
                <w:szCs w:val="22"/>
              </w:rPr>
              <w:t>Налоговые доходы.</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10</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5.2.1.</w:t>
            </w:r>
          </w:p>
        </w:tc>
        <w:tc>
          <w:tcPr>
            <w:tcW w:w="7903" w:type="dxa"/>
            <w:vAlign w:val="center"/>
          </w:tcPr>
          <w:p w:rsidR="005464B7" w:rsidRPr="00C86830" w:rsidRDefault="005464B7" w:rsidP="00137988">
            <w:pPr>
              <w:suppressAutoHyphens/>
              <w:jc w:val="center"/>
              <w:rPr>
                <w:bCs/>
                <w:sz w:val="22"/>
                <w:szCs w:val="22"/>
              </w:rPr>
            </w:pPr>
            <w:r w:rsidRPr="00C86830">
              <w:rPr>
                <w:bCs/>
                <w:sz w:val="22"/>
                <w:szCs w:val="22"/>
              </w:rPr>
              <w:t>Налог на доходы физических лиц.</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11</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5.2.2.</w:t>
            </w:r>
          </w:p>
        </w:tc>
        <w:tc>
          <w:tcPr>
            <w:tcW w:w="7903" w:type="dxa"/>
            <w:vAlign w:val="center"/>
          </w:tcPr>
          <w:p w:rsidR="005464B7" w:rsidRPr="00C86830" w:rsidRDefault="005464B7" w:rsidP="00137988">
            <w:pPr>
              <w:jc w:val="center"/>
              <w:rPr>
                <w:bCs/>
                <w:sz w:val="22"/>
                <w:szCs w:val="22"/>
              </w:rPr>
            </w:pPr>
            <w:r w:rsidRPr="00C86830">
              <w:rPr>
                <w:bCs/>
                <w:sz w:val="22"/>
                <w:szCs w:val="22"/>
              </w:rPr>
              <w:t>Налог за товары (акцизы).</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11</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5.2.3.</w:t>
            </w:r>
          </w:p>
        </w:tc>
        <w:tc>
          <w:tcPr>
            <w:tcW w:w="7903" w:type="dxa"/>
            <w:vAlign w:val="center"/>
          </w:tcPr>
          <w:p w:rsidR="005464B7" w:rsidRPr="00C86830" w:rsidRDefault="005464B7" w:rsidP="00137988">
            <w:pPr>
              <w:suppressAutoHyphens/>
              <w:jc w:val="center"/>
              <w:rPr>
                <w:bCs/>
                <w:sz w:val="22"/>
                <w:szCs w:val="22"/>
              </w:rPr>
            </w:pPr>
            <w:r w:rsidRPr="00C86830">
              <w:rPr>
                <w:bCs/>
                <w:sz w:val="22"/>
                <w:szCs w:val="22"/>
              </w:rPr>
              <w:t>Налоги на совокупный доход.</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1</w:t>
            </w:r>
            <w:r w:rsidR="00C86830" w:rsidRPr="00C86830">
              <w:rPr>
                <w:sz w:val="22"/>
                <w:szCs w:val="22"/>
                <w:lang w:eastAsia="ar-SA"/>
              </w:rPr>
              <w:t>2</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5.2.4.</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Государственная пошлина.</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1</w:t>
            </w:r>
            <w:r w:rsidR="00C86830" w:rsidRPr="00C86830">
              <w:rPr>
                <w:sz w:val="22"/>
                <w:szCs w:val="22"/>
                <w:lang w:eastAsia="ar-SA"/>
              </w:rPr>
              <w:t>2</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5.3.</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Неналоговые доходы.</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1</w:t>
            </w:r>
            <w:r w:rsidR="005E6A0F">
              <w:rPr>
                <w:sz w:val="22"/>
                <w:szCs w:val="22"/>
                <w:lang w:eastAsia="ar-SA"/>
              </w:rPr>
              <w:t>2</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5.3.1.</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Доходы от использования имущества.</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13</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5.3.2.</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Платежи при пользовании природными ресурсами.</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13</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5.3.3.</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Доходы от оказания платных услуг и компенсации затрат государства.</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14</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5.3.4.</w:t>
            </w:r>
          </w:p>
        </w:tc>
        <w:tc>
          <w:tcPr>
            <w:tcW w:w="7903" w:type="dxa"/>
            <w:vAlign w:val="center"/>
          </w:tcPr>
          <w:p w:rsidR="005464B7" w:rsidRPr="00C86830" w:rsidRDefault="005464B7" w:rsidP="00137988">
            <w:pPr>
              <w:suppressAutoHyphens/>
              <w:jc w:val="center"/>
              <w:rPr>
                <w:sz w:val="22"/>
                <w:szCs w:val="22"/>
                <w:lang w:eastAsia="ar-SA"/>
              </w:rPr>
            </w:pPr>
            <w:r w:rsidRPr="00C86830">
              <w:rPr>
                <w:sz w:val="22"/>
                <w:szCs w:val="22"/>
              </w:rPr>
              <w:t>Доходы от продажи материальных и нематериальных активов.</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14</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5.3.5.</w:t>
            </w:r>
          </w:p>
        </w:tc>
        <w:tc>
          <w:tcPr>
            <w:tcW w:w="7903" w:type="dxa"/>
            <w:vAlign w:val="center"/>
          </w:tcPr>
          <w:p w:rsidR="005464B7" w:rsidRPr="00C86830" w:rsidRDefault="005464B7" w:rsidP="00137988">
            <w:pPr>
              <w:suppressAutoHyphens/>
              <w:jc w:val="center"/>
              <w:rPr>
                <w:sz w:val="22"/>
                <w:szCs w:val="22"/>
              </w:rPr>
            </w:pPr>
            <w:r w:rsidRPr="00C86830">
              <w:rPr>
                <w:sz w:val="22"/>
                <w:szCs w:val="22"/>
              </w:rPr>
              <w:t>Штрафы, санкции, возмещение ущерба.</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14</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5.3.6.</w:t>
            </w:r>
          </w:p>
        </w:tc>
        <w:tc>
          <w:tcPr>
            <w:tcW w:w="7903" w:type="dxa"/>
            <w:vAlign w:val="center"/>
          </w:tcPr>
          <w:p w:rsidR="005464B7" w:rsidRPr="00C86830" w:rsidRDefault="005464B7" w:rsidP="00137988">
            <w:pPr>
              <w:suppressAutoHyphens/>
              <w:jc w:val="center"/>
              <w:rPr>
                <w:sz w:val="22"/>
                <w:szCs w:val="22"/>
              </w:rPr>
            </w:pPr>
            <w:r w:rsidRPr="00C86830">
              <w:rPr>
                <w:sz w:val="22"/>
                <w:szCs w:val="22"/>
              </w:rPr>
              <w:t>Прочие неналоговые доходы.</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14</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5.4.</w:t>
            </w:r>
          </w:p>
        </w:tc>
        <w:tc>
          <w:tcPr>
            <w:tcW w:w="7903" w:type="dxa"/>
            <w:vAlign w:val="center"/>
          </w:tcPr>
          <w:p w:rsidR="005464B7" w:rsidRPr="00C86830" w:rsidRDefault="005464B7" w:rsidP="00137988">
            <w:pPr>
              <w:suppressAutoHyphens/>
              <w:jc w:val="center"/>
              <w:rPr>
                <w:sz w:val="22"/>
                <w:szCs w:val="22"/>
              </w:rPr>
            </w:pPr>
            <w:r w:rsidRPr="00C86830">
              <w:rPr>
                <w:sz w:val="22"/>
                <w:szCs w:val="22"/>
              </w:rPr>
              <w:t>Безвозмездные поступления.</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1</w:t>
            </w:r>
            <w:r w:rsidR="005E6A0F">
              <w:rPr>
                <w:sz w:val="22"/>
                <w:szCs w:val="22"/>
                <w:lang w:eastAsia="ar-SA"/>
              </w:rPr>
              <w:t>4</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6.</w:t>
            </w:r>
          </w:p>
        </w:tc>
        <w:tc>
          <w:tcPr>
            <w:tcW w:w="7903" w:type="dxa"/>
            <w:vAlign w:val="center"/>
          </w:tcPr>
          <w:p w:rsidR="005464B7" w:rsidRPr="00C86830" w:rsidRDefault="005464B7" w:rsidP="00137988">
            <w:pPr>
              <w:suppressAutoHyphens/>
              <w:jc w:val="center"/>
              <w:rPr>
                <w:sz w:val="22"/>
                <w:szCs w:val="22"/>
              </w:rPr>
            </w:pPr>
            <w:r w:rsidRPr="00C86830">
              <w:rPr>
                <w:sz w:val="22"/>
                <w:szCs w:val="22"/>
              </w:rPr>
              <w:t>Расходы.</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1</w:t>
            </w:r>
            <w:r w:rsidR="00C86830" w:rsidRPr="00C86830">
              <w:rPr>
                <w:sz w:val="22"/>
                <w:szCs w:val="22"/>
                <w:lang w:eastAsia="ar-SA"/>
              </w:rPr>
              <w:t>5</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6.1.</w:t>
            </w:r>
          </w:p>
        </w:tc>
        <w:tc>
          <w:tcPr>
            <w:tcW w:w="7903" w:type="dxa"/>
            <w:vAlign w:val="center"/>
          </w:tcPr>
          <w:p w:rsidR="005464B7" w:rsidRPr="00C86830" w:rsidRDefault="005464B7" w:rsidP="00137988">
            <w:pPr>
              <w:suppressAutoHyphens/>
              <w:jc w:val="center"/>
              <w:rPr>
                <w:sz w:val="22"/>
                <w:szCs w:val="22"/>
              </w:rPr>
            </w:pPr>
            <w:r w:rsidRPr="00C86830">
              <w:rPr>
                <w:sz w:val="22"/>
                <w:szCs w:val="22"/>
              </w:rPr>
              <w:t>Общая характеристика расходов.</w:t>
            </w:r>
          </w:p>
        </w:tc>
        <w:tc>
          <w:tcPr>
            <w:tcW w:w="912"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1</w:t>
            </w:r>
            <w:r w:rsidR="00C86830" w:rsidRPr="00C86830">
              <w:rPr>
                <w:sz w:val="22"/>
                <w:szCs w:val="22"/>
                <w:lang w:eastAsia="ar-SA"/>
              </w:rPr>
              <w:t>5</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6.2.</w:t>
            </w:r>
          </w:p>
        </w:tc>
        <w:tc>
          <w:tcPr>
            <w:tcW w:w="7903" w:type="dxa"/>
            <w:vAlign w:val="center"/>
          </w:tcPr>
          <w:p w:rsidR="005464B7" w:rsidRPr="00C86830" w:rsidRDefault="005464B7" w:rsidP="00137988">
            <w:pPr>
              <w:suppressAutoHyphens/>
              <w:jc w:val="center"/>
              <w:rPr>
                <w:sz w:val="22"/>
                <w:szCs w:val="22"/>
              </w:rPr>
            </w:pPr>
            <w:r w:rsidRPr="00C86830">
              <w:rPr>
                <w:sz w:val="22"/>
                <w:szCs w:val="22"/>
              </w:rPr>
              <w:t>Распределение бюджетных ассигнований по разделам.</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15</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6.3.</w:t>
            </w:r>
          </w:p>
        </w:tc>
        <w:tc>
          <w:tcPr>
            <w:tcW w:w="7903" w:type="dxa"/>
            <w:vAlign w:val="center"/>
          </w:tcPr>
          <w:p w:rsidR="005464B7" w:rsidRPr="00C86830" w:rsidRDefault="005464B7" w:rsidP="00137988">
            <w:pPr>
              <w:suppressAutoHyphens/>
              <w:jc w:val="center"/>
              <w:rPr>
                <w:sz w:val="22"/>
                <w:szCs w:val="22"/>
              </w:rPr>
            </w:pPr>
            <w:r w:rsidRPr="00C86830">
              <w:rPr>
                <w:sz w:val="22"/>
                <w:szCs w:val="22"/>
              </w:rPr>
              <w:t>Распределение бюджетных ассигнований по муниципальным программам и непрограммным мероприятиям.</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16</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6.4.</w:t>
            </w:r>
          </w:p>
        </w:tc>
        <w:tc>
          <w:tcPr>
            <w:tcW w:w="7903" w:type="dxa"/>
            <w:shd w:val="clear" w:color="auto" w:fill="auto"/>
            <w:vAlign w:val="center"/>
          </w:tcPr>
          <w:p w:rsidR="005464B7" w:rsidRPr="00C86830" w:rsidRDefault="005464B7" w:rsidP="00137988">
            <w:pPr>
              <w:suppressAutoHyphens/>
              <w:jc w:val="center"/>
              <w:rPr>
                <w:sz w:val="22"/>
                <w:szCs w:val="22"/>
              </w:rPr>
            </w:pPr>
            <w:r w:rsidRPr="00C86830">
              <w:rPr>
                <w:sz w:val="22"/>
                <w:szCs w:val="22"/>
              </w:rPr>
              <w:t>Расходы на капитальное строительство.</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21</w:t>
            </w:r>
          </w:p>
        </w:tc>
      </w:tr>
      <w:tr w:rsidR="00C86830" w:rsidRPr="00C86830" w:rsidTr="00137988">
        <w:trPr>
          <w:jc w:val="center"/>
        </w:trPr>
        <w:tc>
          <w:tcPr>
            <w:tcW w:w="756" w:type="dxa"/>
            <w:vAlign w:val="center"/>
          </w:tcPr>
          <w:p w:rsidR="00C86830" w:rsidRPr="00C86830" w:rsidRDefault="00C86830" w:rsidP="00137988">
            <w:pPr>
              <w:suppressAutoHyphens/>
              <w:jc w:val="center"/>
              <w:rPr>
                <w:sz w:val="22"/>
                <w:szCs w:val="22"/>
                <w:lang w:eastAsia="ar-SA"/>
              </w:rPr>
            </w:pPr>
            <w:r w:rsidRPr="00C86830">
              <w:rPr>
                <w:sz w:val="22"/>
                <w:szCs w:val="22"/>
                <w:lang w:eastAsia="ar-SA"/>
              </w:rPr>
              <w:t>6.5.</w:t>
            </w:r>
          </w:p>
        </w:tc>
        <w:tc>
          <w:tcPr>
            <w:tcW w:w="7903" w:type="dxa"/>
            <w:shd w:val="clear" w:color="auto" w:fill="auto"/>
            <w:vAlign w:val="center"/>
          </w:tcPr>
          <w:p w:rsidR="00C86830" w:rsidRPr="00C86830" w:rsidRDefault="00C86830" w:rsidP="00137988">
            <w:pPr>
              <w:suppressAutoHyphens/>
              <w:jc w:val="center"/>
              <w:rPr>
                <w:sz w:val="22"/>
                <w:szCs w:val="22"/>
              </w:rPr>
            </w:pPr>
            <w:r w:rsidRPr="00C86830">
              <w:rPr>
                <w:sz w:val="22"/>
                <w:szCs w:val="22"/>
              </w:rPr>
              <w:t>Расходы на реализацию региональных проектов в рамках национальных проектов.</w:t>
            </w:r>
          </w:p>
        </w:tc>
        <w:tc>
          <w:tcPr>
            <w:tcW w:w="912" w:type="dxa"/>
            <w:vAlign w:val="center"/>
          </w:tcPr>
          <w:p w:rsidR="00C86830" w:rsidRPr="00C86830" w:rsidRDefault="00C86830" w:rsidP="00137988">
            <w:pPr>
              <w:suppressAutoHyphens/>
              <w:jc w:val="center"/>
              <w:rPr>
                <w:sz w:val="22"/>
                <w:szCs w:val="22"/>
                <w:lang w:eastAsia="ar-SA"/>
              </w:rPr>
            </w:pPr>
            <w:r w:rsidRPr="00C86830">
              <w:rPr>
                <w:sz w:val="22"/>
                <w:szCs w:val="22"/>
                <w:lang w:eastAsia="ar-SA"/>
              </w:rPr>
              <w:t>22</w:t>
            </w:r>
          </w:p>
        </w:tc>
      </w:tr>
      <w:tr w:rsidR="005464B7" w:rsidRPr="00C86830" w:rsidTr="00137988">
        <w:trPr>
          <w:jc w:val="center"/>
        </w:trPr>
        <w:tc>
          <w:tcPr>
            <w:tcW w:w="756"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6.6</w:t>
            </w:r>
            <w:r w:rsidR="005464B7" w:rsidRPr="00C86830">
              <w:rPr>
                <w:sz w:val="22"/>
                <w:szCs w:val="22"/>
                <w:lang w:eastAsia="ar-SA"/>
              </w:rPr>
              <w:t>.</w:t>
            </w:r>
          </w:p>
        </w:tc>
        <w:tc>
          <w:tcPr>
            <w:tcW w:w="7903" w:type="dxa"/>
            <w:shd w:val="clear" w:color="auto" w:fill="auto"/>
            <w:vAlign w:val="center"/>
          </w:tcPr>
          <w:p w:rsidR="005464B7" w:rsidRPr="00C86830" w:rsidRDefault="005464B7" w:rsidP="00137988">
            <w:pPr>
              <w:suppressAutoHyphens/>
              <w:jc w:val="center"/>
              <w:rPr>
                <w:sz w:val="22"/>
                <w:szCs w:val="22"/>
              </w:rPr>
            </w:pPr>
            <w:r w:rsidRPr="00C86830">
              <w:rPr>
                <w:sz w:val="22"/>
                <w:szCs w:val="22"/>
              </w:rPr>
              <w:t>Ведомственная структура расходов бюджета Ахтубинского района на 2022год и на плановый период 2023 и 2024 годов.</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22</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6.7.</w:t>
            </w:r>
          </w:p>
        </w:tc>
        <w:tc>
          <w:tcPr>
            <w:tcW w:w="7903" w:type="dxa"/>
            <w:vAlign w:val="center"/>
          </w:tcPr>
          <w:p w:rsidR="005464B7" w:rsidRPr="00C86830" w:rsidRDefault="005464B7" w:rsidP="00137988">
            <w:pPr>
              <w:suppressAutoHyphens/>
              <w:jc w:val="center"/>
              <w:rPr>
                <w:sz w:val="22"/>
                <w:szCs w:val="22"/>
              </w:rPr>
            </w:pPr>
            <w:r w:rsidRPr="00C86830">
              <w:rPr>
                <w:sz w:val="22"/>
                <w:szCs w:val="22"/>
              </w:rPr>
              <w:t>Бюджетных ассигнований на финансовое обеспечение выполнения публичных нормативных обязательств.</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23</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6.8.</w:t>
            </w:r>
          </w:p>
        </w:tc>
        <w:tc>
          <w:tcPr>
            <w:tcW w:w="7903" w:type="dxa"/>
            <w:vAlign w:val="center"/>
          </w:tcPr>
          <w:p w:rsidR="005464B7" w:rsidRPr="00C86830" w:rsidRDefault="005464B7" w:rsidP="00137988">
            <w:pPr>
              <w:suppressAutoHyphens/>
              <w:jc w:val="center"/>
              <w:rPr>
                <w:sz w:val="22"/>
                <w:szCs w:val="22"/>
              </w:rPr>
            </w:pPr>
            <w:r w:rsidRPr="00C86830">
              <w:rPr>
                <w:sz w:val="22"/>
                <w:szCs w:val="22"/>
              </w:rPr>
              <w:t>Резервный фонд.</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23</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6.9.</w:t>
            </w:r>
          </w:p>
        </w:tc>
        <w:tc>
          <w:tcPr>
            <w:tcW w:w="7903" w:type="dxa"/>
            <w:vAlign w:val="center"/>
          </w:tcPr>
          <w:p w:rsidR="005464B7" w:rsidRPr="00C86830" w:rsidRDefault="005464B7" w:rsidP="00137988">
            <w:pPr>
              <w:suppressAutoHyphens/>
              <w:jc w:val="center"/>
              <w:rPr>
                <w:sz w:val="22"/>
                <w:szCs w:val="22"/>
              </w:rPr>
            </w:pPr>
            <w:r w:rsidRPr="00C86830">
              <w:rPr>
                <w:sz w:val="22"/>
                <w:szCs w:val="22"/>
              </w:rPr>
              <w:t>Распределение дотаций на выравнивание бюджетной обеспеченности поселений.</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23</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6.10.</w:t>
            </w:r>
          </w:p>
        </w:tc>
        <w:tc>
          <w:tcPr>
            <w:tcW w:w="7903" w:type="dxa"/>
            <w:vAlign w:val="center"/>
          </w:tcPr>
          <w:p w:rsidR="005464B7" w:rsidRPr="00C86830" w:rsidRDefault="005464B7" w:rsidP="00137988">
            <w:pPr>
              <w:suppressAutoHyphens/>
              <w:jc w:val="center"/>
              <w:rPr>
                <w:sz w:val="22"/>
                <w:szCs w:val="22"/>
              </w:rPr>
            </w:pPr>
            <w:r w:rsidRPr="00C86830">
              <w:rPr>
                <w:sz w:val="22"/>
                <w:szCs w:val="22"/>
              </w:rPr>
              <w:t>Дорожный фонд.</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23</w:t>
            </w:r>
          </w:p>
        </w:tc>
      </w:tr>
      <w:tr w:rsidR="005464B7" w:rsidRPr="00C86830" w:rsidTr="00137988">
        <w:trPr>
          <w:jc w:val="center"/>
        </w:trPr>
        <w:tc>
          <w:tcPr>
            <w:tcW w:w="756" w:type="dxa"/>
            <w:vAlign w:val="center"/>
          </w:tcPr>
          <w:p w:rsidR="005464B7" w:rsidRPr="00C86830" w:rsidRDefault="005464B7" w:rsidP="00137988">
            <w:pPr>
              <w:suppressAutoHyphens/>
              <w:jc w:val="center"/>
              <w:rPr>
                <w:sz w:val="22"/>
                <w:szCs w:val="22"/>
                <w:lang w:eastAsia="ar-SA"/>
              </w:rPr>
            </w:pPr>
            <w:r w:rsidRPr="00C86830">
              <w:rPr>
                <w:sz w:val="22"/>
                <w:szCs w:val="22"/>
                <w:lang w:eastAsia="ar-SA"/>
              </w:rPr>
              <w:t>7.</w:t>
            </w:r>
          </w:p>
        </w:tc>
        <w:tc>
          <w:tcPr>
            <w:tcW w:w="7903" w:type="dxa"/>
            <w:vAlign w:val="center"/>
          </w:tcPr>
          <w:p w:rsidR="005464B7" w:rsidRPr="00C86830" w:rsidRDefault="005464B7" w:rsidP="00137988">
            <w:pPr>
              <w:suppressAutoHyphens/>
              <w:jc w:val="center"/>
              <w:rPr>
                <w:sz w:val="22"/>
                <w:szCs w:val="22"/>
              </w:rPr>
            </w:pPr>
            <w:r w:rsidRPr="00C86830">
              <w:rPr>
                <w:sz w:val="22"/>
                <w:szCs w:val="22"/>
              </w:rPr>
              <w:t>Публичные слушания по проекту бюджета.</w:t>
            </w:r>
          </w:p>
        </w:tc>
        <w:tc>
          <w:tcPr>
            <w:tcW w:w="912" w:type="dxa"/>
            <w:vAlign w:val="center"/>
          </w:tcPr>
          <w:p w:rsidR="005464B7" w:rsidRPr="00C86830" w:rsidRDefault="005E6A0F" w:rsidP="00137988">
            <w:pPr>
              <w:suppressAutoHyphens/>
              <w:jc w:val="center"/>
              <w:rPr>
                <w:sz w:val="22"/>
                <w:szCs w:val="22"/>
                <w:lang w:eastAsia="ar-SA"/>
              </w:rPr>
            </w:pPr>
            <w:r>
              <w:rPr>
                <w:sz w:val="22"/>
                <w:szCs w:val="22"/>
                <w:lang w:eastAsia="ar-SA"/>
              </w:rPr>
              <w:t>23</w:t>
            </w:r>
          </w:p>
        </w:tc>
      </w:tr>
      <w:tr w:rsidR="005464B7" w:rsidRPr="00993B2E" w:rsidTr="00137988">
        <w:trPr>
          <w:jc w:val="center"/>
        </w:trPr>
        <w:tc>
          <w:tcPr>
            <w:tcW w:w="756" w:type="dxa"/>
            <w:vAlign w:val="center"/>
          </w:tcPr>
          <w:p w:rsidR="005464B7" w:rsidRPr="00C86830" w:rsidRDefault="005464B7" w:rsidP="00137988">
            <w:pPr>
              <w:suppressAutoHyphens/>
              <w:jc w:val="center"/>
              <w:rPr>
                <w:sz w:val="22"/>
                <w:szCs w:val="22"/>
                <w:lang w:eastAsia="ar-SA"/>
              </w:rPr>
            </w:pPr>
          </w:p>
        </w:tc>
        <w:tc>
          <w:tcPr>
            <w:tcW w:w="7903" w:type="dxa"/>
            <w:vAlign w:val="center"/>
          </w:tcPr>
          <w:p w:rsidR="005464B7" w:rsidRPr="00C86830" w:rsidRDefault="005464B7" w:rsidP="00137988">
            <w:pPr>
              <w:suppressAutoHyphens/>
              <w:jc w:val="center"/>
              <w:rPr>
                <w:sz w:val="22"/>
                <w:szCs w:val="22"/>
              </w:rPr>
            </w:pPr>
            <w:r w:rsidRPr="00C86830">
              <w:rPr>
                <w:sz w:val="22"/>
                <w:szCs w:val="22"/>
              </w:rPr>
              <w:t>Выводы.</w:t>
            </w:r>
          </w:p>
        </w:tc>
        <w:tc>
          <w:tcPr>
            <w:tcW w:w="912" w:type="dxa"/>
            <w:vAlign w:val="center"/>
          </w:tcPr>
          <w:p w:rsidR="005464B7" w:rsidRPr="00C86830" w:rsidRDefault="00C86830" w:rsidP="00137988">
            <w:pPr>
              <w:suppressAutoHyphens/>
              <w:jc w:val="center"/>
              <w:rPr>
                <w:sz w:val="22"/>
                <w:szCs w:val="22"/>
                <w:lang w:eastAsia="ar-SA"/>
              </w:rPr>
            </w:pPr>
            <w:r w:rsidRPr="00C86830">
              <w:rPr>
                <w:sz w:val="22"/>
                <w:szCs w:val="22"/>
                <w:lang w:eastAsia="ar-SA"/>
              </w:rPr>
              <w:t>24</w:t>
            </w:r>
          </w:p>
        </w:tc>
      </w:tr>
    </w:tbl>
    <w:p w:rsidR="00C62E68" w:rsidRPr="00993B2E" w:rsidRDefault="00C62E68">
      <w:pPr>
        <w:spacing w:after="200" w:line="276" w:lineRule="auto"/>
        <w:rPr>
          <w:sz w:val="22"/>
          <w:szCs w:val="22"/>
          <w:highlight w:val="lightGray"/>
          <w:lang w:eastAsia="ar-SA"/>
        </w:rPr>
      </w:pPr>
      <w:r w:rsidRPr="00993B2E">
        <w:rPr>
          <w:sz w:val="22"/>
          <w:szCs w:val="22"/>
          <w:highlight w:val="lightGray"/>
          <w:lang w:eastAsia="ar-SA"/>
        </w:rPr>
        <w:br w:type="page"/>
      </w:r>
    </w:p>
    <w:p w:rsidR="00C62E68" w:rsidRPr="00993B2E" w:rsidRDefault="00385B79" w:rsidP="00C62E68">
      <w:pPr>
        <w:jc w:val="center"/>
        <w:rPr>
          <w:b/>
          <w:bCs/>
          <w:sz w:val="22"/>
          <w:szCs w:val="22"/>
        </w:rPr>
      </w:pPr>
      <w:r w:rsidRPr="00993B2E">
        <w:rPr>
          <w:b/>
          <w:bCs/>
          <w:sz w:val="22"/>
          <w:szCs w:val="22"/>
        </w:rPr>
        <w:lastRenderedPageBreak/>
        <w:t>1.</w:t>
      </w:r>
      <w:r w:rsidR="00945F14" w:rsidRPr="00993B2E">
        <w:rPr>
          <w:b/>
          <w:bCs/>
          <w:sz w:val="22"/>
          <w:szCs w:val="22"/>
        </w:rPr>
        <w:t>ОБЩИЕ ПОЛОЖЕНИЯ</w:t>
      </w:r>
    </w:p>
    <w:p w:rsidR="00C62E68" w:rsidRPr="00993B2E" w:rsidRDefault="00C62E68" w:rsidP="00C62E68">
      <w:pPr>
        <w:jc w:val="center"/>
        <w:rPr>
          <w:b/>
          <w:sz w:val="22"/>
          <w:szCs w:val="22"/>
        </w:rPr>
      </w:pPr>
    </w:p>
    <w:p w:rsidR="00C62E68" w:rsidRPr="00993B2E" w:rsidRDefault="00C62E68" w:rsidP="00477B12">
      <w:pPr>
        <w:ind w:firstLine="567"/>
        <w:jc w:val="both"/>
        <w:rPr>
          <w:sz w:val="22"/>
          <w:szCs w:val="22"/>
        </w:rPr>
      </w:pPr>
      <w:r w:rsidRPr="00993B2E">
        <w:rPr>
          <w:sz w:val="22"/>
          <w:szCs w:val="22"/>
        </w:rPr>
        <w:t>Заключение Контрольно-счетной палаты муниципального образования «Ахтубинский район» (далее - К</w:t>
      </w:r>
      <w:r w:rsidR="00216E32">
        <w:rPr>
          <w:sz w:val="22"/>
          <w:szCs w:val="22"/>
        </w:rPr>
        <w:t>онтрольно-счетная палата</w:t>
      </w:r>
      <w:r w:rsidRPr="00993B2E">
        <w:rPr>
          <w:sz w:val="22"/>
          <w:szCs w:val="22"/>
        </w:rPr>
        <w:t xml:space="preserve">) по результатам экспертизы проекта </w:t>
      </w:r>
      <w:r w:rsidRPr="00993B2E">
        <w:rPr>
          <w:bCs/>
          <w:sz w:val="22"/>
          <w:szCs w:val="22"/>
        </w:rPr>
        <w:t>бюджета муниципального образо</w:t>
      </w:r>
      <w:r w:rsidR="00BA774B" w:rsidRPr="00993B2E">
        <w:rPr>
          <w:bCs/>
          <w:sz w:val="22"/>
          <w:szCs w:val="22"/>
        </w:rPr>
        <w:t>в</w:t>
      </w:r>
      <w:r w:rsidR="001B320E" w:rsidRPr="00993B2E">
        <w:rPr>
          <w:bCs/>
          <w:sz w:val="22"/>
          <w:szCs w:val="22"/>
        </w:rPr>
        <w:t>ания «</w:t>
      </w:r>
      <w:r w:rsidR="001B320E" w:rsidRPr="00993B2E">
        <w:rPr>
          <w:sz w:val="22"/>
          <w:szCs w:val="22"/>
        </w:rPr>
        <w:t>Ахтубинский муниципальный район Астраханской области</w:t>
      </w:r>
      <w:r w:rsidR="001B320E" w:rsidRPr="00993B2E">
        <w:rPr>
          <w:bCs/>
          <w:sz w:val="22"/>
          <w:szCs w:val="22"/>
        </w:rPr>
        <w:t>» на 2023</w:t>
      </w:r>
      <w:r w:rsidR="00BA774B" w:rsidRPr="00993B2E">
        <w:rPr>
          <w:bCs/>
          <w:sz w:val="22"/>
          <w:szCs w:val="22"/>
        </w:rPr>
        <w:t xml:space="preserve"> год и на плановый период 202</w:t>
      </w:r>
      <w:r w:rsidR="001B320E" w:rsidRPr="00993B2E">
        <w:rPr>
          <w:bCs/>
          <w:sz w:val="22"/>
          <w:szCs w:val="22"/>
        </w:rPr>
        <w:t>4 и 2025</w:t>
      </w:r>
      <w:r w:rsidR="00C86830">
        <w:rPr>
          <w:bCs/>
          <w:sz w:val="22"/>
          <w:szCs w:val="22"/>
        </w:rPr>
        <w:t xml:space="preserve"> </w:t>
      </w:r>
      <w:r w:rsidR="00BA774B" w:rsidRPr="00993B2E">
        <w:rPr>
          <w:bCs/>
          <w:sz w:val="22"/>
          <w:szCs w:val="22"/>
        </w:rPr>
        <w:t>годов</w:t>
      </w:r>
      <w:r w:rsidRPr="00993B2E">
        <w:rPr>
          <w:bCs/>
          <w:sz w:val="22"/>
          <w:szCs w:val="22"/>
        </w:rPr>
        <w:t xml:space="preserve"> </w:t>
      </w:r>
      <w:r w:rsidR="00216E32">
        <w:rPr>
          <w:sz w:val="22"/>
          <w:szCs w:val="22"/>
        </w:rPr>
        <w:t>(далее – проект решения, п</w:t>
      </w:r>
      <w:r w:rsidRPr="00993B2E">
        <w:rPr>
          <w:sz w:val="22"/>
          <w:szCs w:val="22"/>
        </w:rPr>
        <w:t>роект бюджета), подготовлено с учетом требований:</w:t>
      </w:r>
    </w:p>
    <w:p w:rsidR="00C62E68" w:rsidRPr="00993B2E" w:rsidRDefault="00C62E68" w:rsidP="000B407D">
      <w:pPr>
        <w:ind w:left="709"/>
        <w:jc w:val="both"/>
        <w:rPr>
          <w:sz w:val="22"/>
          <w:szCs w:val="22"/>
        </w:rPr>
      </w:pPr>
      <w:r w:rsidRPr="00993B2E">
        <w:rPr>
          <w:sz w:val="22"/>
          <w:szCs w:val="22"/>
        </w:rPr>
        <w:t>- Бюджетного кодекса Российской Федерации (далее – БК РФ);</w:t>
      </w:r>
    </w:p>
    <w:p w:rsidR="00C62E68" w:rsidRPr="00993B2E" w:rsidRDefault="00C62E68" w:rsidP="000B407D">
      <w:pPr>
        <w:ind w:left="709"/>
        <w:jc w:val="both"/>
        <w:rPr>
          <w:sz w:val="22"/>
          <w:szCs w:val="22"/>
        </w:rPr>
      </w:pPr>
      <w:r w:rsidRPr="00993B2E">
        <w:rPr>
          <w:sz w:val="22"/>
          <w:szCs w:val="22"/>
        </w:rPr>
        <w:t>- Устава муниципального образования «Ахтубинский район» (далее - Устав);</w:t>
      </w:r>
    </w:p>
    <w:p w:rsidR="00C62E68" w:rsidRPr="00993B2E" w:rsidRDefault="00C62E68" w:rsidP="000B407D">
      <w:pPr>
        <w:ind w:left="709"/>
        <w:jc w:val="both"/>
        <w:rPr>
          <w:color w:val="000000" w:themeColor="text1"/>
          <w:sz w:val="22"/>
          <w:szCs w:val="22"/>
        </w:rPr>
      </w:pPr>
      <w:r w:rsidRPr="00993B2E">
        <w:rPr>
          <w:sz w:val="22"/>
          <w:szCs w:val="22"/>
        </w:rPr>
        <w:t>- Положения о бюджетном процессе в муниципальном образовании «Ахтубинский район» (далее – Положение о бюджетном процессе), утвержденного решением Совета муниципального образования «Ахтубинский район» от 27 октября</w:t>
      </w:r>
      <w:r w:rsidR="00561103" w:rsidRPr="00993B2E">
        <w:rPr>
          <w:sz w:val="22"/>
          <w:szCs w:val="22"/>
        </w:rPr>
        <w:t xml:space="preserve"> </w:t>
      </w:r>
      <w:r w:rsidRPr="00993B2E">
        <w:rPr>
          <w:sz w:val="22"/>
          <w:szCs w:val="22"/>
        </w:rPr>
        <w:t xml:space="preserve">2016 года </w:t>
      </w:r>
      <w:r w:rsidR="00477B12">
        <w:rPr>
          <w:sz w:val="22"/>
          <w:szCs w:val="22"/>
        </w:rPr>
        <w:t>№</w:t>
      </w:r>
      <w:r w:rsidRPr="00993B2E">
        <w:rPr>
          <w:sz w:val="22"/>
          <w:szCs w:val="22"/>
        </w:rPr>
        <w:t>244 (ред. от 08.08.2017 г. №355</w:t>
      </w:r>
      <w:r w:rsidR="00BC164A" w:rsidRPr="00993B2E">
        <w:rPr>
          <w:sz w:val="22"/>
          <w:szCs w:val="22"/>
        </w:rPr>
        <w:t>, от 28.10.2021 №218</w:t>
      </w:r>
      <w:r w:rsidRPr="00993B2E">
        <w:rPr>
          <w:sz w:val="22"/>
          <w:szCs w:val="22"/>
        </w:rPr>
        <w:t>)</w:t>
      </w:r>
      <w:r w:rsidRPr="00993B2E">
        <w:rPr>
          <w:color w:val="000000" w:themeColor="text1"/>
          <w:sz w:val="22"/>
          <w:szCs w:val="22"/>
        </w:rPr>
        <w:t>;</w:t>
      </w:r>
    </w:p>
    <w:p w:rsidR="00C62E68" w:rsidRPr="00993B2E" w:rsidRDefault="00C62E68" w:rsidP="000B407D">
      <w:pPr>
        <w:ind w:left="709"/>
        <w:jc w:val="both"/>
        <w:rPr>
          <w:sz w:val="22"/>
          <w:szCs w:val="22"/>
        </w:rPr>
      </w:pPr>
      <w:r w:rsidRPr="00993B2E">
        <w:rPr>
          <w:sz w:val="22"/>
          <w:szCs w:val="22"/>
        </w:rPr>
        <w:t xml:space="preserve">- Положения о Контрольно-счетной палате муниципального образования «Ахтубинский район», утвержденного решением Совета муниципального образования «Ахтубинский район» от </w:t>
      </w:r>
      <w:r w:rsidR="00330ABB" w:rsidRPr="00993B2E">
        <w:rPr>
          <w:sz w:val="22"/>
          <w:szCs w:val="22"/>
        </w:rPr>
        <w:t>30.09.2021</w:t>
      </w:r>
      <w:r w:rsidRPr="00993B2E">
        <w:rPr>
          <w:sz w:val="22"/>
          <w:szCs w:val="22"/>
        </w:rPr>
        <w:t xml:space="preserve"> года </w:t>
      </w:r>
      <w:r w:rsidR="00477B12">
        <w:rPr>
          <w:sz w:val="22"/>
          <w:szCs w:val="22"/>
        </w:rPr>
        <w:t>№</w:t>
      </w:r>
      <w:r w:rsidR="00330ABB" w:rsidRPr="00993B2E">
        <w:rPr>
          <w:sz w:val="22"/>
          <w:szCs w:val="22"/>
        </w:rPr>
        <w:t>201</w:t>
      </w:r>
      <w:r w:rsidRPr="00993B2E">
        <w:rPr>
          <w:sz w:val="22"/>
          <w:szCs w:val="22"/>
        </w:rPr>
        <w:t>;</w:t>
      </w:r>
    </w:p>
    <w:p w:rsidR="00C62E68" w:rsidRPr="00993B2E" w:rsidRDefault="00C62E68" w:rsidP="000B407D">
      <w:pPr>
        <w:ind w:left="709"/>
        <w:jc w:val="both"/>
        <w:rPr>
          <w:sz w:val="22"/>
          <w:szCs w:val="22"/>
        </w:rPr>
      </w:pPr>
      <w:r w:rsidRPr="00993B2E">
        <w:rPr>
          <w:sz w:val="22"/>
          <w:szCs w:val="22"/>
        </w:rPr>
        <w:t>- Стандарта внешнего муниципального финансового контроля «Экспертиз</w:t>
      </w:r>
      <w:r w:rsidR="00D11FF7" w:rsidRPr="00993B2E">
        <w:rPr>
          <w:sz w:val="22"/>
          <w:szCs w:val="22"/>
        </w:rPr>
        <w:t xml:space="preserve">а проекта бюджета на очередной </w:t>
      </w:r>
      <w:r w:rsidRPr="00993B2E">
        <w:rPr>
          <w:sz w:val="22"/>
          <w:szCs w:val="22"/>
        </w:rPr>
        <w:t xml:space="preserve">финансовый год и плановый период», утвержденного распоряжением председателя </w:t>
      </w:r>
      <w:r w:rsidR="00D11FF7" w:rsidRPr="00993B2E">
        <w:rPr>
          <w:sz w:val="22"/>
          <w:szCs w:val="22"/>
        </w:rPr>
        <w:t xml:space="preserve">Контрольно-счетной палаты </w:t>
      </w:r>
      <w:r w:rsidRPr="00993B2E">
        <w:rPr>
          <w:sz w:val="22"/>
          <w:szCs w:val="22"/>
        </w:rPr>
        <w:t xml:space="preserve">МО «Ахтубинский район» от 29.12.2018 </w:t>
      </w:r>
      <w:r w:rsidR="00477B12">
        <w:rPr>
          <w:sz w:val="22"/>
          <w:szCs w:val="22"/>
        </w:rPr>
        <w:t>№</w:t>
      </w:r>
      <w:r w:rsidRPr="00993B2E">
        <w:rPr>
          <w:sz w:val="22"/>
          <w:szCs w:val="22"/>
        </w:rPr>
        <w:t>39-Р;</w:t>
      </w:r>
    </w:p>
    <w:p w:rsidR="001B320E" w:rsidRPr="00993B2E" w:rsidRDefault="00C62E68" w:rsidP="000B407D">
      <w:pPr>
        <w:ind w:left="709"/>
        <w:jc w:val="both"/>
        <w:rPr>
          <w:sz w:val="22"/>
          <w:szCs w:val="22"/>
        </w:rPr>
      </w:pPr>
      <w:r w:rsidRPr="00993B2E">
        <w:rPr>
          <w:sz w:val="22"/>
          <w:szCs w:val="22"/>
        </w:rPr>
        <w:t xml:space="preserve">- </w:t>
      </w:r>
      <w:r w:rsidR="001B320E" w:rsidRPr="00993B2E">
        <w:rPr>
          <w:sz w:val="22"/>
          <w:szCs w:val="22"/>
        </w:rPr>
        <w:t>Приказ</w:t>
      </w:r>
      <w:r w:rsidR="004E5E2D" w:rsidRPr="00993B2E">
        <w:rPr>
          <w:sz w:val="22"/>
          <w:szCs w:val="22"/>
        </w:rPr>
        <w:t>а</w:t>
      </w:r>
      <w:r w:rsidR="001B320E" w:rsidRPr="00993B2E">
        <w:rPr>
          <w:sz w:val="22"/>
          <w:szCs w:val="22"/>
        </w:rPr>
        <w:t xml:space="preserve"> Минфина России от 24.05.2022 </w:t>
      </w:r>
      <w:r w:rsidR="00137988">
        <w:rPr>
          <w:sz w:val="22"/>
          <w:szCs w:val="22"/>
        </w:rPr>
        <w:t>№</w:t>
      </w:r>
      <w:r w:rsidR="001B320E" w:rsidRPr="00993B2E">
        <w:rPr>
          <w:sz w:val="22"/>
          <w:szCs w:val="22"/>
        </w:rPr>
        <w:t>82н "О Порядке формирования и применения кодов бюджетной классификации Российской Федерации, их структуре и принципах назначения";</w:t>
      </w:r>
    </w:p>
    <w:p w:rsidR="00C62E68" w:rsidRPr="00993B2E" w:rsidRDefault="004E5E2D" w:rsidP="000B407D">
      <w:pPr>
        <w:ind w:left="709"/>
        <w:jc w:val="both"/>
        <w:rPr>
          <w:sz w:val="22"/>
          <w:szCs w:val="22"/>
        </w:rPr>
      </w:pPr>
      <w:r w:rsidRPr="00993B2E">
        <w:rPr>
          <w:sz w:val="22"/>
          <w:szCs w:val="22"/>
        </w:rPr>
        <w:t xml:space="preserve">- Приказа Минфина России от 17.05.2022 </w:t>
      </w:r>
      <w:r w:rsidR="00137988">
        <w:rPr>
          <w:sz w:val="22"/>
          <w:szCs w:val="22"/>
        </w:rPr>
        <w:t>№</w:t>
      </w:r>
      <w:r w:rsidRPr="00993B2E">
        <w:rPr>
          <w:sz w:val="22"/>
          <w:szCs w:val="22"/>
        </w:rPr>
        <w:t>75н "Об утверждении кодов (перечней кодов) бюджетной классификации Российской Федерации на 2023 год (на 2023 год и на плановый период 2024 и 2025 годов)".</w:t>
      </w:r>
    </w:p>
    <w:p w:rsidR="00993B2E" w:rsidRPr="00993B2E" w:rsidRDefault="00993B2E" w:rsidP="000B407D">
      <w:pPr>
        <w:ind w:left="709"/>
        <w:jc w:val="both"/>
        <w:rPr>
          <w:sz w:val="22"/>
          <w:szCs w:val="22"/>
        </w:rPr>
      </w:pPr>
    </w:p>
    <w:p w:rsidR="00C62E68" w:rsidRDefault="00C62E68" w:rsidP="00477B12">
      <w:pPr>
        <w:ind w:firstLine="567"/>
        <w:jc w:val="both"/>
        <w:rPr>
          <w:sz w:val="22"/>
          <w:szCs w:val="22"/>
        </w:rPr>
      </w:pPr>
      <w:r w:rsidRPr="00993B2E">
        <w:rPr>
          <w:sz w:val="22"/>
          <w:szCs w:val="22"/>
        </w:rPr>
        <w:t>Э</w:t>
      </w:r>
      <w:r w:rsidR="008F1769" w:rsidRPr="00993B2E">
        <w:rPr>
          <w:sz w:val="22"/>
          <w:szCs w:val="22"/>
        </w:rPr>
        <w:t>кспертиза проекта решения С</w:t>
      </w:r>
      <w:r w:rsidRPr="00993B2E">
        <w:rPr>
          <w:sz w:val="22"/>
          <w:szCs w:val="22"/>
        </w:rPr>
        <w:t xml:space="preserve">овета муниципального образования </w:t>
      </w:r>
      <w:r w:rsidR="008F1769" w:rsidRPr="00993B2E">
        <w:rPr>
          <w:sz w:val="22"/>
          <w:szCs w:val="22"/>
        </w:rPr>
        <w:t>«Ахтубинский район»</w:t>
      </w:r>
      <w:r w:rsidRPr="00993B2E">
        <w:rPr>
          <w:sz w:val="22"/>
          <w:szCs w:val="22"/>
        </w:rPr>
        <w:t xml:space="preserve"> проведена по вопросам сбалансированности бюджета, обоснованности доходной и расходной частей, размерам долговых обязательств, а также на соблюдение требований </w:t>
      </w:r>
      <w:r w:rsidR="007E71CE">
        <w:rPr>
          <w:sz w:val="22"/>
          <w:szCs w:val="22"/>
        </w:rPr>
        <w:t>БК</w:t>
      </w:r>
      <w:r w:rsidRPr="00993B2E">
        <w:rPr>
          <w:sz w:val="22"/>
          <w:szCs w:val="22"/>
        </w:rPr>
        <w:t xml:space="preserve"> РФ к составлению бюджета, к составу показател</w:t>
      </w:r>
      <w:r w:rsidR="008F1769" w:rsidRPr="00993B2E">
        <w:rPr>
          <w:sz w:val="22"/>
          <w:szCs w:val="22"/>
        </w:rPr>
        <w:t xml:space="preserve">ей, документов, материалов и </w:t>
      </w:r>
      <w:r w:rsidRPr="00993B2E">
        <w:rPr>
          <w:sz w:val="22"/>
          <w:szCs w:val="22"/>
        </w:rPr>
        <w:t>информации.</w:t>
      </w:r>
    </w:p>
    <w:p w:rsidR="006B69A6" w:rsidRPr="00993B2E" w:rsidRDefault="006B69A6" w:rsidP="00C62E68">
      <w:pPr>
        <w:ind w:firstLine="900"/>
        <w:jc w:val="both"/>
        <w:rPr>
          <w:sz w:val="22"/>
          <w:szCs w:val="22"/>
        </w:rPr>
      </w:pPr>
    </w:p>
    <w:p w:rsidR="00C62E68" w:rsidRDefault="00C62E68" w:rsidP="00477B12">
      <w:pPr>
        <w:ind w:firstLine="567"/>
        <w:jc w:val="both"/>
        <w:rPr>
          <w:sz w:val="22"/>
          <w:szCs w:val="22"/>
        </w:rPr>
      </w:pPr>
      <w:proofErr w:type="gramStart"/>
      <w:r w:rsidRPr="00993B2E">
        <w:rPr>
          <w:sz w:val="22"/>
          <w:szCs w:val="22"/>
        </w:rPr>
        <w:t>Экспертиза проекта бюджета проведена с использование</w:t>
      </w:r>
      <w:r w:rsidR="008F1769" w:rsidRPr="00993B2E">
        <w:rPr>
          <w:sz w:val="22"/>
          <w:szCs w:val="22"/>
        </w:rPr>
        <w:t>м материалов, представленных в С</w:t>
      </w:r>
      <w:r w:rsidRPr="00993B2E">
        <w:rPr>
          <w:sz w:val="22"/>
          <w:szCs w:val="22"/>
        </w:rPr>
        <w:t xml:space="preserve">овет одновременно с проектом решения, результатов ранее проведённых Контрольно-счетной палатой экспертно-аналитических мероприятий, данных оперативного контроля исполнения бюджета муниципального образования </w:t>
      </w:r>
      <w:r w:rsidR="008F1769" w:rsidRPr="00993B2E">
        <w:rPr>
          <w:sz w:val="22"/>
          <w:szCs w:val="22"/>
        </w:rPr>
        <w:t>«Ахтубинский район»</w:t>
      </w:r>
      <w:r w:rsidRPr="00993B2E">
        <w:rPr>
          <w:sz w:val="22"/>
          <w:szCs w:val="22"/>
        </w:rPr>
        <w:t>, реше</w:t>
      </w:r>
      <w:r w:rsidR="008F1769" w:rsidRPr="00993B2E">
        <w:rPr>
          <w:sz w:val="22"/>
          <w:szCs w:val="22"/>
        </w:rPr>
        <w:t>ния С</w:t>
      </w:r>
      <w:r w:rsidRPr="00993B2E">
        <w:rPr>
          <w:sz w:val="22"/>
          <w:szCs w:val="22"/>
        </w:rPr>
        <w:t xml:space="preserve">овета муниципального образования </w:t>
      </w:r>
      <w:r w:rsidR="008F1769" w:rsidRPr="00993B2E">
        <w:rPr>
          <w:sz w:val="22"/>
          <w:szCs w:val="22"/>
        </w:rPr>
        <w:t>«Ахтубинский район»</w:t>
      </w:r>
      <w:r w:rsidRPr="00993B2E">
        <w:rPr>
          <w:sz w:val="22"/>
          <w:szCs w:val="22"/>
        </w:rPr>
        <w:t xml:space="preserve"> от </w:t>
      </w:r>
      <w:r w:rsidR="004E5E2D" w:rsidRPr="00993B2E">
        <w:rPr>
          <w:sz w:val="22"/>
          <w:szCs w:val="22"/>
        </w:rPr>
        <w:t>09.12.2021 №234</w:t>
      </w:r>
      <w:r w:rsidRPr="00993B2E">
        <w:rPr>
          <w:sz w:val="22"/>
          <w:szCs w:val="22"/>
        </w:rPr>
        <w:t xml:space="preserve"> «О бюджете муниципального образования </w:t>
      </w:r>
      <w:r w:rsidR="008F1769" w:rsidRPr="00993B2E">
        <w:rPr>
          <w:sz w:val="22"/>
          <w:szCs w:val="22"/>
        </w:rPr>
        <w:t>«Ахтубинский район»</w:t>
      </w:r>
      <w:r w:rsidR="004E5E2D" w:rsidRPr="00993B2E">
        <w:rPr>
          <w:sz w:val="22"/>
          <w:szCs w:val="22"/>
        </w:rPr>
        <w:t xml:space="preserve"> на 2022 год и на плановый период 2023</w:t>
      </w:r>
      <w:r w:rsidRPr="00993B2E">
        <w:rPr>
          <w:sz w:val="22"/>
          <w:szCs w:val="22"/>
        </w:rPr>
        <w:t xml:space="preserve"> и 202</w:t>
      </w:r>
      <w:r w:rsidR="004E5E2D" w:rsidRPr="00993B2E">
        <w:rPr>
          <w:sz w:val="22"/>
          <w:szCs w:val="22"/>
        </w:rPr>
        <w:t>4 годов» (в ред. от 04.03.2022</w:t>
      </w:r>
      <w:proofErr w:type="gramEnd"/>
      <w:r w:rsidR="004E5E2D" w:rsidRPr="00993B2E">
        <w:rPr>
          <w:sz w:val="22"/>
          <w:szCs w:val="22"/>
        </w:rPr>
        <w:t xml:space="preserve"> </w:t>
      </w:r>
      <w:r w:rsidRPr="00993B2E">
        <w:rPr>
          <w:sz w:val="22"/>
          <w:szCs w:val="22"/>
        </w:rPr>
        <w:t>г.</w:t>
      </w:r>
      <w:r w:rsidR="004E5E2D" w:rsidRPr="00993B2E">
        <w:rPr>
          <w:sz w:val="22"/>
          <w:szCs w:val="22"/>
        </w:rPr>
        <w:t xml:space="preserve"> №272, от 14.07.2022 г. №297</w:t>
      </w:r>
      <w:r w:rsidRPr="00993B2E">
        <w:rPr>
          <w:sz w:val="22"/>
          <w:szCs w:val="22"/>
        </w:rPr>
        <w:t>)</w:t>
      </w:r>
      <w:r w:rsidR="000B407D" w:rsidRPr="00993B2E">
        <w:rPr>
          <w:sz w:val="22"/>
          <w:szCs w:val="22"/>
        </w:rPr>
        <w:t xml:space="preserve"> далее – </w:t>
      </w:r>
      <w:r w:rsidR="000B407D" w:rsidRPr="006B69A6">
        <w:rPr>
          <w:sz w:val="22"/>
          <w:szCs w:val="22"/>
        </w:rPr>
        <w:t>утвержденный бюджет</w:t>
      </w:r>
      <w:r w:rsidRPr="00993B2E">
        <w:rPr>
          <w:sz w:val="22"/>
          <w:szCs w:val="22"/>
        </w:rPr>
        <w:t>, иных материалов, относящихся к рассматриваемым вопросам.</w:t>
      </w:r>
    </w:p>
    <w:p w:rsidR="006B69A6" w:rsidRPr="00993B2E" w:rsidRDefault="006B69A6" w:rsidP="00477B12">
      <w:pPr>
        <w:ind w:firstLine="567"/>
        <w:jc w:val="both"/>
        <w:rPr>
          <w:sz w:val="22"/>
          <w:szCs w:val="22"/>
        </w:rPr>
      </w:pPr>
    </w:p>
    <w:p w:rsidR="00C62E68" w:rsidRDefault="00C62E68" w:rsidP="00477B12">
      <w:pPr>
        <w:ind w:firstLine="567"/>
        <w:jc w:val="both"/>
        <w:rPr>
          <w:sz w:val="22"/>
          <w:szCs w:val="22"/>
        </w:rPr>
      </w:pPr>
      <w:r w:rsidRPr="00993B2E">
        <w:rPr>
          <w:sz w:val="22"/>
          <w:szCs w:val="22"/>
        </w:rPr>
        <w:t>Проект бюджета внесён Главой муниципального о</w:t>
      </w:r>
      <w:r w:rsidR="00561103" w:rsidRPr="00993B2E">
        <w:rPr>
          <w:sz w:val="22"/>
          <w:szCs w:val="22"/>
        </w:rPr>
        <w:t xml:space="preserve">бразования «Ахтубинский район» </w:t>
      </w:r>
      <w:r w:rsidRPr="00993B2E">
        <w:rPr>
          <w:sz w:val="22"/>
          <w:szCs w:val="22"/>
        </w:rPr>
        <w:t>на рассмотрение Совета муниципального образования «Ахтубинский район» - 1</w:t>
      </w:r>
      <w:r w:rsidR="004E5E2D" w:rsidRPr="00993B2E">
        <w:rPr>
          <w:sz w:val="22"/>
          <w:szCs w:val="22"/>
        </w:rPr>
        <w:t>5</w:t>
      </w:r>
      <w:r w:rsidR="00960E41" w:rsidRPr="00993B2E">
        <w:rPr>
          <w:sz w:val="22"/>
          <w:szCs w:val="22"/>
        </w:rPr>
        <w:t xml:space="preserve">.11.2021 </w:t>
      </w:r>
      <w:r w:rsidRPr="00993B2E">
        <w:rPr>
          <w:sz w:val="22"/>
          <w:szCs w:val="22"/>
        </w:rPr>
        <w:t>г</w:t>
      </w:r>
      <w:r w:rsidR="004E5E2D" w:rsidRPr="00993B2E">
        <w:rPr>
          <w:sz w:val="22"/>
          <w:szCs w:val="22"/>
        </w:rPr>
        <w:t>. (</w:t>
      </w:r>
      <w:proofErr w:type="spellStart"/>
      <w:r w:rsidR="004E5E2D" w:rsidRPr="00993B2E">
        <w:rPr>
          <w:sz w:val="22"/>
          <w:szCs w:val="22"/>
        </w:rPr>
        <w:t>вх</w:t>
      </w:r>
      <w:proofErr w:type="spellEnd"/>
      <w:r w:rsidR="004E5E2D" w:rsidRPr="00993B2E">
        <w:rPr>
          <w:sz w:val="22"/>
          <w:szCs w:val="22"/>
        </w:rPr>
        <w:t>. №235</w:t>
      </w:r>
      <w:r w:rsidR="00960E41" w:rsidRPr="00993B2E">
        <w:rPr>
          <w:sz w:val="22"/>
          <w:szCs w:val="22"/>
        </w:rPr>
        <w:t>)</w:t>
      </w:r>
      <w:r w:rsidRPr="00993B2E">
        <w:rPr>
          <w:sz w:val="22"/>
          <w:szCs w:val="22"/>
        </w:rPr>
        <w:t>, с соблюдением сроков, установленных</w:t>
      </w:r>
      <w:r w:rsidR="00A27269" w:rsidRPr="00993B2E">
        <w:rPr>
          <w:sz w:val="22"/>
          <w:szCs w:val="22"/>
        </w:rPr>
        <w:t xml:space="preserve"> п.9.1</w:t>
      </w:r>
      <w:r w:rsidRPr="00993B2E">
        <w:rPr>
          <w:sz w:val="22"/>
          <w:szCs w:val="22"/>
        </w:rPr>
        <w:t xml:space="preserve"> </w:t>
      </w:r>
      <w:r w:rsidR="00A27269" w:rsidRPr="00993B2E">
        <w:rPr>
          <w:sz w:val="22"/>
          <w:szCs w:val="22"/>
        </w:rPr>
        <w:t>Положения</w:t>
      </w:r>
      <w:r w:rsidRPr="00993B2E">
        <w:rPr>
          <w:sz w:val="22"/>
          <w:szCs w:val="22"/>
        </w:rPr>
        <w:t xml:space="preserve"> о бюджетном процессе в муниципальном образовании «Ахтубинский район» (не позднее 15 ноября). </w:t>
      </w:r>
    </w:p>
    <w:p w:rsidR="006B69A6" w:rsidRPr="00993B2E" w:rsidRDefault="006B69A6" w:rsidP="00477B12">
      <w:pPr>
        <w:ind w:firstLine="567"/>
        <w:jc w:val="both"/>
        <w:rPr>
          <w:sz w:val="22"/>
          <w:szCs w:val="22"/>
        </w:rPr>
      </w:pPr>
    </w:p>
    <w:p w:rsidR="008F1769" w:rsidRPr="00993B2E" w:rsidRDefault="00C62E68" w:rsidP="00477B12">
      <w:pPr>
        <w:ind w:firstLine="567"/>
        <w:jc w:val="both"/>
        <w:rPr>
          <w:sz w:val="22"/>
          <w:szCs w:val="22"/>
        </w:rPr>
      </w:pPr>
      <w:proofErr w:type="gramStart"/>
      <w:r w:rsidRPr="00993B2E">
        <w:rPr>
          <w:sz w:val="22"/>
          <w:szCs w:val="22"/>
          <w:lang w:bidi="ru-RU"/>
        </w:rPr>
        <w:t>Проверкой соблюдения требований к составу и содержанию проекта бюджета, а также документов и материалов, представляемых одновременно с проектом бюджета, установлено,</w:t>
      </w:r>
      <w:r w:rsidR="008F1769" w:rsidRPr="00993B2E">
        <w:rPr>
          <w:sz w:val="22"/>
          <w:szCs w:val="22"/>
          <w:lang w:bidi="ru-RU"/>
        </w:rPr>
        <w:t xml:space="preserve"> что состав проекта и </w:t>
      </w:r>
      <w:r w:rsidRPr="00993B2E">
        <w:rPr>
          <w:sz w:val="22"/>
          <w:szCs w:val="22"/>
          <w:lang w:bidi="ru-RU"/>
        </w:rPr>
        <w:t>п</w:t>
      </w:r>
      <w:r w:rsidRPr="00993B2E">
        <w:rPr>
          <w:sz w:val="22"/>
          <w:szCs w:val="22"/>
        </w:rPr>
        <w:t>еречень документов, представленных одновременно с проектом бюджета, соответствует требования</w:t>
      </w:r>
      <w:r w:rsidR="00561103" w:rsidRPr="00993B2E">
        <w:rPr>
          <w:sz w:val="22"/>
          <w:szCs w:val="22"/>
        </w:rPr>
        <w:t xml:space="preserve">м </w:t>
      </w:r>
      <w:r w:rsidRPr="00993B2E">
        <w:rPr>
          <w:sz w:val="22"/>
          <w:szCs w:val="22"/>
        </w:rPr>
        <w:t xml:space="preserve">статей 184.1 и 184.2 </w:t>
      </w:r>
      <w:r w:rsidR="007E71CE">
        <w:rPr>
          <w:bCs/>
          <w:sz w:val="22"/>
          <w:szCs w:val="22"/>
          <w:lang w:bidi="ru-RU"/>
        </w:rPr>
        <w:t>БК</w:t>
      </w:r>
      <w:r w:rsidRPr="00993B2E">
        <w:rPr>
          <w:bCs/>
          <w:sz w:val="22"/>
          <w:szCs w:val="22"/>
          <w:lang w:bidi="ru-RU"/>
        </w:rPr>
        <w:t xml:space="preserve"> Российской Федерации,</w:t>
      </w:r>
      <w:r w:rsidRPr="00993B2E">
        <w:rPr>
          <w:sz w:val="22"/>
          <w:szCs w:val="22"/>
        </w:rPr>
        <w:t xml:space="preserve"> статьи 11 Поло</w:t>
      </w:r>
      <w:r w:rsidR="002073ED" w:rsidRPr="00993B2E">
        <w:rPr>
          <w:sz w:val="22"/>
          <w:szCs w:val="22"/>
        </w:rPr>
        <w:t>жения о бюджетном процессе, о чё</w:t>
      </w:r>
      <w:r w:rsidRPr="00993B2E">
        <w:rPr>
          <w:sz w:val="22"/>
          <w:szCs w:val="22"/>
        </w:rPr>
        <w:t>м составлено Заключение от 1</w:t>
      </w:r>
      <w:r w:rsidR="00960E41" w:rsidRPr="00993B2E">
        <w:rPr>
          <w:sz w:val="22"/>
          <w:szCs w:val="22"/>
        </w:rPr>
        <w:t>6</w:t>
      </w:r>
      <w:r w:rsidRPr="00993B2E">
        <w:rPr>
          <w:sz w:val="22"/>
          <w:szCs w:val="22"/>
        </w:rPr>
        <w:t>.11.</w:t>
      </w:r>
      <w:r w:rsidR="004E5E2D" w:rsidRPr="00993B2E">
        <w:rPr>
          <w:sz w:val="22"/>
          <w:szCs w:val="22"/>
        </w:rPr>
        <w:t>2022</w:t>
      </w:r>
      <w:r w:rsidR="00960E41" w:rsidRPr="00993B2E">
        <w:rPr>
          <w:sz w:val="22"/>
          <w:szCs w:val="22"/>
        </w:rPr>
        <w:t xml:space="preserve"> </w:t>
      </w:r>
      <w:r w:rsidRPr="00993B2E">
        <w:rPr>
          <w:sz w:val="22"/>
          <w:szCs w:val="22"/>
        </w:rPr>
        <w:t>г.</w:t>
      </w:r>
      <w:r w:rsidR="004E5E2D" w:rsidRPr="00993B2E">
        <w:rPr>
          <w:sz w:val="22"/>
          <w:szCs w:val="22"/>
        </w:rPr>
        <w:t xml:space="preserve"> </w:t>
      </w:r>
      <w:r w:rsidR="00477B12">
        <w:rPr>
          <w:sz w:val="22"/>
          <w:szCs w:val="22"/>
        </w:rPr>
        <w:t>№</w:t>
      </w:r>
      <w:r w:rsidR="004E5E2D" w:rsidRPr="00993B2E">
        <w:rPr>
          <w:sz w:val="22"/>
          <w:szCs w:val="22"/>
        </w:rPr>
        <w:t>З-42/2022</w:t>
      </w:r>
      <w:r w:rsidRPr="00993B2E">
        <w:rPr>
          <w:sz w:val="22"/>
          <w:szCs w:val="22"/>
        </w:rPr>
        <w:t>.</w:t>
      </w:r>
      <w:proofErr w:type="gramEnd"/>
    </w:p>
    <w:p w:rsidR="00993B2E" w:rsidRPr="00993B2E" w:rsidRDefault="00993B2E" w:rsidP="00477B12">
      <w:pPr>
        <w:ind w:firstLine="567"/>
        <w:jc w:val="both"/>
        <w:rPr>
          <w:sz w:val="22"/>
          <w:szCs w:val="22"/>
          <w:highlight w:val="lightGray"/>
        </w:rPr>
      </w:pPr>
    </w:p>
    <w:p w:rsidR="00993B2E" w:rsidRDefault="00E933E3" w:rsidP="00477B12">
      <w:pPr>
        <w:ind w:firstLine="567"/>
        <w:jc w:val="both"/>
        <w:rPr>
          <w:sz w:val="22"/>
          <w:szCs w:val="22"/>
        </w:rPr>
      </w:pPr>
      <w:proofErr w:type="gramStart"/>
      <w:r w:rsidRPr="00754173">
        <w:rPr>
          <w:sz w:val="22"/>
          <w:szCs w:val="22"/>
        </w:rPr>
        <w:t>С</w:t>
      </w:r>
      <w:r w:rsidR="00723B7A" w:rsidRPr="00754173">
        <w:rPr>
          <w:sz w:val="22"/>
          <w:szCs w:val="22"/>
        </w:rPr>
        <w:t>огласно Положения</w:t>
      </w:r>
      <w:proofErr w:type="gramEnd"/>
      <w:r w:rsidR="00723B7A" w:rsidRPr="00754173">
        <w:rPr>
          <w:sz w:val="22"/>
          <w:szCs w:val="22"/>
        </w:rPr>
        <w:t xml:space="preserve"> о порядке организации и проведения публичных слушаний в муниципальном образовании «Ахтубинский район» </w:t>
      </w:r>
      <w:r w:rsidR="00754173" w:rsidRPr="00754173">
        <w:rPr>
          <w:sz w:val="22"/>
          <w:szCs w:val="22"/>
        </w:rPr>
        <w:t>у</w:t>
      </w:r>
      <w:r w:rsidR="008F08D1" w:rsidRPr="00754173">
        <w:rPr>
          <w:sz w:val="22"/>
          <w:szCs w:val="22"/>
        </w:rPr>
        <w:t>твержден</w:t>
      </w:r>
      <w:r w:rsidR="00754173" w:rsidRPr="00754173">
        <w:rPr>
          <w:sz w:val="22"/>
          <w:szCs w:val="22"/>
        </w:rPr>
        <w:t>ного Советом МО «Ахтубинский район» от 25.06.2015 г. №94, ст.53 Устава</w:t>
      </w:r>
      <w:r w:rsidR="006B69A6">
        <w:rPr>
          <w:sz w:val="22"/>
          <w:szCs w:val="22"/>
        </w:rPr>
        <w:t>,</w:t>
      </w:r>
      <w:r w:rsidR="008F08D1" w:rsidRPr="00754173">
        <w:rPr>
          <w:sz w:val="22"/>
          <w:szCs w:val="22"/>
        </w:rPr>
        <w:t xml:space="preserve"> </w:t>
      </w:r>
      <w:r w:rsidRPr="00754173">
        <w:rPr>
          <w:sz w:val="22"/>
          <w:szCs w:val="22"/>
        </w:rPr>
        <w:t>проект бюджета будет вынесен на публичные слушания</w:t>
      </w:r>
      <w:r w:rsidR="006B69A6">
        <w:rPr>
          <w:sz w:val="22"/>
          <w:szCs w:val="22"/>
        </w:rPr>
        <w:t>.</w:t>
      </w:r>
      <w:r w:rsidRPr="00754173">
        <w:rPr>
          <w:sz w:val="22"/>
          <w:szCs w:val="22"/>
        </w:rPr>
        <w:t xml:space="preserve"> </w:t>
      </w:r>
      <w:r w:rsidR="006B69A6" w:rsidRPr="006B69A6">
        <w:rPr>
          <w:sz w:val="22"/>
          <w:szCs w:val="22"/>
        </w:rPr>
        <w:t>Информация о времени, месте и теме слушания публикуется в</w:t>
      </w:r>
      <w:r w:rsidR="006B69A6">
        <w:rPr>
          <w:sz w:val="22"/>
          <w:szCs w:val="22"/>
        </w:rPr>
        <w:t xml:space="preserve"> </w:t>
      </w:r>
      <w:r w:rsidR="006B69A6" w:rsidRPr="006B69A6">
        <w:rPr>
          <w:sz w:val="22"/>
          <w:szCs w:val="22"/>
        </w:rPr>
        <w:t xml:space="preserve">районной газете, а проект </w:t>
      </w:r>
      <w:r w:rsidR="006B69A6">
        <w:rPr>
          <w:sz w:val="22"/>
          <w:szCs w:val="22"/>
        </w:rPr>
        <w:t>бюджета</w:t>
      </w:r>
      <w:r w:rsidR="006B69A6" w:rsidRPr="006B69A6">
        <w:rPr>
          <w:sz w:val="22"/>
          <w:szCs w:val="22"/>
        </w:rPr>
        <w:t>, подлежит обязательному опубликованию</w:t>
      </w:r>
      <w:r w:rsidR="006B69A6">
        <w:rPr>
          <w:sz w:val="22"/>
          <w:szCs w:val="22"/>
        </w:rPr>
        <w:t xml:space="preserve"> </w:t>
      </w:r>
      <w:r w:rsidR="006B69A6" w:rsidRPr="006B69A6">
        <w:rPr>
          <w:sz w:val="22"/>
          <w:szCs w:val="22"/>
        </w:rPr>
        <w:t>(обнародованию) не позднее, чем за 7 дней до начала слушаний.</w:t>
      </w:r>
    </w:p>
    <w:p w:rsidR="006B69A6" w:rsidRDefault="006B69A6" w:rsidP="00477B12">
      <w:pPr>
        <w:ind w:firstLine="567"/>
        <w:jc w:val="both"/>
        <w:rPr>
          <w:sz w:val="22"/>
          <w:szCs w:val="22"/>
        </w:rPr>
      </w:pPr>
    </w:p>
    <w:p w:rsidR="008400EB" w:rsidRPr="00993B2E" w:rsidRDefault="00FD28F9" w:rsidP="00477B12">
      <w:pPr>
        <w:ind w:firstLine="567"/>
        <w:jc w:val="both"/>
        <w:rPr>
          <w:sz w:val="22"/>
          <w:szCs w:val="22"/>
        </w:rPr>
      </w:pPr>
      <w:r w:rsidRPr="006B69A6">
        <w:rPr>
          <w:sz w:val="22"/>
          <w:szCs w:val="22"/>
        </w:rPr>
        <w:t>П</w:t>
      </w:r>
      <w:r w:rsidR="008400EB" w:rsidRPr="006B69A6">
        <w:rPr>
          <w:sz w:val="22"/>
          <w:szCs w:val="22"/>
        </w:rPr>
        <w:t xml:space="preserve">роект бюджета </w:t>
      </w:r>
      <w:r w:rsidR="000B407D" w:rsidRPr="006B69A6">
        <w:rPr>
          <w:sz w:val="22"/>
          <w:szCs w:val="22"/>
        </w:rPr>
        <w:t>будет</w:t>
      </w:r>
      <w:r w:rsidR="008400EB" w:rsidRPr="006B69A6">
        <w:rPr>
          <w:sz w:val="22"/>
          <w:szCs w:val="22"/>
        </w:rPr>
        <w:t xml:space="preserve"> размещен </w:t>
      </w:r>
      <w:r w:rsidR="00976CF7" w:rsidRPr="006B69A6">
        <w:rPr>
          <w:sz w:val="22"/>
          <w:szCs w:val="22"/>
        </w:rPr>
        <w:t>в газете «Ахтубинская правда»</w:t>
      </w:r>
      <w:r w:rsidRPr="006B69A6">
        <w:rPr>
          <w:sz w:val="22"/>
          <w:szCs w:val="22"/>
        </w:rPr>
        <w:t>, в соответствии с принципом прозрачности (открытости), установленном ст. 36 БК РФ и означающем обязательную открытость для общества и средств массовой информации проектов бюджетов, внесенных в представительные органы муниципальных образований, процедур рассмотрения и принятия решений по проектам бюджетов.</w:t>
      </w:r>
    </w:p>
    <w:p w:rsidR="000B407D" w:rsidRDefault="000B407D" w:rsidP="00ED0A63">
      <w:pPr>
        <w:ind w:firstLine="709"/>
        <w:jc w:val="both"/>
        <w:rPr>
          <w:sz w:val="22"/>
          <w:szCs w:val="22"/>
          <w:highlight w:val="lightGray"/>
        </w:rPr>
      </w:pPr>
    </w:p>
    <w:p w:rsidR="008400EB" w:rsidRPr="00471540" w:rsidRDefault="00945F14" w:rsidP="00477B12">
      <w:pPr>
        <w:ind w:firstLine="709"/>
        <w:jc w:val="center"/>
        <w:rPr>
          <w:b/>
          <w:sz w:val="22"/>
          <w:szCs w:val="22"/>
        </w:rPr>
      </w:pPr>
      <w:r w:rsidRPr="00471540">
        <w:rPr>
          <w:b/>
          <w:sz w:val="22"/>
          <w:szCs w:val="22"/>
        </w:rPr>
        <w:lastRenderedPageBreak/>
        <w:t>2. </w:t>
      </w:r>
      <w:r w:rsidR="006B69A6">
        <w:rPr>
          <w:b/>
          <w:sz w:val="22"/>
          <w:szCs w:val="22"/>
        </w:rPr>
        <w:t>П</w:t>
      </w:r>
      <w:r w:rsidR="006B69A6" w:rsidRPr="00471540">
        <w:rPr>
          <w:b/>
          <w:sz w:val="22"/>
          <w:szCs w:val="22"/>
        </w:rPr>
        <w:t>оказатели прогноза социально-экономического развития</w:t>
      </w:r>
      <w:proofErr w:type="gramStart"/>
      <w:r w:rsidR="006B69A6" w:rsidRPr="00471540">
        <w:rPr>
          <w:b/>
          <w:sz w:val="22"/>
          <w:szCs w:val="22"/>
        </w:rPr>
        <w:t>.</w:t>
      </w:r>
      <w:proofErr w:type="gramEnd"/>
      <w:r w:rsidR="006B69A6" w:rsidRPr="00471540">
        <w:rPr>
          <w:b/>
          <w:sz w:val="22"/>
          <w:szCs w:val="22"/>
        </w:rPr>
        <w:t xml:space="preserve"> </w:t>
      </w:r>
      <w:proofErr w:type="gramStart"/>
      <w:r w:rsidR="006B69A6" w:rsidRPr="00471540">
        <w:rPr>
          <w:b/>
          <w:sz w:val="22"/>
          <w:szCs w:val="22"/>
        </w:rPr>
        <w:t>с</w:t>
      </w:r>
      <w:proofErr w:type="gramEnd"/>
      <w:r w:rsidR="006B69A6" w:rsidRPr="00471540">
        <w:rPr>
          <w:b/>
          <w:sz w:val="22"/>
          <w:szCs w:val="22"/>
        </w:rPr>
        <w:t>оответствие прогноза социально-экономического развития бюджетному законодательству.</w:t>
      </w:r>
    </w:p>
    <w:p w:rsidR="00A424F5" w:rsidRPr="00471540" w:rsidRDefault="00A424F5" w:rsidP="00A424F5">
      <w:pPr>
        <w:ind w:firstLine="709"/>
        <w:jc w:val="both"/>
        <w:rPr>
          <w:sz w:val="22"/>
          <w:szCs w:val="22"/>
        </w:rPr>
      </w:pPr>
      <w:proofErr w:type="gramStart"/>
      <w:r w:rsidRPr="00471540">
        <w:rPr>
          <w:sz w:val="22"/>
          <w:szCs w:val="22"/>
        </w:rPr>
        <w:t>Прогноз социально-экономического развития МО «Ахтубинский район» на 202</w:t>
      </w:r>
      <w:r w:rsidR="00993B2E" w:rsidRPr="00471540">
        <w:rPr>
          <w:sz w:val="22"/>
          <w:szCs w:val="22"/>
        </w:rPr>
        <w:t>3 год и плановый период 2024 и 2025</w:t>
      </w:r>
      <w:r w:rsidRPr="00471540">
        <w:rPr>
          <w:sz w:val="22"/>
          <w:szCs w:val="22"/>
        </w:rPr>
        <w:t xml:space="preserve"> годов (далее – Прогноз) разработан в соответствии с Федеральным законом от 28.06.2014 №172 «О стратегическом планировании в Российской Федерации», с учетом норм статьи 173 </w:t>
      </w:r>
      <w:r w:rsidR="007E71CE">
        <w:rPr>
          <w:sz w:val="22"/>
          <w:szCs w:val="22"/>
        </w:rPr>
        <w:t>БК</w:t>
      </w:r>
      <w:r w:rsidRPr="00471540">
        <w:rPr>
          <w:sz w:val="22"/>
          <w:szCs w:val="22"/>
        </w:rPr>
        <w:t xml:space="preserve"> </w:t>
      </w:r>
      <w:r w:rsidR="007E71CE">
        <w:rPr>
          <w:sz w:val="22"/>
          <w:szCs w:val="22"/>
        </w:rPr>
        <w:t>РФ</w:t>
      </w:r>
      <w:r w:rsidRPr="00471540">
        <w:rPr>
          <w:sz w:val="22"/>
          <w:szCs w:val="22"/>
        </w:rPr>
        <w:t xml:space="preserve">, постановлением администрации МО «Ахтубинский район» от 27.11.2015 </w:t>
      </w:r>
      <w:r w:rsidR="00477B12">
        <w:rPr>
          <w:sz w:val="22"/>
          <w:szCs w:val="22"/>
        </w:rPr>
        <w:t>№</w:t>
      </w:r>
      <w:r w:rsidRPr="00471540">
        <w:rPr>
          <w:sz w:val="22"/>
          <w:szCs w:val="22"/>
        </w:rPr>
        <w:t>1329 «Об утверждении Порядка разработки прогноза социально-экономического развития МО «Ахтубинский район».</w:t>
      </w:r>
      <w:proofErr w:type="gramEnd"/>
    </w:p>
    <w:p w:rsidR="00A424F5" w:rsidRPr="00471540" w:rsidRDefault="00A424F5" w:rsidP="00A424F5">
      <w:pPr>
        <w:ind w:firstLine="709"/>
        <w:jc w:val="both"/>
        <w:rPr>
          <w:bCs/>
          <w:sz w:val="22"/>
          <w:szCs w:val="22"/>
        </w:rPr>
      </w:pPr>
      <w:r w:rsidRPr="00471540">
        <w:rPr>
          <w:bCs/>
          <w:sz w:val="22"/>
          <w:szCs w:val="22"/>
        </w:rPr>
        <w:t xml:space="preserve">Прогноз выполнен в одном варианте, разработанном на основе сценария социально-экономического развития Российской Федерации, предоставленного Министерством экономического развития Российской Федерации, с учетом региональных особенностей функционирования экономики Астраханской области – </w:t>
      </w:r>
      <w:r w:rsidRPr="00471540">
        <w:rPr>
          <w:b/>
          <w:bCs/>
          <w:sz w:val="22"/>
          <w:szCs w:val="22"/>
        </w:rPr>
        <w:t>базовом.</w:t>
      </w:r>
      <w:r w:rsidRPr="00471540">
        <w:rPr>
          <w:bCs/>
          <w:sz w:val="22"/>
          <w:szCs w:val="22"/>
        </w:rPr>
        <w:t xml:space="preserve"> На основе анализа социально-эконо</w:t>
      </w:r>
      <w:r w:rsidR="00E60DD1" w:rsidRPr="00471540">
        <w:rPr>
          <w:bCs/>
          <w:sz w:val="22"/>
          <w:szCs w:val="22"/>
        </w:rPr>
        <w:t>мического развития района в 2020</w:t>
      </w:r>
      <w:r w:rsidR="00995B28" w:rsidRPr="00471540">
        <w:rPr>
          <w:bCs/>
          <w:sz w:val="22"/>
          <w:szCs w:val="22"/>
        </w:rPr>
        <w:t>-202</w:t>
      </w:r>
      <w:r w:rsidR="00E60DD1" w:rsidRPr="00471540">
        <w:rPr>
          <w:bCs/>
          <w:sz w:val="22"/>
          <w:szCs w:val="22"/>
        </w:rPr>
        <w:t>1 годах и первого полугодия 2022</w:t>
      </w:r>
      <w:r w:rsidRPr="00471540">
        <w:rPr>
          <w:bCs/>
          <w:sz w:val="22"/>
          <w:szCs w:val="22"/>
        </w:rPr>
        <w:t xml:space="preserve"> года с учетом стратегии социально-экономического развития муниципального образования «Ахтубинский район» до 2035 года, муниципальных программ, Стратегии социально-экономического развития Астраханской области до 2035 года.</w:t>
      </w:r>
    </w:p>
    <w:p w:rsidR="00A424F5" w:rsidRPr="00471540" w:rsidRDefault="00A424F5" w:rsidP="00A424F5">
      <w:pPr>
        <w:ind w:firstLine="709"/>
        <w:jc w:val="both"/>
        <w:rPr>
          <w:bCs/>
          <w:sz w:val="22"/>
          <w:szCs w:val="22"/>
        </w:rPr>
      </w:pPr>
      <w:r w:rsidRPr="00471540">
        <w:rPr>
          <w:bCs/>
          <w:sz w:val="22"/>
          <w:szCs w:val="22"/>
        </w:rPr>
        <w:t>Социально-экономическая ситуация в МО «Ахтубинский район» определяется общероссийскими макроэкономическими условиями, отражает тенденции развития Астраханской области и при этом характеризуется как относительно стабильная. Негативные последствия финансовых и экономических санкций продолжают оказывать влияние на экономические показатели развития, как района, так и региона в целом.</w:t>
      </w:r>
    </w:p>
    <w:p w:rsidR="00A424F5" w:rsidRPr="006E1604" w:rsidRDefault="00A424F5" w:rsidP="00A424F5">
      <w:pPr>
        <w:ind w:firstLine="709"/>
        <w:jc w:val="both"/>
        <w:rPr>
          <w:bCs/>
          <w:sz w:val="22"/>
          <w:szCs w:val="22"/>
        </w:rPr>
      </w:pPr>
      <w:r w:rsidRPr="006E1604">
        <w:rPr>
          <w:bCs/>
          <w:sz w:val="22"/>
          <w:szCs w:val="22"/>
        </w:rPr>
        <w:t xml:space="preserve">Основными ограничениями экономического развития района будут: </w:t>
      </w:r>
    </w:p>
    <w:p w:rsidR="00A424F5" w:rsidRPr="006E1604" w:rsidRDefault="00A424F5" w:rsidP="00A424F5">
      <w:pPr>
        <w:pStyle w:val="a4"/>
        <w:numPr>
          <w:ilvl w:val="0"/>
          <w:numId w:val="16"/>
        </w:numPr>
        <w:tabs>
          <w:tab w:val="left" w:pos="284"/>
        </w:tabs>
        <w:ind w:left="0" w:firstLine="0"/>
        <w:jc w:val="both"/>
        <w:rPr>
          <w:bCs/>
          <w:sz w:val="22"/>
          <w:szCs w:val="22"/>
        </w:rPr>
      </w:pPr>
      <w:r w:rsidRPr="006E1604">
        <w:rPr>
          <w:bCs/>
          <w:sz w:val="22"/>
          <w:szCs w:val="22"/>
        </w:rPr>
        <w:t xml:space="preserve">низкий уровень развития и высокий уровень износа производственной и коммунальной и инфраструктуры, особенно в сельской местности; </w:t>
      </w:r>
    </w:p>
    <w:p w:rsidR="00A424F5" w:rsidRPr="006E1604" w:rsidRDefault="00A424F5" w:rsidP="00A424F5">
      <w:pPr>
        <w:pStyle w:val="a4"/>
        <w:numPr>
          <w:ilvl w:val="0"/>
          <w:numId w:val="16"/>
        </w:numPr>
        <w:tabs>
          <w:tab w:val="left" w:pos="284"/>
        </w:tabs>
        <w:ind w:left="0" w:firstLine="0"/>
        <w:jc w:val="both"/>
        <w:rPr>
          <w:bCs/>
          <w:sz w:val="22"/>
          <w:szCs w:val="22"/>
        </w:rPr>
      </w:pPr>
      <w:r w:rsidRPr="006E1604">
        <w:rPr>
          <w:bCs/>
          <w:sz w:val="22"/>
          <w:szCs w:val="22"/>
        </w:rPr>
        <w:t>снижение численности населения трудоспособного возраста из-за сохраняющегося миграционного оттока населения и процесса «старения» населения</w:t>
      </w:r>
      <w:r w:rsidR="00334556" w:rsidRPr="006E1604">
        <w:rPr>
          <w:bCs/>
          <w:sz w:val="22"/>
          <w:szCs w:val="22"/>
        </w:rPr>
        <w:t xml:space="preserve"> (2019 г. -62408 чел, 2020 г. – 61</w:t>
      </w:r>
      <w:r w:rsidR="006E1604" w:rsidRPr="006E1604">
        <w:rPr>
          <w:bCs/>
          <w:sz w:val="22"/>
          <w:szCs w:val="22"/>
        </w:rPr>
        <w:t>302</w:t>
      </w:r>
      <w:r w:rsidR="00334556" w:rsidRPr="006E1604">
        <w:rPr>
          <w:bCs/>
          <w:sz w:val="22"/>
          <w:szCs w:val="22"/>
        </w:rPr>
        <w:t xml:space="preserve"> чел., 2021 г. – </w:t>
      </w:r>
      <w:r w:rsidR="006E1604" w:rsidRPr="006E1604">
        <w:rPr>
          <w:bCs/>
          <w:sz w:val="22"/>
          <w:szCs w:val="22"/>
        </w:rPr>
        <w:t>60535</w:t>
      </w:r>
      <w:r w:rsidR="00334556" w:rsidRPr="006E1604">
        <w:rPr>
          <w:bCs/>
          <w:sz w:val="22"/>
          <w:szCs w:val="22"/>
        </w:rPr>
        <w:t xml:space="preserve"> чел.)</w:t>
      </w:r>
      <w:r w:rsidRPr="006E1604">
        <w:rPr>
          <w:bCs/>
          <w:sz w:val="22"/>
          <w:szCs w:val="22"/>
        </w:rPr>
        <w:t xml:space="preserve">; </w:t>
      </w:r>
    </w:p>
    <w:p w:rsidR="00A424F5" w:rsidRPr="006E1604" w:rsidRDefault="00A424F5" w:rsidP="00A424F5">
      <w:pPr>
        <w:pStyle w:val="a4"/>
        <w:numPr>
          <w:ilvl w:val="0"/>
          <w:numId w:val="16"/>
        </w:numPr>
        <w:tabs>
          <w:tab w:val="left" w:pos="284"/>
        </w:tabs>
        <w:ind w:left="0" w:firstLine="0"/>
        <w:jc w:val="both"/>
        <w:rPr>
          <w:bCs/>
          <w:sz w:val="22"/>
          <w:szCs w:val="22"/>
        </w:rPr>
      </w:pPr>
      <w:r w:rsidRPr="006E1604">
        <w:rPr>
          <w:bCs/>
          <w:sz w:val="22"/>
          <w:szCs w:val="22"/>
        </w:rPr>
        <w:t xml:space="preserve">дефицит консолидированного бюджета МО «Ахтубинский район», снижение объемов областного и федерального финансирования мероприятий муниципальных программ, реализуемых за счет средств областного и федерального бюджетов; </w:t>
      </w:r>
    </w:p>
    <w:p w:rsidR="00A424F5" w:rsidRPr="006E1604" w:rsidRDefault="00A424F5" w:rsidP="00A424F5">
      <w:pPr>
        <w:pStyle w:val="a4"/>
        <w:numPr>
          <w:ilvl w:val="0"/>
          <w:numId w:val="16"/>
        </w:numPr>
        <w:tabs>
          <w:tab w:val="left" w:pos="284"/>
        </w:tabs>
        <w:ind w:left="0" w:firstLine="0"/>
        <w:jc w:val="both"/>
        <w:rPr>
          <w:bCs/>
          <w:sz w:val="22"/>
          <w:szCs w:val="22"/>
        </w:rPr>
      </w:pPr>
      <w:r w:rsidRPr="006E1604">
        <w:rPr>
          <w:bCs/>
          <w:sz w:val="22"/>
          <w:szCs w:val="22"/>
        </w:rPr>
        <w:t>природно-климатические риски;</w:t>
      </w:r>
    </w:p>
    <w:p w:rsidR="00A424F5" w:rsidRPr="006E1604" w:rsidRDefault="00A424F5" w:rsidP="00A424F5">
      <w:pPr>
        <w:pStyle w:val="a4"/>
        <w:numPr>
          <w:ilvl w:val="0"/>
          <w:numId w:val="16"/>
        </w:numPr>
        <w:tabs>
          <w:tab w:val="left" w:pos="284"/>
        </w:tabs>
        <w:ind w:left="0" w:firstLine="0"/>
        <w:jc w:val="both"/>
        <w:rPr>
          <w:bCs/>
          <w:sz w:val="22"/>
          <w:szCs w:val="22"/>
        </w:rPr>
      </w:pPr>
      <w:r w:rsidRPr="006E1604">
        <w:rPr>
          <w:bCs/>
          <w:sz w:val="22"/>
          <w:szCs w:val="22"/>
        </w:rPr>
        <w:t>слож</w:t>
      </w:r>
      <w:r w:rsidR="006E1604" w:rsidRPr="006E1604">
        <w:rPr>
          <w:bCs/>
          <w:sz w:val="22"/>
          <w:szCs w:val="22"/>
        </w:rPr>
        <w:t>ная эпидемиологическая ситуация;</w:t>
      </w:r>
    </w:p>
    <w:p w:rsidR="006E1604" w:rsidRPr="006E1604" w:rsidRDefault="006E1604" w:rsidP="00A424F5">
      <w:pPr>
        <w:pStyle w:val="a4"/>
        <w:numPr>
          <w:ilvl w:val="0"/>
          <w:numId w:val="16"/>
        </w:numPr>
        <w:tabs>
          <w:tab w:val="left" w:pos="284"/>
        </w:tabs>
        <w:ind w:left="0" w:firstLine="0"/>
        <w:jc w:val="both"/>
        <w:rPr>
          <w:bCs/>
          <w:sz w:val="22"/>
          <w:szCs w:val="22"/>
        </w:rPr>
      </w:pPr>
      <w:r w:rsidRPr="006E1604">
        <w:rPr>
          <w:bCs/>
          <w:sz w:val="22"/>
          <w:szCs w:val="22"/>
        </w:rPr>
        <w:t>сложная политическая и экономическая ситуация.</w:t>
      </w:r>
    </w:p>
    <w:p w:rsidR="00FD28F9" w:rsidRPr="00AF6820" w:rsidRDefault="00FD28F9" w:rsidP="00CD2286">
      <w:pPr>
        <w:pStyle w:val="ConsPlusTitle"/>
        <w:ind w:firstLine="709"/>
        <w:jc w:val="both"/>
        <w:rPr>
          <w:rFonts w:ascii="Times New Roman" w:hAnsi="Times New Roman" w:cs="Times New Roman"/>
          <w:b w:val="0"/>
          <w:sz w:val="22"/>
          <w:szCs w:val="22"/>
        </w:rPr>
      </w:pPr>
      <w:r w:rsidRPr="00AF6820">
        <w:rPr>
          <w:rFonts w:ascii="Times New Roman" w:hAnsi="Times New Roman" w:cs="Times New Roman"/>
          <w:b w:val="0"/>
          <w:sz w:val="22"/>
          <w:szCs w:val="22"/>
        </w:rPr>
        <w:t>Ожидаемые итоги социально</w:t>
      </w:r>
      <w:r w:rsidR="00D44866" w:rsidRPr="00AF6820">
        <w:rPr>
          <w:rFonts w:ascii="Times New Roman" w:hAnsi="Times New Roman" w:cs="Times New Roman"/>
          <w:b w:val="0"/>
          <w:sz w:val="22"/>
          <w:szCs w:val="22"/>
        </w:rPr>
        <w:t>-экономического развития за 202</w:t>
      </w:r>
      <w:r w:rsidR="00AF6820" w:rsidRPr="00AF6820">
        <w:rPr>
          <w:rFonts w:ascii="Times New Roman" w:hAnsi="Times New Roman" w:cs="Times New Roman"/>
          <w:b w:val="0"/>
          <w:sz w:val="22"/>
          <w:szCs w:val="22"/>
        </w:rPr>
        <w:t>2</w:t>
      </w:r>
      <w:r w:rsidRPr="00AF6820">
        <w:rPr>
          <w:rFonts w:ascii="Times New Roman" w:hAnsi="Times New Roman" w:cs="Times New Roman"/>
          <w:b w:val="0"/>
          <w:sz w:val="22"/>
          <w:szCs w:val="22"/>
        </w:rPr>
        <w:t xml:space="preserve"> год, представленные одновременно с про</w:t>
      </w:r>
      <w:r w:rsidR="00351B52" w:rsidRPr="00AF6820">
        <w:rPr>
          <w:rFonts w:ascii="Times New Roman" w:hAnsi="Times New Roman" w:cs="Times New Roman"/>
          <w:b w:val="0"/>
          <w:sz w:val="22"/>
          <w:szCs w:val="22"/>
        </w:rPr>
        <w:t xml:space="preserve">ектом бюджета, свидетельствуют </w:t>
      </w:r>
      <w:r w:rsidRPr="00AF6820">
        <w:rPr>
          <w:rFonts w:ascii="Times New Roman" w:hAnsi="Times New Roman" w:cs="Times New Roman"/>
          <w:b w:val="0"/>
          <w:sz w:val="22"/>
          <w:szCs w:val="22"/>
        </w:rPr>
        <w:t>о значительных от</w:t>
      </w:r>
      <w:r w:rsidR="00D44866" w:rsidRPr="00AF6820">
        <w:rPr>
          <w:rFonts w:ascii="Times New Roman" w:hAnsi="Times New Roman" w:cs="Times New Roman"/>
          <w:b w:val="0"/>
          <w:sz w:val="22"/>
          <w:szCs w:val="22"/>
        </w:rPr>
        <w:t>клонениях от прогноза на 202</w:t>
      </w:r>
      <w:r w:rsidR="00AF6820" w:rsidRPr="00AF6820">
        <w:rPr>
          <w:rFonts w:ascii="Times New Roman" w:hAnsi="Times New Roman" w:cs="Times New Roman"/>
          <w:b w:val="0"/>
          <w:sz w:val="22"/>
          <w:szCs w:val="22"/>
        </w:rPr>
        <w:t>2</w:t>
      </w:r>
      <w:r w:rsidRPr="00AF6820">
        <w:rPr>
          <w:rFonts w:ascii="Times New Roman" w:hAnsi="Times New Roman" w:cs="Times New Roman"/>
          <w:b w:val="0"/>
          <w:sz w:val="22"/>
          <w:szCs w:val="22"/>
        </w:rPr>
        <w:t xml:space="preserve"> год:</w:t>
      </w:r>
    </w:p>
    <w:p w:rsidR="00FD28F9" w:rsidRPr="00AF6820" w:rsidRDefault="006E1604" w:rsidP="00FD28F9">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Таблица №1 </w:t>
      </w:r>
    </w:p>
    <w:tbl>
      <w:tblPr>
        <w:tblW w:w="1050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943"/>
        <w:gridCol w:w="942"/>
        <w:gridCol w:w="943"/>
        <w:gridCol w:w="961"/>
        <w:gridCol w:w="1080"/>
        <w:gridCol w:w="1100"/>
        <w:gridCol w:w="1222"/>
      </w:tblGrid>
      <w:tr w:rsidR="00AF6820" w:rsidRPr="00AF6820" w:rsidTr="00477B12">
        <w:trPr>
          <w:trHeight w:val="1333"/>
          <w:jc w:val="center"/>
        </w:trPr>
        <w:tc>
          <w:tcPr>
            <w:tcW w:w="3314" w:type="dxa"/>
            <w:shd w:val="clear" w:color="auto" w:fill="auto"/>
            <w:vAlign w:val="center"/>
            <w:hideMark/>
          </w:tcPr>
          <w:p w:rsidR="00AF6820" w:rsidRPr="00AF6820" w:rsidRDefault="00AF6820" w:rsidP="00477B12">
            <w:pPr>
              <w:jc w:val="center"/>
              <w:rPr>
                <w:color w:val="000000"/>
                <w:sz w:val="16"/>
                <w:szCs w:val="16"/>
              </w:rPr>
            </w:pPr>
            <w:r w:rsidRPr="00AF6820">
              <w:rPr>
                <w:color w:val="000000" w:themeColor="text1"/>
                <w:sz w:val="16"/>
                <w:szCs w:val="16"/>
              </w:rPr>
              <w:t>Наименование показателя</w:t>
            </w:r>
          </w:p>
        </w:tc>
        <w:tc>
          <w:tcPr>
            <w:tcW w:w="943"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Ед. изм.</w:t>
            </w:r>
          </w:p>
        </w:tc>
        <w:tc>
          <w:tcPr>
            <w:tcW w:w="942"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Факт 2020 года</w:t>
            </w:r>
          </w:p>
        </w:tc>
        <w:tc>
          <w:tcPr>
            <w:tcW w:w="943"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Факт 2021 года</w:t>
            </w:r>
          </w:p>
        </w:tc>
        <w:tc>
          <w:tcPr>
            <w:tcW w:w="961"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2022 год, (прогноз)</w:t>
            </w:r>
          </w:p>
        </w:tc>
        <w:tc>
          <w:tcPr>
            <w:tcW w:w="1080"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2022 год, (ожидаемое)</w:t>
            </w:r>
          </w:p>
        </w:tc>
        <w:tc>
          <w:tcPr>
            <w:tcW w:w="1100"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Изменение к предыдущему году (2021г), % (гр.6/4ст.*100-100)</w:t>
            </w:r>
          </w:p>
        </w:tc>
        <w:tc>
          <w:tcPr>
            <w:tcW w:w="1222" w:type="dxa"/>
            <w:shd w:val="clear" w:color="auto" w:fill="auto"/>
            <w:vAlign w:val="center"/>
            <w:hideMark/>
          </w:tcPr>
          <w:p w:rsidR="00AF6820" w:rsidRPr="00AF6820" w:rsidRDefault="00AF6820" w:rsidP="00477B12">
            <w:pPr>
              <w:jc w:val="center"/>
              <w:rPr>
                <w:color w:val="000000"/>
                <w:sz w:val="16"/>
                <w:szCs w:val="16"/>
              </w:rPr>
            </w:pPr>
            <w:proofErr w:type="gramStart"/>
            <w:r w:rsidRPr="00AF6820">
              <w:rPr>
                <w:color w:val="000000"/>
                <w:sz w:val="16"/>
                <w:szCs w:val="16"/>
              </w:rPr>
              <w:t>Изменение</w:t>
            </w:r>
            <w:proofErr w:type="gramEnd"/>
            <w:r w:rsidRPr="00AF6820">
              <w:rPr>
                <w:color w:val="000000"/>
                <w:sz w:val="16"/>
                <w:szCs w:val="16"/>
              </w:rPr>
              <w:t xml:space="preserve"> ожидаемое к прогнозу,% (ст.6/ст5*100-100)</w:t>
            </w:r>
          </w:p>
        </w:tc>
      </w:tr>
      <w:tr w:rsidR="00AF6820" w:rsidRPr="00AF6820" w:rsidTr="00477B12">
        <w:trPr>
          <w:trHeight w:val="134"/>
          <w:jc w:val="center"/>
        </w:trPr>
        <w:tc>
          <w:tcPr>
            <w:tcW w:w="3314"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1</w:t>
            </w:r>
          </w:p>
        </w:tc>
        <w:tc>
          <w:tcPr>
            <w:tcW w:w="943"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2</w:t>
            </w:r>
          </w:p>
        </w:tc>
        <w:tc>
          <w:tcPr>
            <w:tcW w:w="942"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3</w:t>
            </w:r>
          </w:p>
        </w:tc>
        <w:tc>
          <w:tcPr>
            <w:tcW w:w="943"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4</w:t>
            </w:r>
          </w:p>
        </w:tc>
        <w:tc>
          <w:tcPr>
            <w:tcW w:w="961"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5</w:t>
            </w:r>
          </w:p>
        </w:tc>
        <w:tc>
          <w:tcPr>
            <w:tcW w:w="1080"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6</w:t>
            </w:r>
          </w:p>
        </w:tc>
        <w:tc>
          <w:tcPr>
            <w:tcW w:w="1100"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7</w:t>
            </w:r>
          </w:p>
        </w:tc>
        <w:tc>
          <w:tcPr>
            <w:tcW w:w="1222" w:type="dxa"/>
            <w:shd w:val="clear" w:color="auto" w:fill="auto"/>
            <w:vAlign w:val="center"/>
            <w:hideMark/>
          </w:tcPr>
          <w:p w:rsidR="00AF6820" w:rsidRPr="00AF6820" w:rsidRDefault="00AF6820" w:rsidP="00477B12">
            <w:pPr>
              <w:jc w:val="center"/>
              <w:rPr>
                <w:color w:val="000000"/>
                <w:sz w:val="16"/>
                <w:szCs w:val="16"/>
              </w:rPr>
            </w:pPr>
            <w:r w:rsidRPr="00AF6820">
              <w:rPr>
                <w:color w:val="000000"/>
                <w:sz w:val="16"/>
                <w:szCs w:val="16"/>
              </w:rPr>
              <w:t>8</w:t>
            </w:r>
          </w:p>
        </w:tc>
      </w:tr>
      <w:tr w:rsidR="00AF6820" w:rsidRPr="00AF6820" w:rsidTr="00477B12">
        <w:trPr>
          <w:trHeight w:val="939"/>
          <w:jc w:val="center"/>
        </w:trPr>
        <w:tc>
          <w:tcPr>
            <w:tcW w:w="3314" w:type="dxa"/>
            <w:shd w:val="clear" w:color="auto" w:fill="auto"/>
            <w:vAlign w:val="center"/>
            <w:hideMark/>
          </w:tcPr>
          <w:p w:rsidR="00AF6820" w:rsidRPr="00AF6820" w:rsidRDefault="00AF6820" w:rsidP="00477B12">
            <w:pPr>
              <w:ind w:left="-88" w:right="-75"/>
              <w:jc w:val="center"/>
              <w:rPr>
                <w:color w:val="000000"/>
                <w:sz w:val="18"/>
                <w:szCs w:val="18"/>
              </w:rPr>
            </w:pPr>
            <w:r w:rsidRPr="00AF6820">
              <w:rPr>
                <w:color w:val="000000" w:themeColor="text1"/>
                <w:sz w:val="18"/>
                <w:szCs w:val="18"/>
              </w:rPr>
              <w:t>Объем отгруженных товаров собственного производства, выполненных работ и услуг собственными силами</w:t>
            </w:r>
          </w:p>
        </w:tc>
        <w:tc>
          <w:tcPr>
            <w:tcW w:w="943"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млн. руб.</w:t>
            </w:r>
          </w:p>
        </w:tc>
        <w:tc>
          <w:tcPr>
            <w:tcW w:w="942" w:type="dxa"/>
            <w:shd w:val="clear" w:color="000000" w:fill="FFFFFF"/>
            <w:vAlign w:val="center"/>
            <w:hideMark/>
          </w:tcPr>
          <w:p w:rsidR="00AF6820" w:rsidRPr="00AF6820" w:rsidRDefault="00AF6820" w:rsidP="00477B12">
            <w:pPr>
              <w:jc w:val="center"/>
              <w:rPr>
                <w:color w:val="000000"/>
                <w:sz w:val="18"/>
                <w:szCs w:val="18"/>
              </w:rPr>
            </w:pPr>
            <w:r w:rsidRPr="00AF6820">
              <w:rPr>
                <w:color w:val="000000"/>
                <w:sz w:val="18"/>
                <w:szCs w:val="18"/>
              </w:rPr>
              <w:t>4177,5</w:t>
            </w:r>
          </w:p>
        </w:tc>
        <w:tc>
          <w:tcPr>
            <w:tcW w:w="943"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4354</w:t>
            </w:r>
            <w:r w:rsidR="00976CF7">
              <w:rPr>
                <w:color w:val="000000"/>
                <w:sz w:val="18"/>
                <w:szCs w:val="18"/>
              </w:rPr>
              <w:t>,0</w:t>
            </w:r>
          </w:p>
        </w:tc>
        <w:tc>
          <w:tcPr>
            <w:tcW w:w="961"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4444,4</w:t>
            </w:r>
          </w:p>
        </w:tc>
        <w:tc>
          <w:tcPr>
            <w:tcW w:w="108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6900,6</w:t>
            </w:r>
          </w:p>
        </w:tc>
        <w:tc>
          <w:tcPr>
            <w:tcW w:w="110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158,5</w:t>
            </w:r>
          </w:p>
        </w:tc>
        <w:tc>
          <w:tcPr>
            <w:tcW w:w="122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155,3</w:t>
            </w:r>
          </w:p>
        </w:tc>
      </w:tr>
      <w:tr w:rsidR="00AF6820" w:rsidRPr="00AF6820" w:rsidTr="00477B12">
        <w:trPr>
          <w:trHeight w:val="427"/>
          <w:jc w:val="center"/>
        </w:trPr>
        <w:tc>
          <w:tcPr>
            <w:tcW w:w="3314" w:type="dxa"/>
            <w:shd w:val="clear" w:color="auto" w:fill="auto"/>
            <w:vAlign w:val="center"/>
            <w:hideMark/>
          </w:tcPr>
          <w:p w:rsidR="00AF6820" w:rsidRPr="00AF6820" w:rsidRDefault="00AF6820" w:rsidP="00477B12">
            <w:pPr>
              <w:jc w:val="center"/>
              <w:rPr>
                <w:color w:val="000000"/>
                <w:sz w:val="18"/>
                <w:szCs w:val="18"/>
              </w:rPr>
            </w:pPr>
            <w:r w:rsidRPr="00AF6820">
              <w:rPr>
                <w:color w:val="000000" w:themeColor="text1"/>
                <w:sz w:val="18"/>
                <w:szCs w:val="18"/>
              </w:rPr>
              <w:t>Валовая продукция сельского хозяйства всех категорий хозяйств</w:t>
            </w:r>
          </w:p>
        </w:tc>
        <w:tc>
          <w:tcPr>
            <w:tcW w:w="943" w:type="dxa"/>
            <w:shd w:val="clear" w:color="auto" w:fill="auto"/>
            <w:vAlign w:val="center"/>
            <w:hideMark/>
          </w:tcPr>
          <w:p w:rsidR="00AF6820" w:rsidRPr="00AF6820" w:rsidRDefault="00AF6820" w:rsidP="00477B12">
            <w:pPr>
              <w:jc w:val="center"/>
              <w:rPr>
                <w:color w:val="000000"/>
                <w:sz w:val="18"/>
                <w:szCs w:val="18"/>
              </w:rPr>
            </w:pPr>
            <w:proofErr w:type="spellStart"/>
            <w:r w:rsidRPr="00AF6820">
              <w:rPr>
                <w:color w:val="000000"/>
                <w:sz w:val="18"/>
                <w:szCs w:val="18"/>
              </w:rPr>
              <w:t>млн.руб</w:t>
            </w:r>
            <w:proofErr w:type="spellEnd"/>
          </w:p>
        </w:tc>
        <w:tc>
          <w:tcPr>
            <w:tcW w:w="94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6944,3</w:t>
            </w:r>
          </w:p>
        </w:tc>
        <w:tc>
          <w:tcPr>
            <w:tcW w:w="943"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7733,8</w:t>
            </w:r>
          </w:p>
        </w:tc>
        <w:tc>
          <w:tcPr>
            <w:tcW w:w="961"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6476,4</w:t>
            </w:r>
          </w:p>
        </w:tc>
        <w:tc>
          <w:tcPr>
            <w:tcW w:w="108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9006,3</w:t>
            </w:r>
          </w:p>
        </w:tc>
        <w:tc>
          <w:tcPr>
            <w:tcW w:w="110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116,5</w:t>
            </w:r>
          </w:p>
        </w:tc>
        <w:tc>
          <w:tcPr>
            <w:tcW w:w="122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139,1</w:t>
            </w:r>
          </w:p>
        </w:tc>
      </w:tr>
      <w:tr w:rsidR="00AF6820" w:rsidRPr="00AF6820" w:rsidTr="00477B12">
        <w:trPr>
          <w:trHeight w:val="263"/>
          <w:jc w:val="center"/>
        </w:trPr>
        <w:tc>
          <w:tcPr>
            <w:tcW w:w="3314" w:type="dxa"/>
            <w:shd w:val="clear" w:color="auto" w:fill="auto"/>
            <w:vAlign w:val="center"/>
            <w:hideMark/>
          </w:tcPr>
          <w:p w:rsidR="00AF6820" w:rsidRPr="00AF6820" w:rsidRDefault="00AF6820" w:rsidP="00477B12">
            <w:pPr>
              <w:jc w:val="center"/>
              <w:rPr>
                <w:color w:val="000000"/>
                <w:sz w:val="18"/>
                <w:szCs w:val="18"/>
              </w:rPr>
            </w:pPr>
            <w:r w:rsidRPr="00AF6820">
              <w:rPr>
                <w:color w:val="000000" w:themeColor="text1"/>
                <w:sz w:val="18"/>
                <w:szCs w:val="18"/>
              </w:rPr>
              <w:t>Оборот розничной торговли</w:t>
            </w:r>
          </w:p>
        </w:tc>
        <w:tc>
          <w:tcPr>
            <w:tcW w:w="943" w:type="dxa"/>
            <w:shd w:val="clear" w:color="auto" w:fill="auto"/>
            <w:vAlign w:val="center"/>
            <w:hideMark/>
          </w:tcPr>
          <w:p w:rsidR="00AF6820" w:rsidRPr="00AF6820" w:rsidRDefault="00AF6820" w:rsidP="00477B12">
            <w:pPr>
              <w:jc w:val="center"/>
              <w:rPr>
                <w:color w:val="000000"/>
                <w:sz w:val="18"/>
                <w:szCs w:val="18"/>
              </w:rPr>
            </w:pPr>
            <w:proofErr w:type="spellStart"/>
            <w:r w:rsidRPr="00AF6820">
              <w:rPr>
                <w:color w:val="000000"/>
                <w:sz w:val="18"/>
                <w:szCs w:val="18"/>
              </w:rPr>
              <w:t>млн.руб</w:t>
            </w:r>
            <w:proofErr w:type="spellEnd"/>
          </w:p>
        </w:tc>
        <w:tc>
          <w:tcPr>
            <w:tcW w:w="94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5589,74</w:t>
            </w:r>
          </w:p>
        </w:tc>
        <w:tc>
          <w:tcPr>
            <w:tcW w:w="943"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5276,42</w:t>
            </w:r>
          </w:p>
        </w:tc>
        <w:tc>
          <w:tcPr>
            <w:tcW w:w="961"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4827,92</w:t>
            </w:r>
          </w:p>
        </w:tc>
        <w:tc>
          <w:tcPr>
            <w:tcW w:w="108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6144,11</w:t>
            </w:r>
          </w:p>
        </w:tc>
        <w:tc>
          <w:tcPr>
            <w:tcW w:w="110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116,4</w:t>
            </w:r>
          </w:p>
        </w:tc>
        <w:tc>
          <w:tcPr>
            <w:tcW w:w="122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127,3</w:t>
            </w:r>
          </w:p>
        </w:tc>
      </w:tr>
      <w:tr w:rsidR="00AF6820" w:rsidRPr="00AF6820" w:rsidTr="00477B12">
        <w:trPr>
          <w:trHeight w:val="130"/>
          <w:jc w:val="center"/>
        </w:trPr>
        <w:tc>
          <w:tcPr>
            <w:tcW w:w="3314" w:type="dxa"/>
            <w:shd w:val="clear" w:color="auto" w:fill="auto"/>
            <w:vAlign w:val="center"/>
            <w:hideMark/>
          </w:tcPr>
          <w:p w:rsidR="00AF6820" w:rsidRPr="00AF6820" w:rsidRDefault="00AF6820" w:rsidP="00477B12">
            <w:pPr>
              <w:jc w:val="center"/>
              <w:rPr>
                <w:color w:val="000000"/>
                <w:sz w:val="18"/>
                <w:szCs w:val="18"/>
              </w:rPr>
            </w:pPr>
            <w:r w:rsidRPr="00AF6820">
              <w:rPr>
                <w:color w:val="000000" w:themeColor="text1"/>
                <w:sz w:val="18"/>
                <w:szCs w:val="18"/>
              </w:rPr>
              <w:t>Оборот общественного питания</w:t>
            </w:r>
          </w:p>
        </w:tc>
        <w:tc>
          <w:tcPr>
            <w:tcW w:w="943" w:type="dxa"/>
            <w:shd w:val="clear" w:color="auto" w:fill="auto"/>
            <w:vAlign w:val="center"/>
            <w:hideMark/>
          </w:tcPr>
          <w:p w:rsidR="00AF6820" w:rsidRPr="00AF6820" w:rsidRDefault="00AF6820" w:rsidP="00477B12">
            <w:pPr>
              <w:jc w:val="center"/>
              <w:rPr>
                <w:color w:val="000000"/>
                <w:sz w:val="18"/>
                <w:szCs w:val="18"/>
              </w:rPr>
            </w:pPr>
            <w:proofErr w:type="spellStart"/>
            <w:r w:rsidRPr="00AF6820">
              <w:rPr>
                <w:color w:val="000000"/>
                <w:sz w:val="18"/>
                <w:szCs w:val="18"/>
              </w:rPr>
              <w:t>млн.руб</w:t>
            </w:r>
            <w:proofErr w:type="spellEnd"/>
          </w:p>
        </w:tc>
        <w:tc>
          <w:tcPr>
            <w:tcW w:w="942" w:type="dxa"/>
            <w:shd w:val="clear" w:color="000000" w:fill="FFFFFF"/>
            <w:vAlign w:val="center"/>
            <w:hideMark/>
          </w:tcPr>
          <w:p w:rsidR="00AF6820" w:rsidRPr="00AF6820" w:rsidRDefault="00AF6820" w:rsidP="00477B12">
            <w:pPr>
              <w:jc w:val="center"/>
              <w:rPr>
                <w:color w:val="000000"/>
                <w:sz w:val="18"/>
                <w:szCs w:val="18"/>
              </w:rPr>
            </w:pPr>
            <w:r w:rsidRPr="00AF6820">
              <w:rPr>
                <w:color w:val="000000"/>
                <w:sz w:val="18"/>
                <w:szCs w:val="18"/>
              </w:rPr>
              <w:t>10,64</w:t>
            </w:r>
          </w:p>
        </w:tc>
        <w:tc>
          <w:tcPr>
            <w:tcW w:w="943" w:type="dxa"/>
            <w:shd w:val="clear" w:color="000000" w:fill="FFFFFF"/>
            <w:vAlign w:val="center"/>
            <w:hideMark/>
          </w:tcPr>
          <w:p w:rsidR="00AF6820" w:rsidRPr="00AF6820" w:rsidRDefault="00AF6820" w:rsidP="00477B12">
            <w:pPr>
              <w:jc w:val="center"/>
              <w:rPr>
                <w:color w:val="000000"/>
                <w:sz w:val="18"/>
                <w:szCs w:val="18"/>
              </w:rPr>
            </w:pPr>
            <w:r w:rsidRPr="00AF6820">
              <w:rPr>
                <w:color w:val="000000"/>
                <w:sz w:val="18"/>
                <w:szCs w:val="18"/>
              </w:rPr>
              <w:t>14,94</w:t>
            </w:r>
          </w:p>
        </w:tc>
        <w:tc>
          <w:tcPr>
            <w:tcW w:w="961"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10,77</w:t>
            </w:r>
          </w:p>
        </w:tc>
        <w:tc>
          <w:tcPr>
            <w:tcW w:w="108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16,23</w:t>
            </w:r>
          </w:p>
        </w:tc>
        <w:tc>
          <w:tcPr>
            <w:tcW w:w="110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108,6</w:t>
            </w:r>
          </w:p>
        </w:tc>
        <w:tc>
          <w:tcPr>
            <w:tcW w:w="122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150,7</w:t>
            </w:r>
          </w:p>
        </w:tc>
      </w:tr>
      <w:tr w:rsidR="00AF6820" w:rsidRPr="00AF6820" w:rsidTr="00477B12">
        <w:trPr>
          <w:trHeight w:val="120"/>
          <w:jc w:val="center"/>
        </w:trPr>
        <w:tc>
          <w:tcPr>
            <w:tcW w:w="3314" w:type="dxa"/>
            <w:shd w:val="clear" w:color="auto" w:fill="auto"/>
            <w:vAlign w:val="center"/>
            <w:hideMark/>
          </w:tcPr>
          <w:p w:rsidR="00AF6820" w:rsidRPr="00AF6820" w:rsidRDefault="00AF6820" w:rsidP="00477B12">
            <w:pPr>
              <w:jc w:val="center"/>
              <w:rPr>
                <w:color w:val="000000"/>
                <w:sz w:val="18"/>
                <w:szCs w:val="18"/>
              </w:rPr>
            </w:pPr>
            <w:r w:rsidRPr="00AF6820">
              <w:rPr>
                <w:color w:val="000000" w:themeColor="text1"/>
                <w:sz w:val="18"/>
                <w:szCs w:val="18"/>
              </w:rPr>
              <w:t>Объем платных услуг населению</w:t>
            </w:r>
          </w:p>
        </w:tc>
        <w:tc>
          <w:tcPr>
            <w:tcW w:w="943" w:type="dxa"/>
            <w:shd w:val="clear" w:color="auto" w:fill="auto"/>
            <w:vAlign w:val="center"/>
            <w:hideMark/>
          </w:tcPr>
          <w:p w:rsidR="00AF6820" w:rsidRPr="00AF6820" w:rsidRDefault="00AF6820" w:rsidP="00477B12">
            <w:pPr>
              <w:jc w:val="center"/>
              <w:rPr>
                <w:color w:val="000000"/>
                <w:sz w:val="18"/>
                <w:szCs w:val="18"/>
              </w:rPr>
            </w:pPr>
            <w:proofErr w:type="spellStart"/>
            <w:r w:rsidRPr="00AF6820">
              <w:rPr>
                <w:color w:val="000000"/>
                <w:sz w:val="18"/>
                <w:szCs w:val="18"/>
              </w:rPr>
              <w:t>млн.руб</w:t>
            </w:r>
            <w:proofErr w:type="spellEnd"/>
          </w:p>
        </w:tc>
        <w:tc>
          <w:tcPr>
            <w:tcW w:w="94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813,7</w:t>
            </w:r>
          </w:p>
        </w:tc>
        <w:tc>
          <w:tcPr>
            <w:tcW w:w="943"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903,57</w:t>
            </w:r>
          </w:p>
        </w:tc>
        <w:tc>
          <w:tcPr>
            <w:tcW w:w="961"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996,37</w:t>
            </w:r>
          </w:p>
        </w:tc>
        <w:tc>
          <w:tcPr>
            <w:tcW w:w="108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1002,96</w:t>
            </w:r>
          </w:p>
        </w:tc>
        <w:tc>
          <w:tcPr>
            <w:tcW w:w="110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111,0</w:t>
            </w:r>
          </w:p>
        </w:tc>
        <w:tc>
          <w:tcPr>
            <w:tcW w:w="122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100,7</w:t>
            </w:r>
          </w:p>
        </w:tc>
      </w:tr>
      <w:tr w:rsidR="00AF6820" w:rsidRPr="00AF6820" w:rsidTr="00477B12">
        <w:trPr>
          <w:trHeight w:val="268"/>
          <w:jc w:val="center"/>
        </w:trPr>
        <w:tc>
          <w:tcPr>
            <w:tcW w:w="3314" w:type="dxa"/>
            <w:shd w:val="clear" w:color="auto" w:fill="auto"/>
            <w:vAlign w:val="center"/>
            <w:hideMark/>
          </w:tcPr>
          <w:p w:rsidR="00AF6820" w:rsidRPr="00AF6820" w:rsidRDefault="00AF6820" w:rsidP="00477B12">
            <w:pPr>
              <w:jc w:val="center"/>
              <w:rPr>
                <w:color w:val="000000"/>
                <w:sz w:val="18"/>
                <w:szCs w:val="18"/>
              </w:rPr>
            </w:pPr>
            <w:r w:rsidRPr="00AF6820">
              <w:rPr>
                <w:color w:val="000000" w:themeColor="text1"/>
                <w:sz w:val="18"/>
                <w:szCs w:val="18"/>
              </w:rPr>
              <w:t>Балансовая прибыль, всего</w:t>
            </w:r>
          </w:p>
        </w:tc>
        <w:tc>
          <w:tcPr>
            <w:tcW w:w="943" w:type="dxa"/>
            <w:shd w:val="clear" w:color="auto" w:fill="auto"/>
            <w:vAlign w:val="center"/>
            <w:hideMark/>
          </w:tcPr>
          <w:p w:rsidR="00AF6820" w:rsidRPr="00AF6820" w:rsidRDefault="00AF6820" w:rsidP="00477B12">
            <w:pPr>
              <w:jc w:val="center"/>
              <w:rPr>
                <w:color w:val="000000"/>
                <w:sz w:val="18"/>
                <w:szCs w:val="18"/>
              </w:rPr>
            </w:pPr>
            <w:proofErr w:type="spellStart"/>
            <w:r w:rsidRPr="00AF6820">
              <w:rPr>
                <w:color w:val="000000"/>
                <w:sz w:val="18"/>
                <w:szCs w:val="18"/>
              </w:rPr>
              <w:t>млн.руб</w:t>
            </w:r>
            <w:proofErr w:type="spellEnd"/>
          </w:p>
        </w:tc>
        <w:tc>
          <w:tcPr>
            <w:tcW w:w="94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84,03</w:t>
            </w:r>
          </w:p>
        </w:tc>
        <w:tc>
          <w:tcPr>
            <w:tcW w:w="943"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316,25</w:t>
            </w:r>
          </w:p>
        </w:tc>
        <w:tc>
          <w:tcPr>
            <w:tcW w:w="961"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136,93</w:t>
            </w:r>
          </w:p>
        </w:tc>
        <w:tc>
          <w:tcPr>
            <w:tcW w:w="108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364,38</w:t>
            </w:r>
          </w:p>
        </w:tc>
        <w:tc>
          <w:tcPr>
            <w:tcW w:w="110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115,2</w:t>
            </w:r>
          </w:p>
        </w:tc>
        <w:tc>
          <w:tcPr>
            <w:tcW w:w="122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266,1</w:t>
            </w:r>
          </w:p>
        </w:tc>
      </w:tr>
      <w:tr w:rsidR="00AF6820" w:rsidRPr="00AF6820" w:rsidTr="00477B12">
        <w:trPr>
          <w:trHeight w:val="555"/>
          <w:jc w:val="center"/>
        </w:trPr>
        <w:tc>
          <w:tcPr>
            <w:tcW w:w="3314" w:type="dxa"/>
            <w:shd w:val="clear" w:color="auto" w:fill="auto"/>
            <w:vAlign w:val="center"/>
            <w:hideMark/>
          </w:tcPr>
          <w:p w:rsidR="00AF6820" w:rsidRPr="00AF6820" w:rsidRDefault="00AF6820" w:rsidP="00477B12">
            <w:pPr>
              <w:jc w:val="center"/>
              <w:rPr>
                <w:color w:val="000000"/>
                <w:sz w:val="18"/>
                <w:szCs w:val="18"/>
              </w:rPr>
            </w:pPr>
            <w:r w:rsidRPr="00AF6820">
              <w:rPr>
                <w:color w:val="000000" w:themeColor="text1"/>
                <w:sz w:val="18"/>
                <w:szCs w:val="18"/>
              </w:rPr>
              <w:t>Объем инвестиций в основной капитал за счет всех источников финансирования</w:t>
            </w:r>
          </w:p>
        </w:tc>
        <w:tc>
          <w:tcPr>
            <w:tcW w:w="943" w:type="dxa"/>
            <w:shd w:val="clear" w:color="auto" w:fill="auto"/>
            <w:vAlign w:val="center"/>
            <w:hideMark/>
          </w:tcPr>
          <w:p w:rsidR="00AF6820" w:rsidRPr="00AF6820" w:rsidRDefault="00AF6820" w:rsidP="00477B12">
            <w:pPr>
              <w:jc w:val="center"/>
              <w:rPr>
                <w:color w:val="000000"/>
                <w:sz w:val="18"/>
                <w:szCs w:val="18"/>
              </w:rPr>
            </w:pPr>
            <w:proofErr w:type="spellStart"/>
            <w:r w:rsidRPr="00AF6820">
              <w:rPr>
                <w:color w:val="000000"/>
                <w:sz w:val="18"/>
                <w:szCs w:val="18"/>
              </w:rPr>
              <w:t>млн.руб</w:t>
            </w:r>
            <w:proofErr w:type="spellEnd"/>
          </w:p>
        </w:tc>
        <w:tc>
          <w:tcPr>
            <w:tcW w:w="94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2100,17</w:t>
            </w:r>
          </w:p>
        </w:tc>
        <w:tc>
          <w:tcPr>
            <w:tcW w:w="943"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1293,94</w:t>
            </w:r>
          </w:p>
        </w:tc>
        <w:tc>
          <w:tcPr>
            <w:tcW w:w="961"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1790,76</w:t>
            </w:r>
          </w:p>
        </w:tc>
        <w:tc>
          <w:tcPr>
            <w:tcW w:w="108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1167,6</w:t>
            </w:r>
          </w:p>
        </w:tc>
        <w:tc>
          <w:tcPr>
            <w:tcW w:w="110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90,2</w:t>
            </w:r>
          </w:p>
        </w:tc>
        <w:tc>
          <w:tcPr>
            <w:tcW w:w="122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65,2</w:t>
            </w:r>
          </w:p>
        </w:tc>
      </w:tr>
      <w:tr w:rsidR="00AF6820" w:rsidRPr="00AF6820" w:rsidTr="00477B12">
        <w:trPr>
          <w:trHeight w:val="436"/>
          <w:jc w:val="center"/>
        </w:trPr>
        <w:tc>
          <w:tcPr>
            <w:tcW w:w="3314" w:type="dxa"/>
            <w:shd w:val="clear" w:color="auto" w:fill="auto"/>
            <w:vAlign w:val="center"/>
            <w:hideMark/>
          </w:tcPr>
          <w:p w:rsidR="00AF6820" w:rsidRPr="00AF6820" w:rsidRDefault="00AF6820" w:rsidP="00477B12">
            <w:pPr>
              <w:jc w:val="center"/>
              <w:rPr>
                <w:color w:val="000000"/>
                <w:sz w:val="18"/>
                <w:szCs w:val="18"/>
              </w:rPr>
            </w:pPr>
            <w:r w:rsidRPr="00AF6820">
              <w:rPr>
                <w:color w:val="000000" w:themeColor="text1"/>
                <w:sz w:val="18"/>
                <w:szCs w:val="18"/>
              </w:rPr>
              <w:t>Среднемесячная начисленная заработная плата одного работника</w:t>
            </w:r>
          </w:p>
        </w:tc>
        <w:tc>
          <w:tcPr>
            <w:tcW w:w="943" w:type="dxa"/>
            <w:shd w:val="clear" w:color="auto" w:fill="auto"/>
            <w:vAlign w:val="center"/>
            <w:hideMark/>
          </w:tcPr>
          <w:p w:rsidR="00AF6820" w:rsidRPr="00AF6820" w:rsidRDefault="00711CE3" w:rsidP="00477B12">
            <w:pPr>
              <w:jc w:val="center"/>
              <w:rPr>
                <w:color w:val="000000"/>
                <w:sz w:val="18"/>
                <w:szCs w:val="18"/>
              </w:rPr>
            </w:pPr>
            <w:r>
              <w:rPr>
                <w:color w:val="000000"/>
                <w:sz w:val="18"/>
                <w:szCs w:val="18"/>
              </w:rPr>
              <w:t>руб.</w:t>
            </w:r>
          </w:p>
        </w:tc>
        <w:tc>
          <w:tcPr>
            <w:tcW w:w="94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32414,9</w:t>
            </w:r>
          </w:p>
        </w:tc>
        <w:tc>
          <w:tcPr>
            <w:tcW w:w="943"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34672,4</w:t>
            </w:r>
          </w:p>
        </w:tc>
        <w:tc>
          <w:tcPr>
            <w:tcW w:w="961"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36593,18</w:t>
            </w:r>
          </w:p>
        </w:tc>
        <w:tc>
          <w:tcPr>
            <w:tcW w:w="108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36926,1</w:t>
            </w:r>
          </w:p>
        </w:tc>
        <w:tc>
          <w:tcPr>
            <w:tcW w:w="1100"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106,5</w:t>
            </w:r>
          </w:p>
        </w:tc>
        <w:tc>
          <w:tcPr>
            <w:tcW w:w="1222" w:type="dxa"/>
            <w:shd w:val="clear" w:color="auto" w:fill="auto"/>
            <w:vAlign w:val="center"/>
            <w:hideMark/>
          </w:tcPr>
          <w:p w:rsidR="00AF6820" w:rsidRPr="00AF6820" w:rsidRDefault="00AF6820" w:rsidP="00477B12">
            <w:pPr>
              <w:jc w:val="center"/>
              <w:rPr>
                <w:color w:val="000000"/>
                <w:sz w:val="18"/>
                <w:szCs w:val="18"/>
              </w:rPr>
            </w:pPr>
            <w:r w:rsidRPr="00AF6820">
              <w:rPr>
                <w:color w:val="000000"/>
                <w:sz w:val="18"/>
                <w:szCs w:val="18"/>
              </w:rPr>
              <w:t>100,9</w:t>
            </w:r>
          </w:p>
        </w:tc>
      </w:tr>
    </w:tbl>
    <w:p w:rsidR="00741B65" w:rsidRPr="00AE1AC4" w:rsidRDefault="00741B65" w:rsidP="00AE1AC4">
      <w:pPr>
        <w:widowControl w:val="0"/>
        <w:tabs>
          <w:tab w:val="left" w:pos="1485"/>
        </w:tabs>
        <w:spacing w:before="120"/>
        <w:ind w:right="113" w:firstLine="567"/>
        <w:jc w:val="both"/>
        <w:rPr>
          <w:rFonts w:eastAsia="Calibri"/>
          <w:i/>
          <w:sz w:val="22"/>
          <w:szCs w:val="22"/>
          <w:lang w:eastAsia="en-US"/>
        </w:rPr>
      </w:pPr>
      <w:r w:rsidRPr="00FA4999">
        <w:rPr>
          <w:rFonts w:eastAsia="Calibri"/>
          <w:i/>
          <w:sz w:val="22"/>
          <w:szCs w:val="22"/>
          <w:lang w:eastAsia="en-US"/>
        </w:rPr>
        <w:t>В нарушение п.4 ст.173 БК РФ в пояснительной записке к Прогнозу на 202</w:t>
      </w:r>
      <w:r w:rsidR="00AF6820" w:rsidRPr="00FA4999">
        <w:rPr>
          <w:rFonts w:eastAsia="Calibri"/>
          <w:i/>
          <w:sz w:val="22"/>
          <w:szCs w:val="22"/>
          <w:lang w:eastAsia="en-US"/>
        </w:rPr>
        <w:t>3-2025</w:t>
      </w:r>
      <w:r w:rsidRPr="00FA4999">
        <w:rPr>
          <w:rFonts w:eastAsia="Calibri"/>
          <w:i/>
          <w:sz w:val="22"/>
          <w:szCs w:val="22"/>
          <w:lang w:eastAsia="en-US"/>
        </w:rPr>
        <w:t xml:space="preserve"> годы не производится сопоставление с параметрами прогноза, утвержденного годом ранее (на</w:t>
      </w:r>
      <w:r w:rsidR="00AF6820" w:rsidRPr="00FA4999">
        <w:rPr>
          <w:rFonts w:eastAsia="Calibri"/>
          <w:i/>
          <w:sz w:val="22"/>
          <w:szCs w:val="22"/>
          <w:lang w:eastAsia="en-US"/>
        </w:rPr>
        <w:t xml:space="preserve"> 2022</w:t>
      </w:r>
      <w:r w:rsidR="003B3942" w:rsidRPr="00FA4999">
        <w:rPr>
          <w:rFonts w:eastAsia="Calibri"/>
          <w:i/>
          <w:sz w:val="22"/>
          <w:szCs w:val="22"/>
          <w:lang w:eastAsia="en-US"/>
        </w:rPr>
        <w:t>-</w:t>
      </w:r>
      <w:r w:rsidR="00AF6820" w:rsidRPr="00FA4999">
        <w:rPr>
          <w:rFonts w:eastAsia="Calibri"/>
          <w:i/>
          <w:sz w:val="22"/>
          <w:szCs w:val="22"/>
          <w:lang w:eastAsia="en-US"/>
        </w:rPr>
        <w:t>2024</w:t>
      </w:r>
      <w:r w:rsidRPr="00FA4999">
        <w:rPr>
          <w:rFonts w:eastAsia="Calibri"/>
          <w:i/>
          <w:sz w:val="22"/>
          <w:szCs w:val="22"/>
          <w:lang w:eastAsia="en-US"/>
        </w:rPr>
        <w:t xml:space="preserve"> годы), хотя отклонение прогнозируемых значений на</w:t>
      </w:r>
      <w:r w:rsidR="00AF6820" w:rsidRPr="00FA4999">
        <w:rPr>
          <w:rFonts w:eastAsia="Calibri"/>
          <w:i/>
          <w:sz w:val="22"/>
          <w:szCs w:val="22"/>
          <w:lang w:eastAsia="en-US"/>
        </w:rPr>
        <w:t xml:space="preserve"> 2023</w:t>
      </w:r>
      <w:r w:rsidRPr="00FA4999">
        <w:rPr>
          <w:rFonts w:eastAsia="Calibri"/>
          <w:i/>
          <w:sz w:val="22"/>
          <w:szCs w:val="22"/>
          <w:lang w:eastAsia="en-US"/>
        </w:rPr>
        <w:t xml:space="preserve"> и</w:t>
      </w:r>
      <w:r w:rsidR="00AF6820" w:rsidRPr="00FA4999">
        <w:rPr>
          <w:rFonts w:eastAsia="Calibri"/>
          <w:i/>
          <w:sz w:val="22"/>
          <w:szCs w:val="22"/>
          <w:lang w:eastAsia="en-US"/>
        </w:rPr>
        <w:t xml:space="preserve"> 2024</w:t>
      </w:r>
      <w:r w:rsidRPr="00FA4999">
        <w:rPr>
          <w:rFonts w:eastAsia="Calibri"/>
          <w:i/>
          <w:sz w:val="22"/>
          <w:szCs w:val="22"/>
          <w:lang w:eastAsia="en-US"/>
        </w:rPr>
        <w:t xml:space="preserve"> годы отмечается практически по всем показателям (таблица</w:t>
      </w:r>
      <w:r w:rsidR="003B3942" w:rsidRPr="00FA4999">
        <w:rPr>
          <w:rFonts w:eastAsia="Calibri"/>
          <w:i/>
          <w:sz w:val="22"/>
          <w:szCs w:val="22"/>
          <w:lang w:eastAsia="en-US"/>
        </w:rPr>
        <w:t xml:space="preserve"> 2</w:t>
      </w:r>
      <w:r w:rsidRPr="00FA4999">
        <w:rPr>
          <w:rFonts w:eastAsia="Calibri"/>
          <w:i/>
          <w:sz w:val="22"/>
          <w:szCs w:val="22"/>
          <w:lang w:eastAsia="en-US"/>
        </w:rPr>
        <w:t>).</w:t>
      </w:r>
    </w:p>
    <w:p w:rsidR="00AE1AC4" w:rsidRDefault="00AE1AC4" w:rsidP="00925C6C">
      <w:pPr>
        <w:widowControl w:val="0"/>
        <w:tabs>
          <w:tab w:val="left" w:pos="1485"/>
        </w:tabs>
        <w:ind w:right="113" w:firstLine="709"/>
        <w:jc w:val="right"/>
        <w:rPr>
          <w:rFonts w:eastAsia="Calibri"/>
          <w:sz w:val="22"/>
          <w:szCs w:val="22"/>
          <w:lang w:eastAsia="en-US"/>
        </w:rPr>
      </w:pPr>
    </w:p>
    <w:p w:rsidR="00925C6C" w:rsidRPr="003D13CF" w:rsidRDefault="006E1604" w:rsidP="00925C6C">
      <w:pPr>
        <w:widowControl w:val="0"/>
        <w:tabs>
          <w:tab w:val="left" w:pos="1485"/>
        </w:tabs>
        <w:ind w:right="113" w:firstLine="709"/>
        <w:jc w:val="right"/>
        <w:rPr>
          <w:rFonts w:eastAsia="Calibri"/>
          <w:sz w:val="22"/>
          <w:szCs w:val="22"/>
          <w:lang w:eastAsia="en-US"/>
        </w:rPr>
      </w:pPr>
      <w:r>
        <w:rPr>
          <w:rFonts w:eastAsia="Calibri"/>
          <w:sz w:val="22"/>
          <w:szCs w:val="22"/>
          <w:lang w:eastAsia="en-US"/>
        </w:rPr>
        <w:lastRenderedPageBreak/>
        <w:t>Таблица №2</w:t>
      </w:r>
    </w:p>
    <w:tbl>
      <w:tblPr>
        <w:tblW w:w="10589" w:type="dxa"/>
        <w:jc w:val="center"/>
        <w:tblInd w:w="93" w:type="dxa"/>
        <w:tblLook w:val="04A0" w:firstRow="1" w:lastRow="0" w:firstColumn="1" w:lastColumn="0" w:noHBand="0" w:noVBand="1"/>
      </w:tblPr>
      <w:tblGrid>
        <w:gridCol w:w="1715"/>
        <w:gridCol w:w="1006"/>
        <w:gridCol w:w="966"/>
        <w:gridCol w:w="910"/>
        <w:gridCol w:w="1064"/>
        <w:gridCol w:w="1064"/>
        <w:gridCol w:w="910"/>
        <w:gridCol w:w="1022"/>
        <w:gridCol w:w="1022"/>
        <w:gridCol w:w="910"/>
      </w:tblGrid>
      <w:tr w:rsidR="00E311C3" w:rsidRPr="00E311C3" w:rsidTr="00AE1AC4">
        <w:trPr>
          <w:trHeight w:val="30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1C3" w:rsidRPr="00E311C3" w:rsidRDefault="00E311C3" w:rsidP="00AE1AC4">
            <w:pPr>
              <w:jc w:val="center"/>
              <w:rPr>
                <w:color w:val="000000"/>
                <w:sz w:val="16"/>
                <w:szCs w:val="16"/>
              </w:rPr>
            </w:pPr>
            <w:r w:rsidRPr="00E311C3">
              <w:rPr>
                <w:color w:val="000000"/>
                <w:sz w:val="16"/>
                <w:szCs w:val="16"/>
              </w:rPr>
              <w:t>Наименование показателя</w:t>
            </w:r>
          </w:p>
        </w:tc>
        <w:tc>
          <w:tcPr>
            <w:tcW w:w="2881"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1C3" w:rsidRPr="00E311C3" w:rsidRDefault="00E311C3" w:rsidP="00AE1AC4">
            <w:pPr>
              <w:jc w:val="center"/>
              <w:rPr>
                <w:color w:val="000000"/>
                <w:sz w:val="22"/>
                <w:szCs w:val="22"/>
              </w:rPr>
            </w:pPr>
            <w:r w:rsidRPr="00E311C3">
              <w:rPr>
                <w:color w:val="000000"/>
                <w:sz w:val="22"/>
                <w:szCs w:val="22"/>
              </w:rPr>
              <w:t>2022 г.</w:t>
            </w:r>
          </w:p>
        </w:tc>
        <w:tc>
          <w:tcPr>
            <w:tcW w:w="3038"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1C3" w:rsidRPr="00E311C3" w:rsidRDefault="00E311C3" w:rsidP="00AE1AC4">
            <w:pPr>
              <w:jc w:val="center"/>
              <w:rPr>
                <w:color w:val="000000"/>
                <w:sz w:val="22"/>
                <w:szCs w:val="22"/>
              </w:rPr>
            </w:pPr>
            <w:r w:rsidRPr="00E311C3">
              <w:rPr>
                <w:color w:val="000000"/>
                <w:sz w:val="22"/>
                <w:szCs w:val="22"/>
              </w:rPr>
              <w:t>2023 год</w:t>
            </w:r>
          </w:p>
        </w:tc>
        <w:tc>
          <w:tcPr>
            <w:tcW w:w="2954"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1C3" w:rsidRPr="00E311C3" w:rsidRDefault="00E311C3" w:rsidP="00AE1AC4">
            <w:pPr>
              <w:jc w:val="center"/>
              <w:rPr>
                <w:color w:val="000000"/>
                <w:sz w:val="22"/>
                <w:szCs w:val="22"/>
              </w:rPr>
            </w:pPr>
            <w:r w:rsidRPr="00E311C3">
              <w:rPr>
                <w:color w:val="000000"/>
                <w:sz w:val="22"/>
                <w:szCs w:val="22"/>
              </w:rPr>
              <w:t>2024 год</w:t>
            </w:r>
          </w:p>
        </w:tc>
      </w:tr>
      <w:tr w:rsidR="006E1604" w:rsidRPr="00E311C3" w:rsidTr="00AE1AC4">
        <w:trPr>
          <w:trHeight w:val="300"/>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11C3" w:rsidRPr="00E311C3" w:rsidRDefault="00E311C3" w:rsidP="00AE1AC4">
            <w:pPr>
              <w:jc w:val="center"/>
              <w:rPr>
                <w:color w:val="000000"/>
                <w:sz w:val="16"/>
                <w:szCs w:val="16"/>
              </w:rPr>
            </w:pPr>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прогноз</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оценка</w:t>
            </w:r>
          </w:p>
        </w:tc>
        <w:tc>
          <w:tcPr>
            <w:tcW w:w="910" w:type="dxa"/>
            <w:vMerge w:val="restart"/>
            <w:tcBorders>
              <w:top w:val="nil"/>
              <w:left w:val="nil"/>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2"/>
                <w:szCs w:val="22"/>
              </w:rPr>
            </w:pPr>
            <w:proofErr w:type="spellStart"/>
            <w:r w:rsidRPr="00E311C3">
              <w:rPr>
                <w:color w:val="000000"/>
                <w:sz w:val="22"/>
                <w:szCs w:val="22"/>
              </w:rPr>
              <w:t>откл</w:t>
            </w:r>
            <w:proofErr w:type="spellEnd"/>
            <w:r w:rsidRPr="00E311C3">
              <w:rPr>
                <w:color w:val="000000"/>
                <w:sz w:val="22"/>
                <w:szCs w:val="22"/>
              </w:rPr>
              <w:t>.</w:t>
            </w:r>
          </w:p>
          <w:p w:rsidR="00E311C3" w:rsidRPr="00E311C3" w:rsidRDefault="00E311C3" w:rsidP="00AE1AC4">
            <w:pPr>
              <w:jc w:val="center"/>
              <w:rPr>
                <w:color w:val="000000"/>
                <w:sz w:val="22"/>
                <w:szCs w:val="22"/>
              </w:rPr>
            </w:pP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прогноз</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прогноз</w:t>
            </w:r>
          </w:p>
        </w:tc>
        <w:tc>
          <w:tcPr>
            <w:tcW w:w="910" w:type="dxa"/>
            <w:vMerge w:val="restart"/>
            <w:tcBorders>
              <w:top w:val="nil"/>
              <w:left w:val="nil"/>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2"/>
                <w:szCs w:val="22"/>
              </w:rPr>
            </w:pPr>
            <w:proofErr w:type="spellStart"/>
            <w:r w:rsidRPr="00E311C3">
              <w:rPr>
                <w:color w:val="000000"/>
                <w:sz w:val="22"/>
                <w:szCs w:val="22"/>
              </w:rPr>
              <w:t>откл</w:t>
            </w:r>
            <w:proofErr w:type="spellEnd"/>
            <w:r w:rsidRPr="00E311C3">
              <w:rPr>
                <w:color w:val="000000"/>
                <w:sz w:val="22"/>
                <w:szCs w:val="22"/>
              </w:rPr>
              <w:t>.</w:t>
            </w:r>
          </w:p>
          <w:p w:rsidR="00E311C3" w:rsidRPr="00E311C3" w:rsidRDefault="00E311C3" w:rsidP="00AE1AC4">
            <w:pPr>
              <w:jc w:val="center"/>
              <w:rPr>
                <w:color w:val="000000"/>
                <w:sz w:val="22"/>
                <w:szCs w:val="22"/>
              </w:rPr>
            </w:pP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прогноз</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прогноз</w:t>
            </w:r>
          </w:p>
        </w:tc>
        <w:tc>
          <w:tcPr>
            <w:tcW w:w="910" w:type="dxa"/>
            <w:vMerge w:val="restart"/>
            <w:tcBorders>
              <w:top w:val="nil"/>
              <w:left w:val="nil"/>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2"/>
                <w:szCs w:val="22"/>
              </w:rPr>
            </w:pPr>
            <w:proofErr w:type="spellStart"/>
            <w:r w:rsidRPr="00E311C3">
              <w:rPr>
                <w:color w:val="000000"/>
                <w:sz w:val="22"/>
                <w:szCs w:val="22"/>
              </w:rPr>
              <w:t>откл</w:t>
            </w:r>
            <w:proofErr w:type="spellEnd"/>
            <w:r w:rsidRPr="00E311C3">
              <w:rPr>
                <w:color w:val="000000"/>
                <w:sz w:val="22"/>
                <w:szCs w:val="22"/>
              </w:rPr>
              <w:t>.</w:t>
            </w:r>
          </w:p>
          <w:p w:rsidR="00E311C3" w:rsidRPr="00E311C3" w:rsidRDefault="00E311C3" w:rsidP="00AE1AC4">
            <w:pPr>
              <w:jc w:val="center"/>
              <w:rPr>
                <w:color w:val="000000"/>
                <w:sz w:val="22"/>
                <w:szCs w:val="22"/>
              </w:rPr>
            </w:pPr>
          </w:p>
        </w:tc>
      </w:tr>
      <w:tr w:rsidR="006E1604" w:rsidRPr="00E311C3" w:rsidTr="00AE1AC4">
        <w:trPr>
          <w:trHeight w:val="300"/>
          <w:jc w:val="center"/>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311C3" w:rsidRPr="00E311C3" w:rsidRDefault="00E311C3" w:rsidP="00AE1AC4">
            <w:pPr>
              <w:jc w:val="center"/>
              <w:rPr>
                <w:color w:val="000000"/>
                <w:sz w:val="16"/>
                <w:szCs w:val="16"/>
              </w:rPr>
            </w:pPr>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(2022-2024)</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(2023-2025)</w:t>
            </w:r>
          </w:p>
        </w:tc>
        <w:tc>
          <w:tcPr>
            <w:tcW w:w="910" w:type="dxa"/>
            <w:vMerge/>
            <w:tcBorders>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2"/>
                <w:szCs w:val="22"/>
              </w:rPr>
            </w:pP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(2022-2024)</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(2023-2025)</w:t>
            </w:r>
          </w:p>
        </w:tc>
        <w:tc>
          <w:tcPr>
            <w:tcW w:w="910" w:type="dxa"/>
            <w:vMerge/>
            <w:tcBorders>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2"/>
                <w:szCs w:val="22"/>
              </w:rPr>
            </w:pP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(2022-2024)</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(2023-2025)</w:t>
            </w:r>
          </w:p>
        </w:tc>
        <w:tc>
          <w:tcPr>
            <w:tcW w:w="910" w:type="dxa"/>
            <w:vMerge/>
            <w:tcBorders>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2"/>
                <w:szCs w:val="22"/>
              </w:rPr>
            </w:pPr>
          </w:p>
        </w:tc>
      </w:tr>
      <w:tr w:rsidR="006E1604" w:rsidRPr="00E311C3" w:rsidTr="00AE1AC4">
        <w:trPr>
          <w:trHeight w:val="30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11C3" w:rsidRPr="00E311C3" w:rsidRDefault="00E311C3" w:rsidP="00AE1AC4">
            <w:pPr>
              <w:jc w:val="center"/>
              <w:rPr>
                <w:color w:val="000000"/>
                <w:sz w:val="16"/>
                <w:szCs w:val="16"/>
              </w:rPr>
            </w:pPr>
            <w:r w:rsidRPr="00E311C3">
              <w:rPr>
                <w:color w:val="000000"/>
                <w:sz w:val="16"/>
                <w:szCs w:val="16"/>
              </w:rPr>
              <w:t>1</w:t>
            </w:r>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5</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6</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2"/>
                <w:szCs w:val="22"/>
              </w:rPr>
            </w:pPr>
            <w:r w:rsidRPr="00E311C3">
              <w:rPr>
                <w:color w:val="000000"/>
                <w:sz w:val="22"/>
                <w:szCs w:val="22"/>
              </w:rPr>
              <w:t>4</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8</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9</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2"/>
                <w:szCs w:val="22"/>
              </w:rPr>
            </w:pPr>
            <w:r w:rsidRPr="00E311C3">
              <w:rPr>
                <w:color w:val="000000"/>
                <w:sz w:val="22"/>
                <w:szCs w:val="22"/>
              </w:rPr>
              <w:t>7</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8</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2"/>
                <w:szCs w:val="22"/>
              </w:rPr>
            </w:pPr>
            <w:r w:rsidRPr="00E311C3">
              <w:rPr>
                <w:color w:val="000000"/>
                <w:sz w:val="22"/>
                <w:szCs w:val="22"/>
              </w:rPr>
              <w:t>9</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2"/>
                <w:szCs w:val="22"/>
              </w:rPr>
            </w:pPr>
            <w:r w:rsidRPr="00E311C3">
              <w:rPr>
                <w:color w:val="000000"/>
                <w:sz w:val="22"/>
                <w:szCs w:val="22"/>
              </w:rPr>
              <w:t>10</w:t>
            </w:r>
          </w:p>
        </w:tc>
      </w:tr>
      <w:tr w:rsidR="006E1604" w:rsidRPr="00E311C3" w:rsidTr="00AE1AC4">
        <w:trPr>
          <w:trHeight w:val="96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11C3" w:rsidRPr="00E311C3" w:rsidRDefault="00E311C3" w:rsidP="00AE1AC4">
            <w:pPr>
              <w:jc w:val="center"/>
              <w:rPr>
                <w:color w:val="000000"/>
                <w:sz w:val="18"/>
                <w:szCs w:val="18"/>
              </w:rPr>
            </w:pPr>
            <w:r w:rsidRPr="00E311C3">
              <w:rPr>
                <w:color w:val="000000"/>
                <w:sz w:val="18"/>
                <w:szCs w:val="18"/>
              </w:rPr>
              <w:t>Объем отгруженных товаров собственного производства, выполненных ра</w:t>
            </w:r>
            <w:r w:rsidR="006E1604">
              <w:rPr>
                <w:color w:val="000000"/>
                <w:sz w:val="18"/>
                <w:szCs w:val="18"/>
              </w:rPr>
              <w:t xml:space="preserve">бот и услуг собственными силами, </w:t>
            </w:r>
            <w:proofErr w:type="spellStart"/>
            <w:r w:rsidR="006E1604" w:rsidRPr="006E1604">
              <w:rPr>
                <w:color w:val="000000"/>
                <w:sz w:val="18"/>
                <w:szCs w:val="18"/>
              </w:rPr>
              <w:t>млн.руб</w:t>
            </w:r>
            <w:proofErr w:type="spellEnd"/>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4444,40</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6900,60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2456,20</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4644,10</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7299,00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2654,90</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4893,20</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7548,90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2655,70</w:t>
            </w:r>
          </w:p>
        </w:tc>
      </w:tr>
      <w:tr w:rsidR="006E1604" w:rsidRPr="00E311C3" w:rsidTr="00AE1AC4">
        <w:trPr>
          <w:trHeight w:val="48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11C3" w:rsidRPr="00E311C3" w:rsidRDefault="00E311C3" w:rsidP="00AE1AC4">
            <w:pPr>
              <w:jc w:val="center"/>
              <w:rPr>
                <w:color w:val="000000"/>
                <w:sz w:val="18"/>
                <w:szCs w:val="18"/>
              </w:rPr>
            </w:pPr>
            <w:r w:rsidRPr="00E311C3">
              <w:rPr>
                <w:color w:val="000000"/>
                <w:sz w:val="18"/>
                <w:szCs w:val="18"/>
              </w:rPr>
              <w:t>Валовая продукция сельского хозяйства всех категорий хозяйств</w:t>
            </w:r>
            <w:r w:rsidR="006E1604">
              <w:rPr>
                <w:color w:val="000000"/>
                <w:sz w:val="18"/>
                <w:szCs w:val="18"/>
              </w:rPr>
              <w:t xml:space="preserve">, </w:t>
            </w:r>
            <w:proofErr w:type="spellStart"/>
            <w:r w:rsidR="006E1604" w:rsidRPr="006E1604">
              <w:rPr>
                <w:color w:val="000000"/>
                <w:sz w:val="18"/>
                <w:szCs w:val="18"/>
              </w:rPr>
              <w:t>млн.руб</w:t>
            </w:r>
            <w:proofErr w:type="spellEnd"/>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6476,40</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9006,30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2529,90</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6806,80</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9566,70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2759,90</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7149,80</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10103,60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2953,80</w:t>
            </w:r>
          </w:p>
        </w:tc>
      </w:tr>
      <w:tr w:rsidR="006E1604" w:rsidRPr="00E311C3" w:rsidTr="00AE1AC4">
        <w:trPr>
          <w:trHeight w:val="30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11C3" w:rsidRPr="00E311C3" w:rsidRDefault="00E311C3" w:rsidP="00AE1AC4">
            <w:pPr>
              <w:jc w:val="center"/>
              <w:rPr>
                <w:color w:val="000000"/>
                <w:sz w:val="18"/>
                <w:szCs w:val="18"/>
              </w:rPr>
            </w:pPr>
            <w:r w:rsidRPr="00E311C3">
              <w:rPr>
                <w:color w:val="000000"/>
                <w:sz w:val="18"/>
                <w:szCs w:val="18"/>
              </w:rPr>
              <w:t>Оборот розничной торговли</w:t>
            </w:r>
            <w:r w:rsidR="006E1604">
              <w:rPr>
                <w:color w:val="000000"/>
                <w:sz w:val="18"/>
                <w:szCs w:val="18"/>
              </w:rPr>
              <w:t xml:space="preserve">, </w:t>
            </w:r>
            <w:proofErr w:type="spellStart"/>
            <w:r w:rsidR="006E1604" w:rsidRPr="006E1604">
              <w:rPr>
                <w:color w:val="000000"/>
                <w:sz w:val="18"/>
                <w:szCs w:val="18"/>
              </w:rPr>
              <w:t>млн.руб</w:t>
            </w:r>
            <w:proofErr w:type="spellEnd"/>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4827,92</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6144,11</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1316,19</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5216,85</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6906,22</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1689,37</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5734,78</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7541,60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1806,82</w:t>
            </w:r>
          </w:p>
        </w:tc>
      </w:tr>
      <w:tr w:rsidR="006E1604" w:rsidRPr="00E311C3" w:rsidTr="00AE1AC4">
        <w:trPr>
          <w:trHeight w:val="30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11C3" w:rsidRPr="00E311C3" w:rsidRDefault="00E311C3" w:rsidP="00AE1AC4">
            <w:pPr>
              <w:jc w:val="center"/>
              <w:rPr>
                <w:color w:val="000000"/>
                <w:sz w:val="18"/>
                <w:szCs w:val="18"/>
              </w:rPr>
            </w:pPr>
            <w:r w:rsidRPr="00E311C3">
              <w:rPr>
                <w:color w:val="000000"/>
                <w:sz w:val="18"/>
                <w:szCs w:val="18"/>
              </w:rPr>
              <w:t>Оборот общественного питания</w:t>
            </w:r>
            <w:r w:rsidR="006E1604">
              <w:rPr>
                <w:color w:val="000000"/>
                <w:sz w:val="18"/>
                <w:szCs w:val="18"/>
              </w:rPr>
              <w:t xml:space="preserve">, </w:t>
            </w:r>
            <w:proofErr w:type="spellStart"/>
            <w:r w:rsidR="006E1604" w:rsidRPr="00AF6820">
              <w:rPr>
                <w:color w:val="000000"/>
                <w:sz w:val="18"/>
                <w:szCs w:val="18"/>
              </w:rPr>
              <w:t>млн.руб</w:t>
            </w:r>
            <w:proofErr w:type="spellEnd"/>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10,77</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16,23</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5,46</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11,23</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17,77</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6,54</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11,82</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18,83</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7,01</w:t>
            </w:r>
          </w:p>
        </w:tc>
      </w:tr>
      <w:tr w:rsidR="006E1604" w:rsidRPr="00E311C3" w:rsidTr="00AE1AC4">
        <w:trPr>
          <w:trHeight w:val="30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11C3" w:rsidRPr="00E311C3" w:rsidRDefault="00E311C3" w:rsidP="00AE1AC4">
            <w:pPr>
              <w:jc w:val="center"/>
              <w:rPr>
                <w:color w:val="000000"/>
                <w:sz w:val="18"/>
                <w:szCs w:val="18"/>
              </w:rPr>
            </w:pPr>
            <w:r w:rsidRPr="00E311C3">
              <w:rPr>
                <w:color w:val="000000"/>
                <w:sz w:val="18"/>
                <w:szCs w:val="18"/>
              </w:rPr>
              <w:t>Объем платных услуг населению</w:t>
            </w:r>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996,37</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1002,96</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6,59</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1053,79</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1084,17</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30,38</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1118,93</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1153,41</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34,48</w:t>
            </w:r>
          </w:p>
        </w:tc>
      </w:tr>
      <w:tr w:rsidR="006E1604" w:rsidRPr="00E311C3" w:rsidTr="00AE1AC4">
        <w:trPr>
          <w:trHeight w:val="30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11C3" w:rsidRPr="00E311C3" w:rsidRDefault="006E1604" w:rsidP="00AE1AC4">
            <w:pPr>
              <w:jc w:val="center"/>
              <w:rPr>
                <w:color w:val="000000"/>
                <w:sz w:val="18"/>
                <w:szCs w:val="18"/>
              </w:rPr>
            </w:pPr>
            <w:r>
              <w:rPr>
                <w:color w:val="000000"/>
                <w:sz w:val="18"/>
                <w:szCs w:val="18"/>
              </w:rPr>
              <w:t>Балансовая прибыль,</w:t>
            </w:r>
            <w:r w:rsidR="00C86830">
              <w:rPr>
                <w:color w:val="000000"/>
                <w:sz w:val="18"/>
                <w:szCs w:val="18"/>
              </w:rPr>
              <w:t xml:space="preserve"> </w:t>
            </w:r>
            <w:proofErr w:type="spellStart"/>
            <w:r w:rsidRPr="006E1604">
              <w:rPr>
                <w:color w:val="000000"/>
                <w:sz w:val="18"/>
                <w:szCs w:val="18"/>
              </w:rPr>
              <w:t>млн</w:t>
            </w:r>
            <w:proofErr w:type="gramStart"/>
            <w:r w:rsidRPr="006E1604">
              <w:rPr>
                <w:color w:val="000000"/>
                <w:sz w:val="18"/>
                <w:szCs w:val="18"/>
              </w:rPr>
              <w:t>.р</w:t>
            </w:r>
            <w:proofErr w:type="gramEnd"/>
            <w:r w:rsidRPr="006E1604">
              <w:rPr>
                <w:color w:val="000000"/>
                <w:sz w:val="18"/>
                <w:szCs w:val="18"/>
              </w:rPr>
              <w:t>уб</w:t>
            </w:r>
            <w:proofErr w:type="spellEnd"/>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136,93</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364,38</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227,45</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183,72</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410,08</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226,36</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243,96</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453,70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209,74</w:t>
            </w:r>
          </w:p>
        </w:tc>
      </w:tr>
      <w:tr w:rsidR="006E1604" w:rsidRPr="00E311C3" w:rsidTr="00AE1AC4">
        <w:trPr>
          <w:trHeight w:val="72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11C3" w:rsidRPr="00E311C3" w:rsidRDefault="00E311C3" w:rsidP="00AE1AC4">
            <w:pPr>
              <w:jc w:val="center"/>
              <w:rPr>
                <w:color w:val="000000"/>
                <w:sz w:val="18"/>
                <w:szCs w:val="18"/>
              </w:rPr>
            </w:pPr>
            <w:r w:rsidRPr="00E311C3">
              <w:rPr>
                <w:color w:val="000000"/>
                <w:sz w:val="18"/>
                <w:szCs w:val="18"/>
              </w:rPr>
              <w:t xml:space="preserve">Объем инвестиций в основной капитал за счет всех источников </w:t>
            </w:r>
            <w:proofErr w:type="spellStart"/>
            <w:r w:rsidRPr="00E311C3">
              <w:rPr>
                <w:color w:val="000000"/>
                <w:sz w:val="18"/>
                <w:szCs w:val="18"/>
              </w:rPr>
              <w:t>финан</w:t>
            </w:r>
            <w:proofErr w:type="spellEnd"/>
            <w:r w:rsidR="006E1604">
              <w:rPr>
                <w:color w:val="000000"/>
                <w:sz w:val="18"/>
                <w:szCs w:val="18"/>
              </w:rPr>
              <w:t>-</w:t>
            </w:r>
            <w:r w:rsidRPr="00E311C3">
              <w:rPr>
                <w:color w:val="000000"/>
                <w:sz w:val="18"/>
                <w:szCs w:val="18"/>
              </w:rPr>
              <w:t>я</w:t>
            </w:r>
            <w:r w:rsidR="006E1604">
              <w:rPr>
                <w:color w:val="000000"/>
                <w:sz w:val="18"/>
                <w:szCs w:val="18"/>
              </w:rPr>
              <w:t xml:space="preserve">, </w:t>
            </w:r>
            <w:proofErr w:type="spellStart"/>
            <w:r w:rsidR="006E1604" w:rsidRPr="006E1604">
              <w:rPr>
                <w:color w:val="000000"/>
                <w:sz w:val="18"/>
                <w:szCs w:val="18"/>
              </w:rPr>
              <w:t>млн.руб</w:t>
            </w:r>
            <w:proofErr w:type="spellEnd"/>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1790,76</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1167,60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-623,16</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2326,50</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1863,46</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-463,04</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2656,00</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2050,00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-606,00</w:t>
            </w:r>
          </w:p>
        </w:tc>
      </w:tr>
      <w:tr w:rsidR="006E1604" w:rsidRPr="00E311C3" w:rsidTr="00AE1AC4">
        <w:trPr>
          <w:trHeight w:val="48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311C3" w:rsidRPr="00E311C3" w:rsidRDefault="00E311C3" w:rsidP="00AE1AC4">
            <w:pPr>
              <w:jc w:val="center"/>
              <w:rPr>
                <w:color w:val="000000"/>
                <w:sz w:val="18"/>
                <w:szCs w:val="18"/>
              </w:rPr>
            </w:pPr>
            <w:r w:rsidRPr="00E311C3">
              <w:rPr>
                <w:color w:val="000000"/>
                <w:sz w:val="18"/>
                <w:szCs w:val="18"/>
              </w:rPr>
              <w:t>Среднемесячная начисленная заработная плата одного работника</w:t>
            </w:r>
            <w:r w:rsidR="006E1604">
              <w:rPr>
                <w:color w:val="000000"/>
                <w:sz w:val="18"/>
                <w:szCs w:val="18"/>
              </w:rPr>
              <w:t xml:space="preserve">, </w:t>
            </w:r>
            <w:r w:rsidR="006E1604" w:rsidRPr="006E1604">
              <w:rPr>
                <w:color w:val="000000"/>
                <w:sz w:val="18"/>
                <w:szCs w:val="18"/>
              </w:rPr>
              <w:t>руб</w:t>
            </w:r>
            <w:r w:rsidR="006E1604">
              <w:rPr>
                <w:i/>
                <w:color w:val="000000"/>
                <w:sz w:val="18"/>
                <w:szCs w:val="18"/>
              </w:rPr>
              <w:t>.</w:t>
            </w:r>
          </w:p>
        </w:tc>
        <w:tc>
          <w:tcPr>
            <w:tcW w:w="1006"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36593,18</w:t>
            </w:r>
          </w:p>
        </w:tc>
        <w:tc>
          <w:tcPr>
            <w:tcW w:w="965"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36926,10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332,92</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39154,70</w:t>
            </w:r>
          </w:p>
        </w:tc>
        <w:tc>
          <w:tcPr>
            <w:tcW w:w="1064"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39510,90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356,20</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42091,31</w:t>
            </w:r>
          </w:p>
        </w:tc>
        <w:tc>
          <w:tcPr>
            <w:tcW w:w="1022" w:type="dxa"/>
            <w:tcBorders>
              <w:top w:val="nil"/>
              <w:left w:val="nil"/>
              <w:bottom w:val="single" w:sz="4" w:space="0" w:color="auto"/>
              <w:right w:val="single" w:sz="4" w:space="0" w:color="auto"/>
            </w:tcBorders>
            <w:shd w:val="clear" w:color="000000" w:fill="FFFFFF"/>
            <w:noWrap/>
            <w:vAlign w:val="center"/>
            <w:hideMark/>
          </w:tcPr>
          <w:p w:rsidR="00E311C3" w:rsidRPr="00E311C3" w:rsidRDefault="00E311C3" w:rsidP="00AE1AC4">
            <w:pPr>
              <w:jc w:val="center"/>
              <w:rPr>
                <w:color w:val="000000"/>
                <w:sz w:val="20"/>
                <w:szCs w:val="20"/>
              </w:rPr>
            </w:pPr>
            <w:r w:rsidRPr="00E311C3">
              <w:rPr>
                <w:color w:val="000000"/>
                <w:sz w:val="20"/>
                <w:szCs w:val="20"/>
              </w:rPr>
              <w:t>42355,70</w:t>
            </w:r>
          </w:p>
        </w:tc>
        <w:tc>
          <w:tcPr>
            <w:tcW w:w="910" w:type="dxa"/>
            <w:tcBorders>
              <w:top w:val="nil"/>
              <w:left w:val="nil"/>
              <w:bottom w:val="single" w:sz="4" w:space="0" w:color="auto"/>
              <w:right w:val="single" w:sz="4" w:space="0" w:color="auto"/>
            </w:tcBorders>
            <w:shd w:val="clear" w:color="000000" w:fill="C6D9F1" w:themeFill="text2" w:themeFillTint="33"/>
            <w:noWrap/>
            <w:vAlign w:val="center"/>
            <w:hideMark/>
          </w:tcPr>
          <w:p w:rsidR="00E311C3" w:rsidRPr="00E311C3" w:rsidRDefault="00E311C3" w:rsidP="00AE1AC4">
            <w:pPr>
              <w:jc w:val="center"/>
              <w:rPr>
                <w:color w:val="000000"/>
                <w:sz w:val="20"/>
                <w:szCs w:val="20"/>
              </w:rPr>
            </w:pPr>
            <w:r w:rsidRPr="00E311C3">
              <w:rPr>
                <w:color w:val="000000"/>
                <w:sz w:val="20"/>
                <w:szCs w:val="20"/>
              </w:rPr>
              <w:t>264,39</w:t>
            </w:r>
          </w:p>
        </w:tc>
      </w:tr>
    </w:tbl>
    <w:p w:rsidR="00976CF7" w:rsidRDefault="00925C6C" w:rsidP="00AE1AC4">
      <w:pPr>
        <w:widowControl w:val="0"/>
        <w:tabs>
          <w:tab w:val="left" w:pos="1485"/>
        </w:tabs>
        <w:spacing w:before="120"/>
        <w:ind w:right="113" w:firstLine="567"/>
        <w:jc w:val="both"/>
        <w:rPr>
          <w:rFonts w:eastAsia="Calibri"/>
          <w:i/>
          <w:sz w:val="22"/>
          <w:szCs w:val="22"/>
          <w:lang w:eastAsia="en-US"/>
        </w:rPr>
      </w:pPr>
      <w:r w:rsidRPr="00334556">
        <w:rPr>
          <w:rFonts w:eastAsia="Calibri"/>
          <w:i/>
          <w:sz w:val="22"/>
          <w:szCs w:val="22"/>
          <w:lang w:eastAsia="en-US"/>
        </w:rPr>
        <w:t xml:space="preserve">Рекомендации Контрольно-счетной палаты: </w:t>
      </w:r>
      <w:r w:rsidR="00CD2286" w:rsidRPr="00334556">
        <w:rPr>
          <w:rFonts w:eastAsia="Calibri"/>
          <w:i/>
          <w:sz w:val="22"/>
          <w:szCs w:val="22"/>
          <w:lang w:eastAsia="en-US"/>
        </w:rPr>
        <w:t>У</w:t>
      </w:r>
      <w:r w:rsidR="001F3863" w:rsidRPr="00334556">
        <w:rPr>
          <w:rFonts w:eastAsia="Calibri"/>
          <w:i/>
          <w:sz w:val="22"/>
          <w:szCs w:val="22"/>
          <w:lang w:eastAsia="en-US"/>
        </w:rPr>
        <w:t>правлению экономиче</w:t>
      </w:r>
      <w:r w:rsidRPr="00334556">
        <w:rPr>
          <w:rFonts w:eastAsia="Calibri"/>
          <w:i/>
          <w:sz w:val="22"/>
          <w:szCs w:val="22"/>
          <w:lang w:eastAsia="en-US"/>
        </w:rPr>
        <w:t xml:space="preserve">ского развития </w:t>
      </w:r>
      <w:r w:rsidR="001F3863" w:rsidRPr="00334556">
        <w:rPr>
          <w:rFonts w:eastAsia="Calibri"/>
          <w:i/>
          <w:sz w:val="22"/>
          <w:szCs w:val="22"/>
          <w:lang w:eastAsia="en-US"/>
        </w:rPr>
        <w:t>МО «Ахтубинский район»</w:t>
      </w:r>
      <w:r w:rsidRPr="00334556">
        <w:rPr>
          <w:rFonts w:eastAsia="Calibri"/>
          <w:i/>
          <w:sz w:val="22"/>
          <w:szCs w:val="22"/>
          <w:lang w:eastAsia="en-US"/>
        </w:rPr>
        <w:t xml:space="preserve"> при сос</w:t>
      </w:r>
      <w:r w:rsidR="001F3863" w:rsidRPr="00334556">
        <w:rPr>
          <w:rFonts w:eastAsia="Calibri"/>
          <w:i/>
          <w:sz w:val="22"/>
          <w:szCs w:val="22"/>
          <w:lang w:eastAsia="en-US"/>
        </w:rPr>
        <w:t>тавлении прогноза социально-эко</w:t>
      </w:r>
      <w:r w:rsidRPr="00334556">
        <w:rPr>
          <w:rFonts w:eastAsia="Calibri"/>
          <w:i/>
          <w:sz w:val="22"/>
          <w:szCs w:val="22"/>
          <w:lang w:eastAsia="en-US"/>
        </w:rPr>
        <w:t xml:space="preserve">номического развития </w:t>
      </w:r>
      <w:r w:rsidR="001F3863" w:rsidRPr="00334556">
        <w:rPr>
          <w:rFonts w:eastAsia="Calibri"/>
          <w:i/>
          <w:sz w:val="22"/>
          <w:szCs w:val="22"/>
          <w:lang w:eastAsia="en-US"/>
        </w:rPr>
        <w:t xml:space="preserve">на среднесрочный период </w:t>
      </w:r>
      <w:r w:rsidR="00CD2286" w:rsidRPr="00334556">
        <w:rPr>
          <w:rFonts w:eastAsia="Calibri"/>
          <w:i/>
          <w:sz w:val="22"/>
          <w:szCs w:val="22"/>
          <w:lang w:eastAsia="en-US"/>
        </w:rPr>
        <w:t>с целью соблюдения положений п.4 ст.</w:t>
      </w:r>
      <w:r w:rsidRPr="00334556">
        <w:rPr>
          <w:rFonts w:eastAsia="Calibri"/>
          <w:i/>
          <w:sz w:val="22"/>
          <w:szCs w:val="22"/>
          <w:lang w:eastAsia="en-US"/>
        </w:rPr>
        <w:t>173 БК РФ отражать в прогнозе сопоставление параметров с ранее утвержденными параметрами с указанием</w:t>
      </w:r>
      <w:r w:rsidR="001F3863" w:rsidRPr="00334556">
        <w:rPr>
          <w:rFonts w:eastAsia="Calibri"/>
          <w:i/>
          <w:sz w:val="22"/>
          <w:szCs w:val="22"/>
          <w:lang w:eastAsia="en-US"/>
        </w:rPr>
        <w:t xml:space="preserve"> причин и факторов прогнозируемых изменений, приводить анализ влияния реализации муниципальных программ на достижение прогнозируемых показателей социально-экономического развития района.</w:t>
      </w:r>
    </w:p>
    <w:p w:rsidR="001F3863" w:rsidRPr="006E1604" w:rsidRDefault="003D13CF" w:rsidP="00AE1AC4">
      <w:pPr>
        <w:widowControl w:val="0"/>
        <w:tabs>
          <w:tab w:val="left" w:pos="1485"/>
        </w:tabs>
        <w:ind w:right="113" w:firstLine="567"/>
        <w:jc w:val="both"/>
        <w:rPr>
          <w:rFonts w:eastAsia="Calibri"/>
          <w:i/>
          <w:sz w:val="22"/>
          <w:szCs w:val="22"/>
          <w:lang w:eastAsia="en-US"/>
        </w:rPr>
      </w:pPr>
      <w:r w:rsidRPr="00334556">
        <w:rPr>
          <w:rFonts w:eastAsia="Calibri"/>
          <w:i/>
          <w:sz w:val="22"/>
          <w:szCs w:val="22"/>
          <w:lang w:eastAsia="en-US"/>
        </w:rPr>
        <w:t>Данное замечание было отражено в заключении</w:t>
      </w:r>
      <w:r w:rsidR="00334556" w:rsidRPr="00334556">
        <w:rPr>
          <w:rFonts w:eastAsia="Calibri"/>
          <w:i/>
          <w:sz w:val="22"/>
          <w:szCs w:val="22"/>
          <w:lang w:eastAsia="en-US"/>
        </w:rPr>
        <w:t xml:space="preserve"> по результатам экспертизы проекта бюджета</w:t>
      </w:r>
      <w:r w:rsidR="00C86830">
        <w:rPr>
          <w:rFonts w:eastAsia="Calibri"/>
          <w:i/>
          <w:sz w:val="22"/>
          <w:szCs w:val="22"/>
          <w:lang w:eastAsia="en-US"/>
        </w:rPr>
        <w:t xml:space="preserve"> </w:t>
      </w:r>
      <w:r w:rsidR="00334556" w:rsidRPr="00334556">
        <w:rPr>
          <w:rFonts w:eastAsia="Calibri"/>
          <w:i/>
          <w:sz w:val="22"/>
          <w:szCs w:val="22"/>
          <w:lang w:eastAsia="en-US"/>
        </w:rPr>
        <w:t>муниципального образования «Ахтубинский муниципальный район Астраханской области»</w:t>
      </w:r>
      <w:r w:rsidR="00334556">
        <w:rPr>
          <w:rFonts w:eastAsia="Calibri"/>
          <w:i/>
          <w:sz w:val="22"/>
          <w:szCs w:val="22"/>
          <w:lang w:eastAsia="en-US"/>
        </w:rPr>
        <w:t xml:space="preserve"> </w:t>
      </w:r>
      <w:r w:rsidR="00334556" w:rsidRPr="00334556">
        <w:rPr>
          <w:rFonts w:eastAsia="Calibri"/>
          <w:i/>
          <w:sz w:val="22"/>
          <w:szCs w:val="22"/>
          <w:lang w:eastAsia="en-US"/>
        </w:rPr>
        <w:t>на 202</w:t>
      </w:r>
      <w:r w:rsidR="00334556">
        <w:rPr>
          <w:rFonts w:eastAsia="Calibri"/>
          <w:i/>
          <w:sz w:val="22"/>
          <w:szCs w:val="22"/>
          <w:lang w:eastAsia="en-US"/>
        </w:rPr>
        <w:t>2 год и на плановый период 2023 и 2024</w:t>
      </w:r>
      <w:r w:rsidR="00334556" w:rsidRPr="00334556">
        <w:rPr>
          <w:rFonts w:eastAsia="Calibri"/>
          <w:i/>
          <w:sz w:val="22"/>
          <w:szCs w:val="22"/>
          <w:lang w:eastAsia="en-US"/>
        </w:rPr>
        <w:t xml:space="preserve"> годов»</w:t>
      </w:r>
      <w:r w:rsidR="00334556">
        <w:rPr>
          <w:rFonts w:eastAsia="Calibri"/>
          <w:i/>
          <w:sz w:val="22"/>
          <w:szCs w:val="22"/>
          <w:lang w:eastAsia="en-US"/>
        </w:rPr>
        <w:t xml:space="preserve"> от 26 ноября 2021 года </w:t>
      </w:r>
      <w:r w:rsidR="00477B12">
        <w:rPr>
          <w:rFonts w:eastAsia="Calibri"/>
          <w:i/>
          <w:sz w:val="22"/>
          <w:szCs w:val="22"/>
          <w:lang w:eastAsia="en-US"/>
        </w:rPr>
        <w:t>№</w:t>
      </w:r>
      <w:r w:rsidR="00334556">
        <w:rPr>
          <w:rFonts w:eastAsia="Calibri"/>
          <w:i/>
          <w:sz w:val="22"/>
          <w:szCs w:val="22"/>
          <w:lang w:eastAsia="en-US"/>
        </w:rPr>
        <w:t>З-67/</w:t>
      </w:r>
      <w:r w:rsidR="00334556" w:rsidRPr="006E1604">
        <w:rPr>
          <w:rFonts w:eastAsia="Calibri"/>
          <w:i/>
          <w:sz w:val="22"/>
          <w:szCs w:val="22"/>
          <w:lang w:eastAsia="en-US"/>
        </w:rPr>
        <w:t>2021.</w:t>
      </w:r>
    </w:p>
    <w:p w:rsidR="00FD28F9" w:rsidRPr="00AF238D" w:rsidRDefault="00FD28F9" w:rsidP="00AE1AC4">
      <w:pPr>
        <w:ind w:firstLine="567"/>
        <w:jc w:val="both"/>
        <w:rPr>
          <w:sz w:val="22"/>
          <w:szCs w:val="22"/>
        </w:rPr>
      </w:pPr>
      <w:r w:rsidRPr="00AF238D">
        <w:rPr>
          <w:sz w:val="22"/>
          <w:szCs w:val="22"/>
        </w:rPr>
        <w:t>По результатам оценки прогнозируемых изменений на 202</w:t>
      </w:r>
      <w:r w:rsidR="006E1604" w:rsidRPr="00AF238D">
        <w:rPr>
          <w:sz w:val="22"/>
          <w:szCs w:val="22"/>
        </w:rPr>
        <w:t>3</w:t>
      </w:r>
      <w:r w:rsidRPr="00AF238D">
        <w:rPr>
          <w:sz w:val="22"/>
          <w:szCs w:val="22"/>
        </w:rPr>
        <w:t xml:space="preserve"> год, отмечается, что основные планируемые показатели социально-экономического развития МО «Ахтубинский район»</w:t>
      </w:r>
      <w:r w:rsidR="00F70FC4" w:rsidRPr="00AF238D">
        <w:rPr>
          <w:sz w:val="22"/>
          <w:szCs w:val="22"/>
        </w:rPr>
        <w:t xml:space="preserve"> валовая продукция сельского хозяйства,</w:t>
      </w:r>
      <w:r w:rsidR="00AF238D" w:rsidRPr="00AF238D">
        <w:rPr>
          <w:sz w:val="22"/>
          <w:szCs w:val="22"/>
        </w:rPr>
        <w:t xml:space="preserve"> оборот розничной торговли, оборот общественного питания,</w:t>
      </w:r>
      <w:r w:rsidR="00F70FC4" w:rsidRPr="00AF238D">
        <w:rPr>
          <w:sz w:val="22"/>
          <w:szCs w:val="22"/>
        </w:rPr>
        <w:t xml:space="preserve"> объем платных услуг населению, среднемесячная заработная плата</w:t>
      </w:r>
      <w:r w:rsidR="00AF238D" w:rsidRPr="00AF238D">
        <w:rPr>
          <w:sz w:val="22"/>
          <w:szCs w:val="22"/>
        </w:rPr>
        <w:t>, объем инвестиций</w:t>
      </w:r>
      <w:r w:rsidR="001F3863" w:rsidRPr="00AF238D">
        <w:rPr>
          <w:sz w:val="22"/>
          <w:szCs w:val="22"/>
        </w:rPr>
        <w:t>,</w:t>
      </w:r>
      <w:r w:rsidRPr="00AF238D">
        <w:rPr>
          <w:sz w:val="22"/>
          <w:szCs w:val="22"/>
        </w:rPr>
        <w:t xml:space="preserve"> пересмотрены в сторону </w:t>
      </w:r>
      <w:r w:rsidR="001F3863" w:rsidRPr="00AF238D">
        <w:rPr>
          <w:sz w:val="22"/>
          <w:szCs w:val="22"/>
        </w:rPr>
        <w:t>увеличения по сравнению с ожидаемыми итогами</w:t>
      </w:r>
      <w:r w:rsidR="006E1604" w:rsidRPr="00AF238D">
        <w:rPr>
          <w:sz w:val="22"/>
          <w:szCs w:val="22"/>
        </w:rPr>
        <w:t xml:space="preserve"> 2022</w:t>
      </w:r>
      <w:r w:rsidR="001F3863" w:rsidRPr="00AF238D">
        <w:rPr>
          <w:sz w:val="22"/>
          <w:szCs w:val="22"/>
        </w:rPr>
        <w:t xml:space="preserve"> года</w:t>
      </w:r>
      <w:r w:rsidRPr="00AF238D">
        <w:rPr>
          <w:sz w:val="22"/>
          <w:szCs w:val="22"/>
        </w:rPr>
        <w:t xml:space="preserve">. </w:t>
      </w:r>
    </w:p>
    <w:p w:rsidR="001F3863" w:rsidRPr="00993B2E" w:rsidRDefault="001F3863" w:rsidP="00FD28F9">
      <w:pPr>
        <w:ind w:firstLine="567"/>
        <w:jc w:val="both"/>
        <w:rPr>
          <w:sz w:val="16"/>
          <w:szCs w:val="16"/>
          <w:highlight w:val="lightGray"/>
        </w:rPr>
      </w:pPr>
    </w:p>
    <w:p w:rsidR="005C5231" w:rsidRPr="00354822" w:rsidRDefault="008C1F19" w:rsidP="00CD2286">
      <w:pPr>
        <w:spacing w:after="120"/>
        <w:ind w:firstLine="709"/>
        <w:jc w:val="center"/>
        <w:rPr>
          <w:b/>
          <w:color w:val="000000" w:themeColor="text1"/>
          <w:sz w:val="22"/>
          <w:szCs w:val="22"/>
        </w:rPr>
      </w:pPr>
      <w:r w:rsidRPr="00354822">
        <w:rPr>
          <w:b/>
          <w:color w:val="000000" w:themeColor="text1"/>
          <w:sz w:val="22"/>
          <w:szCs w:val="22"/>
        </w:rPr>
        <w:t>3.</w:t>
      </w:r>
      <w:r w:rsidR="005C5231" w:rsidRPr="00354822">
        <w:rPr>
          <w:b/>
          <w:color w:val="000000" w:themeColor="text1"/>
          <w:sz w:val="22"/>
          <w:szCs w:val="22"/>
        </w:rPr>
        <w:t xml:space="preserve"> </w:t>
      </w:r>
      <w:r w:rsidR="006B69A6">
        <w:rPr>
          <w:b/>
          <w:color w:val="000000" w:themeColor="text1"/>
          <w:sz w:val="22"/>
          <w:szCs w:val="22"/>
        </w:rPr>
        <w:t>Э</w:t>
      </w:r>
      <w:r w:rsidR="006B69A6" w:rsidRPr="00354822">
        <w:rPr>
          <w:b/>
          <w:color w:val="000000" w:themeColor="text1"/>
          <w:sz w:val="22"/>
          <w:szCs w:val="22"/>
        </w:rPr>
        <w:t>кспертиза текстовой части проекта бюджета.</w:t>
      </w:r>
    </w:p>
    <w:p w:rsidR="008C1F19" w:rsidRPr="00354822" w:rsidRDefault="008C1F19" w:rsidP="00CD2286">
      <w:pPr>
        <w:jc w:val="center"/>
        <w:rPr>
          <w:b/>
          <w:color w:val="000000" w:themeColor="text1"/>
          <w:sz w:val="22"/>
          <w:szCs w:val="22"/>
        </w:rPr>
      </w:pPr>
      <w:r w:rsidRPr="00354822">
        <w:rPr>
          <w:b/>
          <w:color w:val="000000" w:themeColor="text1"/>
          <w:sz w:val="22"/>
          <w:szCs w:val="22"/>
        </w:rPr>
        <w:t>3.1. Экспертиза текстовой части проекта бюджета</w:t>
      </w:r>
      <w:r w:rsidR="009E0F00">
        <w:rPr>
          <w:b/>
          <w:color w:val="000000" w:themeColor="text1"/>
          <w:sz w:val="22"/>
          <w:szCs w:val="22"/>
        </w:rPr>
        <w:t xml:space="preserve"> (проект решения)</w:t>
      </w:r>
      <w:r w:rsidRPr="00354822">
        <w:rPr>
          <w:b/>
          <w:color w:val="000000" w:themeColor="text1"/>
          <w:sz w:val="22"/>
          <w:szCs w:val="22"/>
        </w:rPr>
        <w:t>.</w:t>
      </w:r>
    </w:p>
    <w:p w:rsidR="005C5231" w:rsidRPr="006A0F39" w:rsidRDefault="005C5231" w:rsidP="00796E4E">
      <w:pPr>
        <w:ind w:firstLine="709"/>
        <w:jc w:val="both"/>
        <w:rPr>
          <w:color w:val="000000" w:themeColor="text1"/>
          <w:sz w:val="22"/>
          <w:szCs w:val="22"/>
        </w:rPr>
      </w:pPr>
      <w:proofErr w:type="gramStart"/>
      <w:r w:rsidRPr="006A0F39">
        <w:rPr>
          <w:color w:val="000000" w:themeColor="text1"/>
          <w:sz w:val="22"/>
          <w:szCs w:val="22"/>
        </w:rPr>
        <w:t xml:space="preserve">Состав показателей, представленных для утверждения в проекте решения, соответствует требованиям статей 20, 21, 23, 32, 62, 74, 78, 79, 81, 96, </w:t>
      </w:r>
      <w:r w:rsidR="00390819">
        <w:rPr>
          <w:color w:val="000000" w:themeColor="text1"/>
          <w:sz w:val="22"/>
          <w:szCs w:val="22"/>
        </w:rPr>
        <w:t>110.2</w:t>
      </w:r>
      <w:r w:rsidR="0049285D">
        <w:rPr>
          <w:color w:val="000000" w:themeColor="text1"/>
          <w:sz w:val="22"/>
          <w:szCs w:val="22"/>
        </w:rPr>
        <w:t xml:space="preserve">, </w:t>
      </w:r>
      <w:r w:rsidRPr="006A0F39">
        <w:rPr>
          <w:color w:val="000000" w:themeColor="text1"/>
          <w:sz w:val="22"/>
          <w:szCs w:val="22"/>
        </w:rPr>
        <w:t>103, 107, 108.4, 137, 179.4, 184.1, 217</w:t>
      </w:r>
      <w:r w:rsidR="004021D8" w:rsidRPr="006A0F39">
        <w:rPr>
          <w:color w:val="000000" w:themeColor="text1"/>
          <w:sz w:val="22"/>
          <w:szCs w:val="22"/>
        </w:rPr>
        <w:t>, 242.23</w:t>
      </w:r>
      <w:r w:rsidRPr="006A0F39">
        <w:rPr>
          <w:color w:val="000000" w:themeColor="text1"/>
          <w:sz w:val="22"/>
          <w:szCs w:val="22"/>
        </w:rPr>
        <w:t xml:space="preserve"> </w:t>
      </w:r>
      <w:r w:rsidR="007E71CE">
        <w:rPr>
          <w:color w:val="000000" w:themeColor="text1"/>
          <w:sz w:val="22"/>
          <w:szCs w:val="22"/>
        </w:rPr>
        <w:t>БК</w:t>
      </w:r>
      <w:r w:rsidRPr="006A0F39">
        <w:rPr>
          <w:color w:val="000000" w:themeColor="text1"/>
          <w:sz w:val="22"/>
          <w:szCs w:val="22"/>
        </w:rPr>
        <w:t xml:space="preserve"> РФ, статьи 52 Федерального закона от 06.10.2003 №131-ФЗ «Об общих принципах организации местного самоуправления в Российской Федерации», пункт 14.2 Положения о бюджетном процессе.</w:t>
      </w:r>
      <w:proofErr w:type="gramEnd"/>
    </w:p>
    <w:p w:rsidR="005C5231" w:rsidRPr="00854AA2" w:rsidRDefault="005C5231" w:rsidP="00AE1AC4">
      <w:pPr>
        <w:ind w:firstLine="567"/>
        <w:jc w:val="both"/>
        <w:rPr>
          <w:color w:val="000000" w:themeColor="text1"/>
          <w:sz w:val="22"/>
          <w:szCs w:val="22"/>
        </w:rPr>
      </w:pPr>
      <w:r w:rsidRPr="006A0F39">
        <w:rPr>
          <w:color w:val="000000" w:themeColor="text1"/>
          <w:sz w:val="22"/>
          <w:szCs w:val="22"/>
        </w:rPr>
        <w:lastRenderedPageBreak/>
        <w:t xml:space="preserve">В пункте 1 проекта </w:t>
      </w:r>
      <w:r w:rsidR="009E0F00">
        <w:rPr>
          <w:color w:val="000000" w:themeColor="text1"/>
          <w:sz w:val="22"/>
          <w:szCs w:val="22"/>
        </w:rPr>
        <w:t xml:space="preserve">решения </w:t>
      </w:r>
      <w:r w:rsidRPr="006A0F39">
        <w:rPr>
          <w:color w:val="000000" w:themeColor="text1"/>
          <w:sz w:val="22"/>
          <w:szCs w:val="22"/>
        </w:rPr>
        <w:t>содержатся основные характеристики бюджета, к которым</w:t>
      </w:r>
      <w:r w:rsidRPr="00854AA2">
        <w:rPr>
          <w:color w:val="000000" w:themeColor="text1"/>
          <w:sz w:val="22"/>
          <w:szCs w:val="22"/>
        </w:rPr>
        <w:t xml:space="preserve"> относятся общий объем доходов, общий объем расходов, дефицит (профицит) бюджета, что соо</w:t>
      </w:r>
      <w:r w:rsidR="00CD2286" w:rsidRPr="00854AA2">
        <w:rPr>
          <w:color w:val="000000" w:themeColor="text1"/>
          <w:sz w:val="22"/>
          <w:szCs w:val="22"/>
        </w:rPr>
        <w:t>тветствует требованиям п.1 ст.</w:t>
      </w:r>
      <w:r w:rsidRPr="00854AA2">
        <w:rPr>
          <w:color w:val="000000" w:themeColor="text1"/>
          <w:sz w:val="22"/>
          <w:szCs w:val="22"/>
        </w:rPr>
        <w:t xml:space="preserve">184.1 </w:t>
      </w:r>
      <w:r w:rsidR="007E71CE">
        <w:rPr>
          <w:color w:val="000000" w:themeColor="text1"/>
          <w:sz w:val="22"/>
          <w:szCs w:val="22"/>
        </w:rPr>
        <w:t>БК</w:t>
      </w:r>
      <w:r w:rsidRPr="00854AA2">
        <w:rPr>
          <w:color w:val="000000" w:themeColor="text1"/>
          <w:sz w:val="22"/>
          <w:szCs w:val="22"/>
        </w:rPr>
        <w:t xml:space="preserve"> РФ.</w:t>
      </w:r>
    </w:p>
    <w:p w:rsidR="005C5231" w:rsidRPr="00854AA2" w:rsidRDefault="000E6AF7" w:rsidP="00AE1AC4">
      <w:pPr>
        <w:ind w:firstLine="567"/>
        <w:jc w:val="both"/>
        <w:rPr>
          <w:color w:val="000000" w:themeColor="text1"/>
          <w:sz w:val="22"/>
          <w:szCs w:val="22"/>
        </w:rPr>
      </w:pPr>
      <w:r>
        <w:rPr>
          <w:color w:val="000000" w:themeColor="text1"/>
          <w:sz w:val="22"/>
          <w:szCs w:val="22"/>
        </w:rPr>
        <w:t xml:space="preserve">В пункте 1.1 проекта решения </w:t>
      </w:r>
      <w:r w:rsidR="005C5231" w:rsidRPr="00854AA2">
        <w:rPr>
          <w:color w:val="000000" w:themeColor="text1"/>
          <w:sz w:val="22"/>
          <w:szCs w:val="22"/>
        </w:rPr>
        <w:t>сформирован общий объем условно утвержденных</w:t>
      </w:r>
      <w:r>
        <w:rPr>
          <w:color w:val="000000" w:themeColor="text1"/>
          <w:sz w:val="22"/>
          <w:szCs w:val="22"/>
        </w:rPr>
        <w:t xml:space="preserve"> расходов, </w:t>
      </w:r>
      <w:r w:rsidR="005C5231" w:rsidRPr="00854AA2">
        <w:rPr>
          <w:color w:val="000000" w:themeColor="text1"/>
          <w:sz w:val="22"/>
          <w:szCs w:val="22"/>
        </w:rPr>
        <w:t xml:space="preserve">что соответствует требованиям п.3 ст.184.1 </w:t>
      </w:r>
      <w:r w:rsidR="007E71CE">
        <w:rPr>
          <w:color w:val="000000" w:themeColor="text1"/>
          <w:sz w:val="22"/>
          <w:szCs w:val="22"/>
        </w:rPr>
        <w:t>БК</w:t>
      </w:r>
      <w:r w:rsidR="005C5231" w:rsidRPr="00854AA2">
        <w:rPr>
          <w:color w:val="000000" w:themeColor="text1"/>
          <w:sz w:val="22"/>
          <w:szCs w:val="22"/>
        </w:rPr>
        <w:t xml:space="preserve"> РФ.</w:t>
      </w:r>
    </w:p>
    <w:p w:rsidR="005C5231" w:rsidRPr="00854AA2" w:rsidRDefault="005C5231" w:rsidP="00AE1AC4">
      <w:pPr>
        <w:ind w:firstLine="567"/>
        <w:jc w:val="both"/>
        <w:rPr>
          <w:color w:val="000000" w:themeColor="text1"/>
          <w:sz w:val="22"/>
          <w:szCs w:val="22"/>
        </w:rPr>
      </w:pPr>
      <w:r w:rsidRPr="00854AA2">
        <w:rPr>
          <w:color w:val="000000" w:themeColor="text1"/>
          <w:sz w:val="22"/>
          <w:szCs w:val="22"/>
        </w:rPr>
        <w:t xml:space="preserve">В </w:t>
      </w:r>
      <w:r w:rsidR="000E6AF7">
        <w:rPr>
          <w:color w:val="000000" w:themeColor="text1"/>
          <w:sz w:val="22"/>
          <w:szCs w:val="22"/>
        </w:rPr>
        <w:t>пунктах 2, 3</w:t>
      </w:r>
      <w:r w:rsidR="000E6AF7" w:rsidRPr="000E6AF7">
        <w:rPr>
          <w:color w:val="000000" w:themeColor="text1"/>
          <w:sz w:val="22"/>
          <w:szCs w:val="22"/>
        </w:rPr>
        <w:t xml:space="preserve"> </w:t>
      </w:r>
      <w:r w:rsidR="000E6AF7">
        <w:rPr>
          <w:color w:val="000000" w:themeColor="text1"/>
          <w:sz w:val="22"/>
          <w:szCs w:val="22"/>
        </w:rPr>
        <w:t xml:space="preserve">проекта решения </w:t>
      </w:r>
      <w:r w:rsidR="009E0F00">
        <w:rPr>
          <w:color w:val="000000" w:themeColor="text1"/>
          <w:sz w:val="22"/>
          <w:szCs w:val="22"/>
        </w:rPr>
        <w:t>устан</w:t>
      </w:r>
      <w:r w:rsidR="000E6AF7">
        <w:rPr>
          <w:color w:val="000000" w:themeColor="text1"/>
          <w:sz w:val="22"/>
          <w:szCs w:val="22"/>
        </w:rPr>
        <w:t>овлен</w:t>
      </w:r>
      <w:r w:rsidRPr="00854AA2">
        <w:rPr>
          <w:color w:val="000000" w:themeColor="text1"/>
          <w:sz w:val="22"/>
          <w:szCs w:val="22"/>
        </w:rPr>
        <w:t xml:space="preserve"> объем доходов по основным источникам и источники внутреннего финансирования дефицита бю</w:t>
      </w:r>
      <w:r w:rsidR="000E6AF7">
        <w:rPr>
          <w:color w:val="000000" w:themeColor="text1"/>
          <w:sz w:val="22"/>
          <w:szCs w:val="22"/>
        </w:rPr>
        <w:t>джета, что соответствует</w:t>
      </w:r>
      <w:r w:rsidR="000E6AF7" w:rsidRPr="00854AA2">
        <w:rPr>
          <w:color w:val="000000" w:themeColor="text1"/>
          <w:sz w:val="22"/>
          <w:szCs w:val="22"/>
        </w:rPr>
        <w:t xml:space="preserve"> ст.32,</w:t>
      </w:r>
      <w:r w:rsidR="000E6AF7">
        <w:rPr>
          <w:color w:val="000000" w:themeColor="text1"/>
          <w:sz w:val="22"/>
          <w:szCs w:val="22"/>
        </w:rPr>
        <w:t xml:space="preserve"> и</w:t>
      </w:r>
      <w:r w:rsidR="000E6AF7" w:rsidRPr="00854AA2">
        <w:rPr>
          <w:color w:val="000000" w:themeColor="text1"/>
          <w:sz w:val="22"/>
          <w:szCs w:val="22"/>
        </w:rPr>
        <w:t xml:space="preserve"> ст. 96 </w:t>
      </w:r>
      <w:r w:rsidR="000E6AF7">
        <w:rPr>
          <w:color w:val="000000" w:themeColor="text1"/>
          <w:sz w:val="22"/>
          <w:szCs w:val="22"/>
        </w:rPr>
        <w:t>БК</w:t>
      </w:r>
      <w:r w:rsidR="000E6AF7" w:rsidRPr="00854AA2">
        <w:rPr>
          <w:color w:val="000000" w:themeColor="text1"/>
          <w:sz w:val="22"/>
          <w:szCs w:val="22"/>
        </w:rPr>
        <w:t xml:space="preserve"> РФ</w:t>
      </w:r>
      <w:r w:rsidR="000E6AF7">
        <w:rPr>
          <w:color w:val="000000" w:themeColor="text1"/>
          <w:sz w:val="22"/>
          <w:szCs w:val="22"/>
        </w:rPr>
        <w:t>.</w:t>
      </w:r>
    </w:p>
    <w:p w:rsidR="005C5231" w:rsidRPr="00854AA2" w:rsidRDefault="000E6AF7" w:rsidP="00AE1AC4">
      <w:pPr>
        <w:ind w:firstLine="567"/>
        <w:jc w:val="both"/>
        <w:rPr>
          <w:color w:val="000000" w:themeColor="text1"/>
          <w:sz w:val="22"/>
          <w:szCs w:val="22"/>
        </w:rPr>
      </w:pPr>
      <w:r>
        <w:rPr>
          <w:color w:val="000000" w:themeColor="text1"/>
          <w:sz w:val="22"/>
          <w:szCs w:val="22"/>
        </w:rPr>
        <w:t>В</w:t>
      </w:r>
      <w:r w:rsidRPr="00854AA2">
        <w:rPr>
          <w:color w:val="000000" w:themeColor="text1"/>
          <w:sz w:val="22"/>
          <w:szCs w:val="22"/>
        </w:rPr>
        <w:t xml:space="preserve"> пунктах 5,</w:t>
      </w:r>
      <w:r>
        <w:rPr>
          <w:color w:val="000000" w:themeColor="text1"/>
          <w:sz w:val="22"/>
          <w:szCs w:val="22"/>
        </w:rPr>
        <w:t xml:space="preserve"> </w:t>
      </w:r>
      <w:r w:rsidRPr="00854AA2">
        <w:rPr>
          <w:color w:val="000000" w:themeColor="text1"/>
          <w:sz w:val="22"/>
          <w:szCs w:val="22"/>
        </w:rPr>
        <w:t>6</w:t>
      </w:r>
      <w:r>
        <w:rPr>
          <w:color w:val="000000" w:themeColor="text1"/>
          <w:sz w:val="22"/>
          <w:szCs w:val="22"/>
        </w:rPr>
        <w:t>,</w:t>
      </w:r>
      <w:r w:rsidRPr="00854AA2">
        <w:rPr>
          <w:color w:val="000000" w:themeColor="text1"/>
          <w:sz w:val="22"/>
          <w:szCs w:val="22"/>
        </w:rPr>
        <w:t xml:space="preserve"> 8, 10, 15 проекта</w:t>
      </w:r>
      <w:r>
        <w:rPr>
          <w:color w:val="000000" w:themeColor="text1"/>
          <w:sz w:val="22"/>
          <w:szCs w:val="22"/>
        </w:rPr>
        <w:t xml:space="preserve"> решения</w:t>
      </w:r>
      <w:r w:rsidRPr="00854AA2">
        <w:rPr>
          <w:color w:val="000000" w:themeColor="text1"/>
          <w:sz w:val="22"/>
          <w:szCs w:val="22"/>
        </w:rPr>
        <w:t xml:space="preserve"> </w:t>
      </w:r>
      <w:r w:rsidR="005C5231" w:rsidRPr="00854AA2">
        <w:rPr>
          <w:color w:val="000000" w:themeColor="text1"/>
          <w:sz w:val="22"/>
          <w:szCs w:val="22"/>
        </w:rPr>
        <w:t>утверждаются: распределение бюджетных ассигнований, распределение межбюджетных трансфертов, общий объем бюджетных ассигнований на исполнение публичных нормативных обязательств,</w:t>
      </w:r>
      <w:r w:rsidR="005C5231" w:rsidRPr="00854AA2">
        <w:t xml:space="preserve"> </w:t>
      </w:r>
      <w:r w:rsidR="005C5231" w:rsidRPr="00854AA2">
        <w:rPr>
          <w:color w:val="000000" w:themeColor="text1"/>
          <w:sz w:val="22"/>
          <w:szCs w:val="22"/>
        </w:rPr>
        <w:t>верх</w:t>
      </w:r>
      <w:r w:rsidR="008D598E">
        <w:rPr>
          <w:color w:val="000000" w:themeColor="text1"/>
          <w:sz w:val="22"/>
          <w:szCs w:val="22"/>
        </w:rPr>
        <w:t>ний предел муниципального долга, что соответствует</w:t>
      </w:r>
      <w:r w:rsidRPr="00854AA2">
        <w:rPr>
          <w:color w:val="000000" w:themeColor="text1"/>
          <w:sz w:val="22"/>
          <w:szCs w:val="22"/>
        </w:rPr>
        <w:t xml:space="preserve"> п.3 ст.184.1 </w:t>
      </w:r>
      <w:r>
        <w:rPr>
          <w:color w:val="000000" w:themeColor="text1"/>
          <w:sz w:val="22"/>
          <w:szCs w:val="22"/>
        </w:rPr>
        <w:t>БК</w:t>
      </w:r>
      <w:r w:rsidRPr="00854AA2">
        <w:rPr>
          <w:color w:val="000000" w:themeColor="text1"/>
          <w:sz w:val="22"/>
          <w:szCs w:val="22"/>
        </w:rPr>
        <w:t xml:space="preserve"> РФ</w:t>
      </w:r>
      <w:r w:rsidR="008D598E">
        <w:rPr>
          <w:color w:val="000000" w:themeColor="text1"/>
          <w:sz w:val="22"/>
          <w:szCs w:val="22"/>
        </w:rPr>
        <w:t>.</w:t>
      </w:r>
    </w:p>
    <w:p w:rsidR="005C5231" w:rsidRPr="00854AA2" w:rsidRDefault="008D598E" w:rsidP="00AE1AC4">
      <w:pPr>
        <w:ind w:firstLine="567"/>
        <w:jc w:val="both"/>
        <w:rPr>
          <w:color w:val="000000" w:themeColor="text1"/>
          <w:sz w:val="22"/>
          <w:szCs w:val="22"/>
        </w:rPr>
      </w:pPr>
      <w:r>
        <w:rPr>
          <w:color w:val="000000" w:themeColor="text1"/>
          <w:sz w:val="22"/>
          <w:szCs w:val="22"/>
        </w:rPr>
        <w:t>В</w:t>
      </w:r>
      <w:r w:rsidRPr="00854AA2">
        <w:rPr>
          <w:color w:val="000000" w:themeColor="text1"/>
          <w:sz w:val="22"/>
          <w:szCs w:val="22"/>
        </w:rPr>
        <w:t xml:space="preserve"> пункте 4 </w:t>
      </w:r>
      <w:r>
        <w:rPr>
          <w:color w:val="000000" w:themeColor="text1"/>
          <w:sz w:val="22"/>
          <w:szCs w:val="22"/>
        </w:rPr>
        <w:t xml:space="preserve">проекта решения </w:t>
      </w:r>
      <w:r w:rsidR="005C5231" w:rsidRPr="00854AA2">
        <w:rPr>
          <w:color w:val="000000" w:themeColor="text1"/>
          <w:sz w:val="22"/>
          <w:szCs w:val="22"/>
        </w:rPr>
        <w:t>установлен порядок перечисления прибыли муниципальных унитарных предприятий, остающейся после уплаты налог</w:t>
      </w:r>
      <w:r>
        <w:rPr>
          <w:color w:val="000000" w:themeColor="text1"/>
          <w:sz w:val="22"/>
          <w:szCs w:val="22"/>
        </w:rPr>
        <w:t>ов и иных обязательных платежей, что соответствует</w:t>
      </w:r>
      <w:r w:rsidRPr="00854AA2">
        <w:rPr>
          <w:color w:val="000000" w:themeColor="text1"/>
          <w:sz w:val="22"/>
          <w:szCs w:val="22"/>
        </w:rPr>
        <w:t xml:space="preserve"> ст.62 </w:t>
      </w:r>
      <w:r>
        <w:rPr>
          <w:color w:val="000000" w:themeColor="text1"/>
          <w:sz w:val="22"/>
          <w:szCs w:val="22"/>
        </w:rPr>
        <w:t>БК</w:t>
      </w:r>
      <w:r w:rsidRPr="00854AA2">
        <w:rPr>
          <w:color w:val="000000" w:themeColor="text1"/>
          <w:sz w:val="22"/>
          <w:szCs w:val="22"/>
        </w:rPr>
        <w:t xml:space="preserve"> РФ</w:t>
      </w:r>
      <w:r>
        <w:rPr>
          <w:color w:val="000000" w:themeColor="text1"/>
          <w:sz w:val="22"/>
          <w:szCs w:val="22"/>
        </w:rPr>
        <w:t>.</w:t>
      </w:r>
    </w:p>
    <w:p w:rsidR="005C5231" w:rsidRPr="00854AA2" w:rsidRDefault="008D598E" w:rsidP="00AE1AC4">
      <w:pPr>
        <w:ind w:firstLine="567"/>
        <w:jc w:val="both"/>
        <w:rPr>
          <w:color w:val="000000" w:themeColor="text1"/>
          <w:sz w:val="22"/>
          <w:szCs w:val="22"/>
        </w:rPr>
      </w:pPr>
      <w:r>
        <w:rPr>
          <w:color w:val="000000" w:themeColor="text1"/>
          <w:sz w:val="22"/>
          <w:szCs w:val="22"/>
        </w:rPr>
        <w:t>В</w:t>
      </w:r>
      <w:r w:rsidR="006E27E3" w:rsidRPr="00854AA2">
        <w:rPr>
          <w:color w:val="000000" w:themeColor="text1"/>
          <w:sz w:val="22"/>
          <w:szCs w:val="22"/>
        </w:rPr>
        <w:t xml:space="preserve"> пункте 7</w:t>
      </w:r>
      <w:r w:rsidR="009E0F00">
        <w:rPr>
          <w:color w:val="000000" w:themeColor="text1"/>
          <w:sz w:val="22"/>
          <w:szCs w:val="22"/>
        </w:rPr>
        <w:t xml:space="preserve"> проекта решения</w:t>
      </w:r>
      <w:r w:rsidR="005C5231" w:rsidRPr="00854AA2">
        <w:rPr>
          <w:color w:val="000000" w:themeColor="text1"/>
          <w:sz w:val="22"/>
          <w:szCs w:val="22"/>
        </w:rPr>
        <w:t xml:space="preserve"> установлен порядок доведения лимитов бюджетных обязательств до главных распорядителей средств бюд</w:t>
      </w:r>
      <w:r>
        <w:rPr>
          <w:color w:val="000000" w:themeColor="text1"/>
          <w:sz w:val="22"/>
          <w:szCs w:val="22"/>
        </w:rPr>
        <w:t>жета муниципального образования, что соответствует</w:t>
      </w:r>
      <w:r w:rsidRPr="00854AA2">
        <w:rPr>
          <w:color w:val="000000" w:themeColor="text1"/>
          <w:sz w:val="22"/>
          <w:szCs w:val="22"/>
        </w:rPr>
        <w:t xml:space="preserve"> ст.74 </w:t>
      </w:r>
      <w:r>
        <w:rPr>
          <w:color w:val="000000" w:themeColor="text1"/>
          <w:sz w:val="22"/>
          <w:szCs w:val="22"/>
        </w:rPr>
        <w:t>БК РФ.</w:t>
      </w:r>
    </w:p>
    <w:p w:rsidR="005C5231" w:rsidRDefault="008D598E" w:rsidP="00AE1AC4">
      <w:pPr>
        <w:ind w:firstLine="567"/>
        <w:jc w:val="both"/>
        <w:rPr>
          <w:color w:val="000000" w:themeColor="text1"/>
          <w:sz w:val="22"/>
          <w:szCs w:val="22"/>
        </w:rPr>
      </w:pPr>
      <w:r>
        <w:rPr>
          <w:color w:val="000000" w:themeColor="text1"/>
          <w:sz w:val="22"/>
          <w:szCs w:val="22"/>
        </w:rPr>
        <w:t>В</w:t>
      </w:r>
      <w:r w:rsidR="005C5231" w:rsidRPr="00AD066D">
        <w:rPr>
          <w:color w:val="000000" w:themeColor="text1"/>
          <w:sz w:val="22"/>
          <w:szCs w:val="22"/>
        </w:rPr>
        <w:t xml:space="preserve"> пункте </w:t>
      </w:r>
      <w:r w:rsidR="00AD066D" w:rsidRPr="00AD066D">
        <w:rPr>
          <w:color w:val="000000" w:themeColor="text1"/>
          <w:sz w:val="22"/>
          <w:szCs w:val="22"/>
        </w:rPr>
        <w:t>9</w:t>
      </w:r>
      <w:r w:rsidR="005C5231" w:rsidRPr="00AD066D">
        <w:rPr>
          <w:color w:val="000000" w:themeColor="text1"/>
          <w:sz w:val="22"/>
          <w:szCs w:val="22"/>
        </w:rPr>
        <w:t xml:space="preserve"> </w:t>
      </w:r>
      <w:r w:rsidR="009E0F00">
        <w:rPr>
          <w:color w:val="000000" w:themeColor="text1"/>
          <w:sz w:val="22"/>
          <w:szCs w:val="22"/>
        </w:rPr>
        <w:t xml:space="preserve">проекта решения </w:t>
      </w:r>
      <w:r w:rsidR="005C5231" w:rsidRPr="00AD066D">
        <w:rPr>
          <w:color w:val="000000" w:themeColor="text1"/>
          <w:sz w:val="22"/>
          <w:szCs w:val="22"/>
        </w:rPr>
        <w:t xml:space="preserve">установлен </w:t>
      </w:r>
      <w:r w:rsidR="00AD066D" w:rsidRPr="00AD066D">
        <w:rPr>
          <w:color w:val="000000" w:themeColor="text1"/>
          <w:sz w:val="22"/>
          <w:szCs w:val="22"/>
        </w:rPr>
        <w:t>критерий выравнивания расчетной</w:t>
      </w:r>
      <w:r w:rsidR="005C5231" w:rsidRPr="00AD066D">
        <w:rPr>
          <w:color w:val="000000" w:themeColor="text1"/>
          <w:sz w:val="22"/>
          <w:szCs w:val="22"/>
        </w:rPr>
        <w:t xml:space="preserve"> бюджетной обеспеченности поселений</w:t>
      </w:r>
      <w:r>
        <w:rPr>
          <w:color w:val="000000" w:themeColor="text1"/>
          <w:sz w:val="22"/>
          <w:szCs w:val="22"/>
        </w:rPr>
        <w:t>, что соответствует</w:t>
      </w:r>
      <w:r w:rsidRPr="00AD066D">
        <w:rPr>
          <w:color w:val="000000" w:themeColor="text1"/>
          <w:sz w:val="22"/>
          <w:szCs w:val="22"/>
        </w:rPr>
        <w:t xml:space="preserve"> п.3 ст.142.1 </w:t>
      </w:r>
      <w:r>
        <w:rPr>
          <w:color w:val="000000" w:themeColor="text1"/>
          <w:sz w:val="22"/>
          <w:szCs w:val="22"/>
        </w:rPr>
        <w:t>БК</w:t>
      </w:r>
      <w:r w:rsidRPr="00AD066D">
        <w:rPr>
          <w:color w:val="000000" w:themeColor="text1"/>
          <w:sz w:val="22"/>
          <w:szCs w:val="22"/>
        </w:rPr>
        <w:t xml:space="preserve"> РФ</w:t>
      </w:r>
      <w:r w:rsidR="005C5231" w:rsidRPr="00AD066D">
        <w:rPr>
          <w:color w:val="000000" w:themeColor="text1"/>
          <w:sz w:val="22"/>
          <w:szCs w:val="22"/>
        </w:rPr>
        <w:t>.</w:t>
      </w:r>
    </w:p>
    <w:p w:rsidR="00AD066D" w:rsidRDefault="008D598E" w:rsidP="00AE1AC4">
      <w:pPr>
        <w:ind w:firstLine="567"/>
        <w:jc w:val="both"/>
        <w:rPr>
          <w:color w:val="000000" w:themeColor="text1"/>
          <w:sz w:val="22"/>
          <w:szCs w:val="22"/>
        </w:rPr>
      </w:pPr>
      <w:proofErr w:type="gramStart"/>
      <w:r>
        <w:rPr>
          <w:color w:val="000000" w:themeColor="text1"/>
          <w:sz w:val="22"/>
          <w:szCs w:val="22"/>
        </w:rPr>
        <w:t>В</w:t>
      </w:r>
      <w:r w:rsidR="00AD066D" w:rsidRPr="00630882">
        <w:rPr>
          <w:color w:val="000000" w:themeColor="text1"/>
          <w:sz w:val="22"/>
          <w:szCs w:val="22"/>
        </w:rPr>
        <w:t xml:space="preserve"> пункте 9.1 </w:t>
      </w:r>
      <w:r w:rsidR="009E0F00" w:rsidRPr="00630882">
        <w:rPr>
          <w:color w:val="000000" w:themeColor="text1"/>
          <w:sz w:val="22"/>
          <w:szCs w:val="22"/>
        </w:rPr>
        <w:t xml:space="preserve">проекта решения </w:t>
      </w:r>
      <w:r w:rsidR="00AD066D" w:rsidRPr="00630882">
        <w:rPr>
          <w:color w:val="000000" w:themeColor="text1"/>
          <w:sz w:val="22"/>
          <w:szCs w:val="22"/>
        </w:rPr>
        <w:t>установлен норматив отчислений в бюджеты сельских поселений платы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 от продажи прав на</w:t>
      </w:r>
      <w:r w:rsidR="00AD066D" w:rsidRPr="00AD066D">
        <w:rPr>
          <w:color w:val="000000" w:themeColor="text1"/>
          <w:sz w:val="22"/>
          <w:szCs w:val="22"/>
        </w:rPr>
        <w:t xml:space="preserve"> заключение договоров аренды указанны</w:t>
      </w:r>
      <w:r>
        <w:rPr>
          <w:color w:val="000000" w:themeColor="text1"/>
          <w:sz w:val="22"/>
          <w:szCs w:val="22"/>
        </w:rPr>
        <w:t xml:space="preserve">х земельных участков, что соответствует </w:t>
      </w:r>
      <w:r w:rsidRPr="00630882">
        <w:rPr>
          <w:color w:val="000000" w:themeColor="text1"/>
          <w:sz w:val="22"/>
          <w:szCs w:val="22"/>
        </w:rPr>
        <w:t>п.2 ст.184.1 БК РФ</w:t>
      </w:r>
      <w:r>
        <w:rPr>
          <w:color w:val="000000" w:themeColor="text1"/>
          <w:sz w:val="22"/>
          <w:szCs w:val="22"/>
        </w:rPr>
        <w:t xml:space="preserve"> и решению</w:t>
      </w:r>
      <w:r w:rsidRPr="00630882">
        <w:rPr>
          <w:color w:val="000000" w:themeColor="text1"/>
          <w:sz w:val="22"/>
          <w:szCs w:val="22"/>
        </w:rPr>
        <w:t xml:space="preserve"> Совета МО «Ахтубинский район»</w:t>
      </w:r>
      <w:r w:rsidRPr="00630882">
        <w:t xml:space="preserve"> </w:t>
      </w:r>
      <w:r w:rsidRPr="00630882">
        <w:rPr>
          <w:color w:val="000000" w:themeColor="text1"/>
          <w:sz w:val="22"/>
          <w:szCs w:val="22"/>
        </w:rPr>
        <w:t>от</w:t>
      </w:r>
      <w:proofErr w:type="gramEnd"/>
      <w:r w:rsidRPr="00630882">
        <w:rPr>
          <w:color w:val="000000" w:themeColor="text1"/>
          <w:sz w:val="22"/>
          <w:szCs w:val="22"/>
        </w:rPr>
        <w:t xml:space="preserve"> 31.03.2022 г. №274 «О повторном рассмотрении принятого Советом МО «Ахтубинский район» решения «Об установлении норматива отчислений от неналоговых доходов, подлежащих зачислению в местный бюджет, бюджетам сельских поселений муниципального образования «Ахтубинский район»</w:t>
      </w:r>
      <w:r>
        <w:rPr>
          <w:color w:val="000000" w:themeColor="text1"/>
          <w:sz w:val="22"/>
          <w:szCs w:val="22"/>
        </w:rPr>
        <w:t>.</w:t>
      </w:r>
    </w:p>
    <w:p w:rsidR="005C5231" w:rsidRPr="00854AA2" w:rsidRDefault="008D598E" w:rsidP="00AE1AC4">
      <w:pPr>
        <w:ind w:firstLine="567"/>
        <w:jc w:val="both"/>
        <w:rPr>
          <w:color w:val="000000" w:themeColor="text1"/>
          <w:sz w:val="22"/>
          <w:szCs w:val="22"/>
        </w:rPr>
      </w:pPr>
      <w:r>
        <w:rPr>
          <w:color w:val="000000" w:themeColor="text1"/>
          <w:sz w:val="22"/>
          <w:szCs w:val="22"/>
        </w:rPr>
        <w:t>В</w:t>
      </w:r>
      <w:r w:rsidR="000E6AF7">
        <w:rPr>
          <w:color w:val="000000" w:themeColor="text1"/>
          <w:sz w:val="22"/>
          <w:szCs w:val="22"/>
        </w:rPr>
        <w:t xml:space="preserve"> пункте</w:t>
      </w:r>
      <w:r w:rsidR="00854AA2" w:rsidRPr="00854AA2">
        <w:rPr>
          <w:color w:val="000000" w:themeColor="text1"/>
          <w:sz w:val="22"/>
          <w:szCs w:val="22"/>
        </w:rPr>
        <w:t xml:space="preserve"> 11</w:t>
      </w:r>
      <w:r w:rsidR="005C5231" w:rsidRPr="00854AA2">
        <w:rPr>
          <w:color w:val="000000" w:themeColor="text1"/>
          <w:sz w:val="22"/>
          <w:szCs w:val="22"/>
        </w:rPr>
        <w:t xml:space="preserve"> проекта</w:t>
      </w:r>
      <w:r w:rsidR="001E7BAC">
        <w:rPr>
          <w:color w:val="000000" w:themeColor="text1"/>
          <w:sz w:val="22"/>
          <w:szCs w:val="22"/>
        </w:rPr>
        <w:t xml:space="preserve"> решения</w:t>
      </w:r>
      <w:r w:rsidR="005C5231" w:rsidRPr="00854AA2">
        <w:rPr>
          <w:color w:val="000000" w:themeColor="text1"/>
          <w:sz w:val="22"/>
          <w:szCs w:val="22"/>
        </w:rPr>
        <w:t xml:space="preserve"> определен объем бюджетных ассигнований муниципального</w:t>
      </w:r>
      <w:r w:rsidR="000E6AF7">
        <w:rPr>
          <w:color w:val="000000" w:themeColor="text1"/>
          <w:sz w:val="22"/>
          <w:szCs w:val="22"/>
        </w:rPr>
        <w:t xml:space="preserve"> дорожного фонда</w:t>
      </w:r>
      <w:r>
        <w:rPr>
          <w:color w:val="000000" w:themeColor="text1"/>
          <w:sz w:val="22"/>
          <w:szCs w:val="22"/>
        </w:rPr>
        <w:t xml:space="preserve">, что соответствует </w:t>
      </w:r>
      <w:r w:rsidR="00AE1AC4">
        <w:rPr>
          <w:color w:val="000000" w:themeColor="text1"/>
          <w:sz w:val="22"/>
          <w:szCs w:val="22"/>
        </w:rPr>
        <w:t>ст.</w:t>
      </w:r>
      <w:r w:rsidRPr="00854AA2">
        <w:rPr>
          <w:color w:val="000000" w:themeColor="text1"/>
          <w:sz w:val="22"/>
          <w:szCs w:val="22"/>
        </w:rPr>
        <w:t xml:space="preserve">179.4 </w:t>
      </w:r>
      <w:r>
        <w:rPr>
          <w:color w:val="000000" w:themeColor="text1"/>
          <w:sz w:val="22"/>
          <w:szCs w:val="22"/>
        </w:rPr>
        <w:t>БК РФ</w:t>
      </w:r>
    </w:p>
    <w:p w:rsidR="005C5231" w:rsidRPr="00854AA2" w:rsidRDefault="008D598E" w:rsidP="00AE1AC4">
      <w:pPr>
        <w:ind w:firstLine="567"/>
        <w:jc w:val="both"/>
        <w:rPr>
          <w:color w:val="000000" w:themeColor="text1"/>
          <w:sz w:val="22"/>
          <w:szCs w:val="22"/>
        </w:rPr>
      </w:pPr>
      <w:r>
        <w:rPr>
          <w:color w:val="000000" w:themeColor="text1"/>
          <w:sz w:val="22"/>
          <w:szCs w:val="22"/>
        </w:rPr>
        <w:t>В пункте</w:t>
      </w:r>
      <w:r w:rsidR="005C5231" w:rsidRPr="00854AA2">
        <w:rPr>
          <w:color w:val="000000" w:themeColor="text1"/>
          <w:sz w:val="22"/>
          <w:szCs w:val="22"/>
        </w:rPr>
        <w:t xml:space="preserve"> 1</w:t>
      </w:r>
      <w:r w:rsidR="00854AA2" w:rsidRPr="00854AA2">
        <w:rPr>
          <w:color w:val="000000" w:themeColor="text1"/>
          <w:sz w:val="22"/>
          <w:szCs w:val="22"/>
        </w:rPr>
        <w:t>2</w:t>
      </w:r>
      <w:r w:rsidR="005C5231" w:rsidRPr="00854AA2">
        <w:rPr>
          <w:color w:val="000000" w:themeColor="text1"/>
          <w:sz w:val="22"/>
          <w:szCs w:val="22"/>
        </w:rPr>
        <w:t xml:space="preserve"> проекта</w:t>
      </w:r>
      <w:r w:rsidR="001E7BAC">
        <w:rPr>
          <w:color w:val="000000" w:themeColor="text1"/>
          <w:sz w:val="22"/>
          <w:szCs w:val="22"/>
        </w:rPr>
        <w:t xml:space="preserve"> решения</w:t>
      </w:r>
      <w:r w:rsidR="005C5231" w:rsidRPr="00854AA2">
        <w:rPr>
          <w:color w:val="000000" w:themeColor="text1"/>
          <w:sz w:val="22"/>
          <w:szCs w:val="22"/>
        </w:rPr>
        <w:t xml:space="preserve"> установлена возможность направления остатков средств бюджета на 01.01.202</w:t>
      </w:r>
      <w:r w:rsidR="00854AA2" w:rsidRPr="00854AA2">
        <w:rPr>
          <w:color w:val="000000" w:themeColor="text1"/>
          <w:sz w:val="22"/>
          <w:szCs w:val="22"/>
        </w:rPr>
        <w:t>3</w:t>
      </w:r>
      <w:r w:rsidR="005C5231" w:rsidRPr="00854AA2">
        <w:rPr>
          <w:color w:val="000000" w:themeColor="text1"/>
          <w:sz w:val="22"/>
          <w:szCs w:val="22"/>
        </w:rPr>
        <w:t xml:space="preserve"> г.</w:t>
      </w:r>
      <w:r>
        <w:rPr>
          <w:color w:val="000000" w:themeColor="text1"/>
          <w:sz w:val="22"/>
          <w:szCs w:val="22"/>
        </w:rPr>
        <w:t xml:space="preserve">, что соответствует </w:t>
      </w:r>
      <w:r w:rsidR="00AE1AC4">
        <w:rPr>
          <w:color w:val="000000" w:themeColor="text1"/>
          <w:sz w:val="22"/>
          <w:szCs w:val="22"/>
        </w:rPr>
        <w:t>ст.</w:t>
      </w:r>
      <w:r w:rsidR="005C5231" w:rsidRPr="00854AA2">
        <w:rPr>
          <w:color w:val="000000" w:themeColor="text1"/>
          <w:sz w:val="22"/>
          <w:szCs w:val="22"/>
        </w:rPr>
        <w:t>96 БК РФ.</w:t>
      </w:r>
    </w:p>
    <w:p w:rsidR="005C5231" w:rsidRPr="00854AA2" w:rsidRDefault="008D598E" w:rsidP="00AE1AC4">
      <w:pPr>
        <w:ind w:firstLine="567"/>
        <w:jc w:val="both"/>
        <w:rPr>
          <w:color w:val="000000" w:themeColor="text1"/>
          <w:sz w:val="22"/>
          <w:szCs w:val="22"/>
        </w:rPr>
      </w:pPr>
      <w:proofErr w:type="gramStart"/>
      <w:r>
        <w:rPr>
          <w:color w:val="000000" w:themeColor="text1"/>
          <w:sz w:val="22"/>
          <w:szCs w:val="22"/>
        </w:rPr>
        <w:t>В пункте</w:t>
      </w:r>
      <w:r w:rsidR="005C5231" w:rsidRPr="00854AA2">
        <w:rPr>
          <w:color w:val="000000" w:themeColor="text1"/>
          <w:sz w:val="22"/>
          <w:szCs w:val="22"/>
        </w:rPr>
        <w:t xml:space="preserve"> 1</w:t>
      </w:r>
      <w:r w:rsidR="00854AA2" w:rsidRPr="00854AA2">
        <w:rPr>
          <w:color w:val="000000" w:themeColor="text1"/>
          <w:sz w:val="22"/>
          <w:szCs w:val="22"/>
        </w:rPr>
        <w:t>3</w:t>
      </w:r>
      <w:r w:rsidR="005C5231" w:rsidRPr="00854AA2">
        <w:rPr>
          <w:color w:val="000000" w:themeColor="text1"/>
          <w:sz w:val="22"/>
          <w:szCs w:val="22"/>
        </w:rPr>
        <w:t xml:space="preserve"> проекта</w:t>
      </w:r>
      <w:r w:rsidR="001E7BAC">
        <w:rPr>
          <w:color w:val="000000" w:themeColor="text1"/>
          <w:sz w:val="22"/>
          <w:szCs w:val="22"/>
        </w:rPr>
        <w:t xml:space="preserve"> решения</w:t>
      </w:r>
      <w:r w:rsidR="005C5231" w:rsidRPr="00854AA2">
        <w:rPr>
          <w:color w:val="000000" w:themeColor="text1"/>
          <w:sz w:val="22"/>
          <w:szCs w:val="22"/>
        </w:rPr>
        <w:t xml:space="preserve"> установлена возможность возврата остатков </w:t>
      </w:r>
      <w:r w:rsidR="00B5184A" w:rsidRPr="00854AA2">
        <w:rPr>
          <w:color w:val="000000" w:themeColor="text1"/>
          <w:sz w:val="22"/>
          <w:szCs w:val="22"/>
        </w:rPr>
        <w:t>субсидий, предоставленных в 202</w:t>
      </w:r>
      <w:r w:rsidR="00854AA2" w:rsidRPr="00854AA2">
        <w:rPr>
          <w:color w:val="000000" w:themeColor="text1"/>
          <w:sz w:val="22"/>
          <w:szCs w:val="22"/>
        </w:rPr>
        <w:t>2</w:t>
      </w:r>
      <w:r w:rsidR="005C5231" w:rsidRPr="00854AA2">
        <w:rPr>
          <w:color w:val="000000" w:themeColor="text1"/>
          <w:sz w:val="22"/>
          <w:szCs w:val="22"/>
        </w:rPr>
        <w:t xml:space="preserve"> году </w:t>
      </w:r>
      <w:r w:rsidR="00D54620" w:rsidRPr="00D54620">
        <w:rPr>
          <w:color w:val="000000" w:themeColor="text1"/>
          <w:sz w:val="22"/>
          <w:szCs w:val="22"/>
        </w:rPr>
        <w:t>муниципальным бюджетным учреждениям муниципального образования «Ахтубинский муниципальный район Астраханской области»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муниципального образования «Ахтубинский район» порядке возврату</w:t>
      </w:r>
      <w:proofErr w:type="gramEnd"/>
      <w:r w:rsidR="00D54620" w:rsidRPr="00D54620">
        <w:rPr>
          <w:color w:val="000000" w:themeColor="text1"/>
          <w:sz w:val="22"/>
          <w:szCs w:val="22"/>
        </w:rPr>
        <w:t xml:space="preserve"> в бюджет муниципального образования «Ахтубинский муниципальный район Астраханской области»</w:t>
      </w:r>
      <w:r w:rsidR="005C5231" w:rsidRPr="00854AA2">
        <w:rPr>
          <w:color w:val="000000" w:themeColor="text1"/>
          <w:sz w:val="22"/>
          <w:szCs w:val="22"/>
        </w:rPr>
        <w:t xml:space="preserve">, что соответствует требованиям ст. 78 </w:t>
      </w:r>
      <w:r w:rsidR="007E71CE">
        <w:rPr>
          <w:color w:val="000000" w:themeColor="text1"/>
          <w:sz w:val="22"/>
          <w:szCs w:val="22"/>
        </w:rPr>
        <w:t>БК</w:t>
      </w:r>
      <w:r w:rsidR="005C5231" w:rsidRPr="00854AA2">
        <w:rPr>
          <w:color w:val="000000" w:themeColor="text1"/>
          <w:sz w:val="22"/>
          <w:szCs w:val="22"/>
        </w:rPr>
        <w:t xml:space="preserve"> РФ.</w:t>
      </w:r>
    </w:p>
    <w:p w:rsidR="005C5231" w:rsidRPr="00854AA2" w:rsidRDefault="008D598E" w:rsidP="00AE1AC4">
      <w:pPr>
        <w:ind w:firstLine="567"/>
        <w:jc w:val="both"/>
        <w:rPr>
          <w:color w:val="000000" w:themeColor="text1"/>
          <w:sz w:val="22"/>
          <w:szCs w:val="22"/>
        </w:rPr>
      </w:pPr>
      <w:r>
        <w:rPr>
          <w:color w:val="000000" w:themeColor="text1"/>
          <w:sz w:val="22"/>
          <w:szCs w:val="22"/>
        </w:rPr>
        <w:t>В пункте</w:t>
      </w:r>
      <w:r w:rsidR="00B5184A" w:rsidRPr="00854AA2">
        <w:rPr>
          <w:color w:val="000000" w:themeColor="text1"/>
          <w:sz w:val="22"/>
          <w:szCs w:val="22"/>
        </w:rPr>
        <w:t xml:space="preserve"> 1</w:t>
      </w:r>
      <w:r w:rsidR="00854AA2" w:rsidRPr="00854AA2">
        <w:rPr>
          <w:color w:val="000000" w:themeColor="text1"/>
          <w:sz w:val="22"/>
          <w:szCs w:val="22"/>
        </w:rPr>
        <w:t>4</w:t>
      </w:r>
      <w:r w:rsidR="005C5231" w:rsidRPr="00854AA2">
        <w:rPr>
          <w:color w:val="000000" w:themeColor="text1"/>
          <w:sz w:val="22"/>
          <w:szCs w:val="22"/>
        </w:rPr>
        <w:t xml:space="preserve"> проекта</w:t>
      </w:r>
      <w:r w:rsidR="001E7BAC">
        <w:rPr>
          <w:color w:val="000000" w:themeColor="text1"/>
          <w:sz w:val="22"/>
          <w:szCs w:val="22"/>
        </w:rPr>
        <w:t xml:space="preserve"> решения</w:t>
      </w:r>
      <w:r w:rsidR="005C5231" w:rsidRPr="00854AA2">
        <w:rPr>
          <w:color w:val="000000" w:themeColor="text1"/>
          <w:sz w:val="22"/>
          <w:szCs w:val="22"/>
        </w:rPr>
        <w:t xml:space="preserve"> утверждается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что соответствует ст. 78 БК РФ.</w:t>
      </w:r>
    </w:p>
    <w:p w:rsidR="005C5231" w:rsidRPr="003E61D6" w:rsidRDefault="008D598E" w:rsidP="00AE1AC4">
      <w:pPr>
        <w:ind w:firstLine="567"/>
        <w:jc w:val="both"/>
        <w:rPr>
          <w:color w:val="000000" w:themeColor="text1"/>
          <w:sz w:val="22"/>
          <w:szCs w:val="22"/>
        </w:rPr>
      </w:pPr>
      <w:r>
        <w:rPr>
          <w:color w:val="000000" w:themeColor="text1"/>
          <w:sz w:val="22"/>
          <w:szCs w:val="22"/>
        </w:rPr>
        <w:t>В</w:t>
      </w:r>
      <w:r w:rsidR="001E7BAC">
        <w:rPr>
          <w:color w:val="000000" w:themeColor="text1"/>
          <w:sz w:val="22"/>
          <w:szCs w:val="22"/>
        </w:rPr>
        <w:t xml:space="preserve"> пунктах</w:t>
      </w:r>
      <w:r w:rsidR="00854AA2" w:rsidRPr="003E61D6">
        <w:rPr>
          <w:color w:val="000000" w:themeColor="text1"/>
          <w:sz w:val="22"/>
          <w:szCs w:val="22"/>
        </w:rPr>
        <w:t xml:space="preserve"> </w:t>
      </w:r>
      <w:r w:rsidR="00B5184A" w:rsidRPr="003E61D6">
        <w:rPr>
          <w:color w:val="000000" w:themeColor="text1"/>
          <w:sz w:val="22"/>
          <w:szCs w:val="22"/>
        </w:rPr>
        <w:t>16</w:t>
      </w:r>
      <w:r w:rsidR="005C5231" w:rsidRPr="003E61D6">
        <w:rPr>
          <w:color w:val="000000" w:themeColor="text1"/>
          <w:sz w:val="22"/>
          <w:szCs w:val="22"/>
        </w:rPr>
        <w:t>,</w:t>
      </w:r>
      <w:r w:rsidR="00B5184A" w:rsidRPr="003E61D6">
        <w:rPr>
          <w:color w:val="000000" w:themeColor="text1"/>
          <w:sz w:val="22"/>
          <w:szCs w:val="22"/>
        </w:rPr>
        <w:t xml:space="preserve"> 17,</w:t>
      </w:r>
      <w:r w:rsidR="00854AA2" w:rsidRPr="003E61D6">
        <w:rPr>
          <w:color w:val="000000" w:themeColor="text1"/>
          <w:sz w:val="22"/>
          <w:szCs w:val="22"/>
        </w:rPr>
        <w:t xml:space="preserve"> 18,</w:t>
      </w:r>
      <w:r w:rsidR="00B5184A" w:rsidRPr="003E61D6">
        <w:rPr>
          <w:color w:val="000000" w:themeColor="text1"/>
          <w:sz w:val="22"/>
          <w:szCs w:val="22"/>
        </w:rPr>
        <w:t xml:space="preserve"> 21</w:t>
      </w:r>
      <w:r w:rsidR="005C5231" w:rsidRPr="003E61D6">
        <w:rPr>
          <w:color w:val="000000" w:themeColor="text1"/>
          <w:sz w:val="22"/>
          <w:szCs w:val="22"/>
        </w:rPr>
        <w:t xml:space="preserve"> проекта </w:t>
      </w:r>
      <w:r w:rsidR="001E7BAC">
        <w:rPr>
          <w:color w:val="000000" w:themeColor="text1"/>
          <w:sz w:val="22"/>
          <w:szCs w:val="22"/>
        </w:rPr>
        <w:t xml:space="preserve">решения </w:t>
      </w:r>
      <w:r w:rsidR="005C5231" w:rsidRPr="003E61D6">
        <w:rPr>
          <w:color w:val="000000" w:themeColor="text1"/>
          <w:sz w:val="22"/>
          <w:szCs w:val="22"/>
        </w:rPr>
        <w:t>утверждаются программы муниципальных внутренних и внешних заимствований муниципального образования, программа предоставления муниципальных гарантий, а также право осуществления муниципальных заимствований администрации МО «Ахтубинский район" и порядок возврата ранее выданных кредитов</w:t>
      </w:r>
      <w:r w:rsidR="001C0190">
        <w:rPr>
          <w:color w:val="000000" w:themeColor="text1"/>
          <w:sz w:val="22"/>
          <w:szCs w:val="22"/>
        </w:rPr>
        <w:t>, что соответствует</w:t>
      </w:r>
      <w:r w:rsidRPr="003E61D6">
        <w:rPr>
          <w:color w:val="000000" w:themeColor="text1"/>
          <w:sz w:val="22"/>
          <w:szCs w:val="22"/>
        </w:rPr>
        <w:t xml:space="preserve"> ст. </w:t>
      </w:r>
      <w:r>
        <w:rPr>
          <w:color w:val="000000" w:themeColor="text1"/>
          <w:sz w:val="22"/>
          <w:szCs w:val="22"/>
        </w:rPr>
        <w:t xml:space="preserve">110.2, </w:t>
      </w:r>
      <w:r w:rsidRPr="003E61D6">
        <w:rPr>
          <w:color w:val="000000" w:themeColor="text1"/>
          <w:sz w:val="22"/>
          <w:szCs w:val="22"/>
        </w:rPr>
        <w:t xml:space="preserve">103, 108.4 </w:t>
      </w:r>
      <w:r>
        <w:rPr>
          <w:color w:val="000000" w:themeColor="text1"/>
          <w:sz w:val="22"/>
          <w:szCs w:val="22"/>
        </w:rPr>
        <w:t>БК РФ</w:t>
      </w:r>
      <w:r w:rsidR="001C0190">
        <w:rPr>
          <w:color w:val="000000" w:themeColor="text1"/>
          <w:sz w:val="22"/>
          <w:szCs w:val="22"/>
        </w:rPr>
        <w:t>.</w:t>
      </w:r>
    </w:p>
    <w:p w:rsidR="005C5231" w:rsidRPr="003E61D6" w:rsidRDefault="001C0190" w:rsidP="00AE1AC4">
      <w:pPr>
        <w:ind w:firstLine="567"/>
        <w:jc w:val="both"/>
        <w:rPr>
          <w:color w:val="000000" w:themeColor="text1"/>
          <w:sz w:val="22"/>
          <w:szCs w:val="22"/>
        </w:rPr>
      </w:pPr>
      <w:r>
        <w:rPr>
          <w:color w:val="000000" w:themeColor="text1"/>
          <w:sz w:val="22"/>
          <w:szCs w:val="22"/>
        </w:rPr>
        <w:t>В п</w:t>
      </w:r>
      <w:r w:rsidR="005C5231" w:rsidRPr="003E61D6">
        <w:rPr>
          <w:color w:val="000000" w:themeColor="text1"/>
          <w:sz w:val="22"/>
          <w:szCs w:val="22"/>
        </w:rPr>
        <w:t>ункт</w:t>
      </w:r>
      <w:r>
        <w:rPr>
          <w:color w:val="000000" w:themeColor="text1"/>
          <w:sz w:val="22"/>
          <w:szCs w:val="22"/>
        </w:rPr>
        <w:t>е</w:t>
      </w:r>
      <w:r w:rsidR="005C5231" w:rsidRPr="003E61D6">
        <w:rPr>
          <w:color w:val="000000" w:themeColor="text1"/>
          <w:sz w:val="22"/>
          <w:szCs w:val="22"/>
        </w:rPr>
        <w:t xml:space="preserve"> </w:t>
      </w:r>
      <w:r w:rsidR="003E61D6" w:rsidRPr="003E61D6">
        <w:rPr>
          <w:color w:val="000000" w:themeColor="text1"/>
          <w:sz w:val="22"/>
          <w:szCs w:val="22"/>
        </w:rPr>
        <w:t>19</w:t>
      </w:r>
      <w:r w:rsidR="005C5231" w:rsidRPr="003E61D6">
        <w:rPr>
          <w:color w:val="000000" w:themeColor="text1"/>
          <w:sz w:val="22"/>
          <w:szCs w:val="22"/>
        </w:rPr>
        <w:t xml:space="preserve"> проекта</w:t>
      </w:r>
      <w:r w:rsidR="001E7BAC">
        <w:rPr>
          <w:color w:val="000000" w:themeColor="text1"/>
          <w:sz w:val="22"/>
          <w:szCs w:val="22"/>
        </w:rPr>
        <w:t xml:space="preserve"> решения</w:t>
      </w:r>
      <w:r w:rsidR="005C5231" w:rsidRPr="003E61D6">
        <w:rPr>
          <w:color w:val="000000" w:themeColor="text1"/>
          <w:sz w:val="22"/>
          <w:szCs w:val="22"/>
        </w:rPr>
        <w:t xml:space="preserve"> утверждается перечень кредитных договоров подлежащих исполнению, что соответствует ст.103 </w:t>
      </w:r>
      <w:r w:rsidR="007E71CE">
        <w:rPr>
          <w:color w:val="000000" w:themeColor="text1"/>
          <w:sz w:val="22"/>
          <w:szCs w:val="22"/>
        </w:rPr>
        <w:t>БК</w:t>
      </w:r>
      <w:r w:rsidR="005C5231" w:rsidRPr="003E61D6">
        <w:rPr>
          <w:color w:val="000000" w:themeColor="text1"/>
          <w:sz w:val="22"/>
          <w:szCs w:val="22"/>
        </w:rPr>
        <w:t xml:space="preserve"> РФ.</w:t>
      </w:r>
    </w:p>
    <w:p w:rsidR="005C5231" w:rsidRPr="003E61D6" w:rsidRDefault="001C0190" w:rsidP="00AE1AC4">
      <w:pPr>
        <w:ind w:firstLine="567"/>
        <w:jc w:val="both"/>
        <w:rPr>
          <w:color w:val="000000" w:themeColor="text1"/>
          <w:sz w:val="22"/>
          <w:szCs w:val="22"/>
        </w:rPr>
      </w:pPr>
      <w:r>
        <w:rPr>
          <w:color w:val="000000" w:themeColor="text1"/>
          <w:sz w:val="22"/>
          <w:szCs w:val="22"/>
        </w:rPr>
        <w:t>В п</w:t>
      </w:r>
      <w:r w:rsidRPr="003E61D6">
        <w:rPr>
          <w:color w:val="000000" w:themeColor="text1"/>
          <w:sz w:val="22"/>
          <w:szCs w:val="22"/>
        </w:rPr>
        <w:t>ункт</w:t>
      </w:r>
      <w:r>
        <w:rPr>
          <w:color w:val="000000" w:themeColor="text1"/>
          <w:sz w:val="22"/>
          <w:szCs w:val="22"/>
        </w:rPr>
        <w:t>е</w:t>
      </w:r>
      <w:r w:rsidR="005C5231" w:rsidRPr="003E61D6">
        <w:rPr>
          <w:color w:val="000000" w:themeColor="text1"/>
          <w:sz w:val="22"/>
          <w:szCs w:val="22"/>
        </w:rPr>
        <w:t xml:space="preserve"> </w:t>
      </w:r>
      <w:r w:rsidR="003E61D6" w:rsidRPr="003E61D6">
        <w:rPr>
          <w:color w:val="000000" w:themeColor="text1"/>
          <w:sz w:val="22"/>
          <w:szCs w:val="22"/>
        </w:rPr>
        <w:t>20</w:t>
      </w:r>
      <w:r w:rsidR="005C5231" w:rsidRPr="003E61D6">
        <w:rPr>
          <w:color w:val="000000" w:themeColor="text1"/>
          <w:sz w:val="22"/>
          <w:szCs w:val="22"/>
        </w:rPr>
        <w:t xml:space="preserve"> проекта</w:t>
      </w:r>
      <w:r w:rsidR="001E7BAC">
        <w:rPr>
          <w:color w:val="000000" w:themeColor="text1"/>
          <w:sz w:val="22"/>
          <w:szCs w:val="22"/>
        </w:rPr>
        <w:t xml:space="preserve"> решения</w:t>
      </w:r>
      <w:r w:rsidR="005C5231" w:rsidRPr="003E61D6">
        <w:rPr>
          <w:color w:val="000000" w:themeColor="text1"/>
          <w:sz w:val="22"/>
          <w:szCs w:val="22"/>
        </w:rPr>
        <w:t xml:space="preserve"> утверждается объём расходов на обслуживание муниципального долга, что соответствует ст.107 </w:t>
      </w:r>
      <w:r w:rsidR="007E71CE">
        <w:rPr>
          <w:color w:val="000000" w:themeColor="text1"/>
          <w:sz w:val="22"/>
          <w:szCs w:val="22"/>
        </w:rPr>
        <w:t>БК</w:t>
      </w:r>
      <w:r w:rsidR="005C5231" w:rsidRPr="003E61D6">
        <w:rPr>
          <w:color w:val="000000" w:themeColor="text1"/>
          <w:sz w:val="22"/>
          <w:szCs w:val="22"/>
        </w:rPr>
        <w:t xml:space="preserve"> РФ.</w:t>
      </w:r>
    </w:p>
    <w:p w:rsidR="005C5231" w:rsidRDefault="001C0190" w:rsidP="00AE1AC4">
      <w:pPr>
        <w:ind w:firstLine="567"/>
        <w:jc w:val="both"/>
        <w:rPr>
          <w:color w:val="000000" w:themeColor="text1"/>
          <w:sz w:val="22"/>
          <w:szCs w:val="22"/>
        </w:rPr>
      </w:pPr>
      <w:r>
        <w:rPr>
          <w:color w:val="000000" w:themeColor="text1"/>
          <w:sz w:val="22"/>
          <w:szCs w:val="22"/>
        </w:rPr>
        <w:t>В п</w:t>
      </w:r>
      <w:r w:rsidRPr="003E61D6">
        <w:rPr>
          <w:color w:val="000000" w:themeColor="text1"/>
          <w:sz w:val="22"/>
          <w:szCs w:val="22"/>
        </w:rPr>
        <w:t>ункт</w:t>
      </w:r>
      <w:r>
        <w:rPr>
          <w:color w:val="000000" w:themeColor="text1"/>
          <w:sz w:val="22"/>
          <w:szCs w:val="22"/>
        </w:rPr>
        <w:t>е</w:t>
      </w:r>
      <w:r w:rsidR="00B5184A" w:rsidRPr="003E61D6">
        <w:rPr>
          <w:color w:val="000000" w:themeColor="text1"/>
          <w:sz w:val="22"/>
          <w:szCs w:val="22"/>
        </w:rPr>
        <w:t xml:space="preserve"> 22</w:t>
      </w:r>
      <w:r w:rsidR="005C5231" w:rsidRPr="003E61D6">
        <w:rPr>
          <w:color w:val="000000" w:themeColor="text1"/>
          <w:sz w:val="22"/>
          <w:szCs w:val="22"/>
        </w:rPr>
        <w:t xml:space="preserve"> проекта </w:t>
      </w:r>
      <w:r w:rsidR="001E7BAC">
        <w:rPr>
          <w:color w:val="000000" w:themeColor="text1"/>
          <w:sz w:val="22"/>
          <w:szCs w:val="22"/>
        </w:rPr>
        <w:t xml:space="preserve">решения </w:t>
      </w:r>
      <w:r w:rsidR="005C5231" w:rsidRPr="003E61D6">
        <w:rPr>
          <w:color w:val="000000" w:themeColor="text1"/>
          <w:sz w:val="22"/>
          <w:szCs w:val="22"/>
        </w:rPr>
        <w:t xml:space="preserve">утверждаются расходы на осуществление бюджетных инвестиций в объекты капитального строительства, что соответствует ст.79 </w:t>
      </w:r>
      <w:r w:rsidR="007E71CE">
        <w:rPr>
          <w:color w:val="000000" w:themeColor="text1"/>
          <w:sz w:val="22"/>
          <w:szCs w:val="22"/>
        </w:rPr>
        <w:t>БК</w:t>
      </w:r>
      <w:r w:rsidR="005C5231" w:rsidRPr="003E61D6">
        <w:rPr>
          <w:color w:val="000000" w:themeColor="text1"/>
          <w:sz w:val="22"/>
          <w:szCs w:val="22"/>
        </w:rPr>
        <w:t xml:space="preserve"> РФ.</w:t>
      </w:r>
    </w:p>
    <w:p w:rsidR="003D1A81" w:rsidRDefault="001C0190" w:rsidP="00AE1AC4">
      <w:pPr>
        <w:ind w:firstLine="567"/>
        <w:jc w:val="both"/>
        <w:rPr>
          <w:color w:val="000000" w:themeColor="text1"/>
          <w:sz w:val="22"/>
          <w:szCs w:val="22"/>
        </w:rPr>
      </w:pPr>
      <w:r>
        <w:rPr>
          <w:color w:val="000000" w:themeColor="text1"/>
          <w:sz w:val="22"/>
          <w:szCs w:val="22"/>
        </w:rPr>
        <w:t>В п</w:t>
      </w:r>
      <w:r w:rsidRPr="003E61D6">
        <w:rPr>
          <w:color w:val="000000" w:themeColor="text1"/>
          <w:sz w:val="22"/>
          <w:szCs w:val="22"/>
        </w:rPr>
        <w:t>ункт</w:t>
      </w:r>
      <w:r>
        <w:rPr>
          <w:color w:val="000000" w:themeColor="text1"/>
          <w:sz w:val="22"/>
          <w:szCs w:val="22"/>
        </w:rPr>
        <w:t>е</w:t>
      </w:r>
      <w:r w:rsidR="003D1A81">
        <w:rPr>
          <w:color w:val="000000" w:themeColor="text1"/>
          <w:sz w:val="22"/>
          <w:szCs w:val="22"/>
        </w:rPr>
        <w:t xml:space="preserve"> 23 проекта </w:t>
      </w:r>
      <w:r w:rsidR="001E7BAC">
        <w:rPr>
          <w:color w:val="000000" w:themeColor="text1"/>
          <w:sz w:val="22"/>
          <w:szCs w:val="22"/>
        </w:rPr>
        <w:t xml:space="preserve">решения </w:t>
      </w:r>
      <w:r w:rsidR="003D1A81">
        <w:rPr>
          <w:color w:val="000000" w:themeColor="text1"/>
          <w:sz w:val="22"/>
          <w:szCs w:val="22"/>
        </w:rPr>
        <w:t xml:space="preserve">утверждается перечень </w:t>
      </w:r>
      <w:r w:rsidR="003D1A81" w:rsidRPr="003D1A81">
        <w:rPr>
          <w:color w:val="000000" w:themeColor="text1"/>
          <w:sz w:val="22"/>
          <w:szCs w:val="22"/>
        </w:rPr>
        <w:t xml:space="preserve">имущества, составляющего казну </w:t>
      </w:r>
      <w:r w:rsidR="003D1A81">
        <w:rPr>
          <w:color w:val="000000" w:themeColor="text1"/>
          <w:sz w:val="22"/>
          <w:szCs w:val="22"/>
        </w:rPr>
        <w:t>муниципального образования</w:t>
      </w:r>
      <w:r w:rsidR="003D1A81" w:rsidRPr="003D1A81">
        <w:rPr>
          <w:color w:val="000000" w:themeColor="text1"/>
          <w:sz w:val="22"/>
          <w:szCs w:val="22"/>
        </w:rPr>
        <w:t xml:space="preserve"> «Ахтубинский район»</w:t>
      </w:r>
      <w:r w:rsidR="003D1A81">
        <w:rPr>
          <w:color w:val="000000" w:themeColor="text1"/>
          <w:sz w:val="22"/>
          <w:szCs w:val="22"/>
        </w:rPr>
        <w:t xml:space="preserve">, что соответствует п.14 ст.14.2 </w:t>
      </w:r>
      <w:r w:rsidR="000E6AF7">
        <w:rPr>
          <w:color w:val="000000" w:themeColor="text1"/>
          <w:sz w:val="22"/>
          <w:szCs w:val="22"/>
        </w:rPr>
        <w:t>Положения о бюджетном процессе.</w:t>
      </w:r>
    </w:p>
    <w:p w:rsidR="003D1A81" w:rsidRPr="003E61D6" w:rsidRDefault="001C0190" w:rsidP="00AE1AC4">
      <w:pPr>
        <w:ind w:firstLine="567"/>
        <w:jc w:val="both"/>
        <w:rPr>
          <w:color w:val="000000" w:themeColor="text1"/>
          <w:sz w:val="22"/>
          <w:szCs w:val="22"/>
        </w:rPr>
      </w:pPr>
      <w:r>
        <w:rPr>
          <w:color w:val="000000" w:themeColor="text1"/>
          <w:sz w:val="22"/>
          <w:szCs w:val="22"/>
        </w:rPr>
        <w:t>В п</w:t>
      </w:r>
      <w:r w:rsidRPr="003E61D6">
        <w:rPr>
          <w:color w:val="000000" w:themeColor="text1"/>
          <w:sz w:val="22"/>
          <w:szCs w:val="22"/>
        </w:rPr>
        <w:t>ункт</w:t>
      </w:r>
      <w:r>
        <w:rPr>
          <w:color w:val="000000" w:themeColor="text1"/>
          <w:sz w:val="22"/>
          <w:szCs w:val="22"/>
        </w:rPr>
        <w:t>е</w:t>
      </w:r>
      <w:r w:rsidRPr="003E61D6">
        <w:rPr>
          <w:color w:val="000000" w:themeColor="text1"/>
          <w:sz w:val="22"/>
          <w:szCs w:val="22"/>
        </w:rPr>
        <w:t xml:space="preserve"> </w:t>
      </w:r>
      <w:r w:rsidR="000E6AF7">
        <w:rPr>
          <w:color w:val="000000" w:themeColor="text1"/>
          <w:sz w:val="22"/>
          <w:szCs w:val="22"/>
        </w:rPr>
        <w:t>проекта решения утверждается порядок направления добровольных взносов и пожертвований, что соответствует</w:t>
      </w:r>
      <w:r w:rsidR="003D1A81">
        <w:rPr>
          <w:color w:val="000000" w:themeColor="text1"/>
          <w:sz w:val="22"/>
          <w:szCs w:val="22"/>
        </w:rPr>
        <w:t xml:space="preserve"> ст.35 </w:t>
      </w:r>
      <w:r w:rsidR="007E71CE">
        <w:rPr>
          <w:color w:val="000000" w:themeColor="text1"/>
          <w:sz w:val="22"/>
          <w:szCs w:val="22"/>
        </w:rPr>
        <w:t>БК</w:t>
      </w:r>
      <w:r w:rsidR="003D1A81" w:rsidRPr="003E61D6">
        <w:rPr>
          <w:color w:val="000000" w:themeColor="text1"/>
          <w:sz w:val="22"/>
          <w:szCs w:val="22"/>
        </w:rPr>
        <w:t xml:space="preserve"> РФ</w:t>
      </w:r>
      <w:r w:rsidR="000E6AF7">
        <w:rPr>
          <w:color w:val="000000" w:themeColor="text1"/>
          <w:sz w:val="22"/>
          <w:szCs w:val="22"/>
        </w:rPr>
        <w:t>;</w:t>
      </w:r>
    </w:p>
    <w:p w:rsidR="005C5231" w:rsidRPr="003E61D6" w:rsidRDefault="001C0190" w:rsidP="00AE1AC4">
      <w:pPr>
        <w:ind w:firstLine="567"/>
        <w:jc w:val="both"/>
        <w:rPr>
          <w:color w:val="000000" w:themeColor="text1"/>
          <w:sz w:val="22"/>
          <w:szCs w:val="22"/>
        </w:rPr>
      </w:pPr>
      <w:r>
        <w:rPr>
          <w:color w:val="000000" w:themeColor="text1"/>
          <w:sz w:val="22"/>
          <w:szCs w:val="22"/>
        </w:rPr>
        <w:t>В п</w:t>
      </w:r>
      <w:r w:rsidRPr="003E61D6">
        <w:rPr>
          <w:color w:val="000000" w:themeColor="text1"/>
          <w:sz w:val="22"/>
          <w:szCs w:val="22"/>
        </w:rPr>
        <w:t>ункт</w:t>
      </w:r>
      <w:r>
        <w:rPr>
          <w:color w:val="000000" w:themeColor="text1"/>
          <w:sz w:val="22"/>
          <w:szCs w:val="22"/>
        </w:rPr>
        <w:t>е</w:t>
      </w:r>
      <w:r w:rsidR="00B5184A" w:rsidRPr="003E61D6">
        <w:rPr>
          <w:color w:val="000000" w:themeColor="text1"/>
          <w:sz w:val="22"/>
          <w:szCs w:val="22"/>
        </w:rPr>
        <w:t xml:space="preserve"> 25</w:t>
      </w:r>
      <w:r w:rsidR="005C5231" w:rsidRPr="003E61D6">
        <w:rPr>
          <w:color w:val="000000" w:themeColor="text1"/>
          <w:sz w:val="22"/>
          <w:szCs w:val="22"/>
        </w:rPr>
        <w:t xml:space="preserve"> проекта</w:t>
      </w:r>
      <w:r w:rsidR="008E0419">
        <w:rPr>
          <w:color w:val="000000" w:themeColor="text1"/>
          <w:sz w:val="22"/>
          <w:szCs w:val="22"/>
        </w:rPr>
        <w:t xml:space="preserve"> решения</w:t>
      </w:r>
      <w:r w:rsidR="005C5231" w:rsidRPr="003E61D6">
        <w:rPr>
          <w:color w:val="000000" w:themeColor="text1"/>
          <w:sz w:val="22"/>
          <w:szCs w:val="22"/>
        </w:rPr>
        <w:t xml:space="preserve"> утверждается резервный фонд муниципального образования, что соответствует ст.81 </w:t>
      </w:r>
      <w:r w:rsidR="007E71CE">
        <w:rPr>
          <w:color w:val="000000" w:themeColor="text1"/>
          <w:sz w:val="22"/>
          <w:szCs w:val="22"/>
        </w:rPr>
        <w:t>БК</w:t>
      </w:r>
      <w:r w:rsidR="005C5231" w:rsidRPr="003E61D6">
        <w:rPr>
          <w:color w:val="000000" w:themeColor="text1"/>
          <w:sz w:val="22"/>
          <w:szCs w:val="22"/>
        </w:rPr>
        <w:t xml:space="preserve"> РФ.</w:t>
      </w:r>
    </w:p>
    <w:p w:rsidR="005C5231" w:rsidRDefault="005C5231" w:rsidP="00796E4E">
      <w:pPr>
        <w:ind w:firstLine="709"/>
        <w:jc w:val="both"/>
        <w:rPr>
          <w:color w:val="000000" w:themeColor="text1"/>
          <w:sz w:val="22"/>
          <w:szCs w:val="22"/>
        </w:rPr>
      </w:pPr>
      <w:r w:rsidRPr="003E61D6">
        <w:rPr>
          <w:color w:val="000000" w:themeColor="text1"/>
          <w:sz w:val="22"/>
          <w:szCs w:val="22"/>
        </w:rPr>
        <w:lastRenderedPageBreak/>
        <w:t>Пунктом 2</w:t>
      </w:r>
      <w:r w:rsidR="00B5184A" w:rsidRPr="003E61D6">
        <w:rPr>
          <w:color w:val="000000" w:themeColor="text1"/>
          <w:sz w:val="22"/>
          <w:szCs w:val="22"/>
        </w:rPr>
        <w:t>6</w:t>
      </w:r>
      <w:r w:rsidRPr="003E61D6">
        <w:rPr>
          <w:color w:val="000000" w:themeColor="text1"/>
          <w:sz w:val="22"/>
          <w:szCs w:val="22"/>
        </w:rPr>
        <w:t xml:space="preserve"> проекта решения предлагается установить дополнительные основания </w:t>
      </w:r>
      <w:proofErr w:type="gramStart"/>
      <w:r w:rsidRPr="003E61D6">
        <w:rPr>
          <w:color w:val="000000" w:themeColor="text1"/>
          <w:sz w:val="22"/>
          <w:szCs w:val="22"/>
        </w:rPr>
        <w:t>для внесения изменений в сводную бюджетную роспись бюджета муниципального образования без внесения изменений в решение о бюджете</w:t>
      </w:r>
      <w:proofErr w:type="gramEnd"/>
      <w:r w:rsidRPr="003E61D6">
        <w:rPr>
          <w:color w:val="000000" w:themeColor="text1"/>
          <w:sz w:val="22"/>
          <w:szCs w:val="22"/>
        </w:rPr>
        <w:t xml:space="preserve">, что соответствует п. 3 ст. 217 </w:t>
      </w:r>
      <w:r w:rsidR="007E71CE">
        <w:rPr>
          <w:color w:val="000000" w:themeColor="text1"/>
          <w:sz w:val="22"/>
          <w:szCs w:val="22"/>
        </w:rPr>
        <w:t>БК</w:t>
      </w:r>
      <w:r w:rsidRPr="003E61D6">
        <w:rPr>
          <w:color w:val="000000" w:themeColor="text1"/>
          <w:sz w:val="22"/>
          <w:szCs w:val="22"/>
        </w:rPr>
        <w:t xml:space="preserve"> РФ и ст. 17.5 Положения о бюджетном процессе.</w:t>
      </w:r>
    </w:p>
    <w:p w:rsidR="006A0F39" w:rsidRDefault="000E6AF7" w:rsidP="00796E4E">
      <w:pPr>
        <w:ind w:firstLine="709"/>
        <w:jc w:val="both"/>
        <w:rPr>
          <w:color w:val="000000" w:themeColor="text1"/>
          <w:sz w:val="22"/>
          <w:szCs w:val="22"/>
        </w:rPr>
      </w:pPr>
      <w:r>
        <w:rPr>
          <w:color w:val="000000" w:themeColor="text1"/>
          <w:sz w:val="22"/>
          <w:szCs w:val="22"/>
        </w:rPr>
        <w:t xml:space="preserve">Пунктом 27 проекта решения </w:t>
      </w:r>
      <w:r w:rsidR="006A0F39" w:rsidRPr="00854AA2">
        <w:rPr>
          <w:color w:val="000000" w:themeColor="text1"/>
          <w:sz w:val="22"/>
          <w:szCs w:val="22"/>
        </w:rPr>
        <w:t>установлен</w:t>
      </w:r>
      <w:r w:rsidR="006A0F39">
        <w:rPr>
          <w:color w:val="000000" w:themeColor="text1"/>
          <w:sz w:val="22"/>
          <w:szCs w:val="22"/>
        </w:rPr>
        <w:t xml:space="preserve"> порядок казначейского сопровождения средств, получаемых на основании муниципальных контрактов, договоров (соглашений), контрактов (договоров) источником финансового обеспечения исполнения которых</w:t>
      </w:r>
      <w:r w:rsidR="00354822">
        <w:rPr>
          <w:color w:val="000000" w:themeColor="text1"/>
          <w:sz w:val="22"/>
          <w:szCs w:val="22"/>
        </w:rPr>
        <w:t>,</w:t>
      </w:r>
      <w:r w:rsidR="006A0F39">
        <w:rPr>
          <w:color w:val="000000" w:themeColor="text1"/>
          <w:sz w:val="22"/>
          <w:szCs w:val="22"/>
        </w:rPr>
        <w:t xml:space="preserve"> являются средства, предоставляемые из бюджета муниципального образований «Ахтубинский муниципальный район</w:t>
      </w:r>
      <w:r w:rsidR="00354822">
        <w:rPr>
          <w:color w:val="000000" w:themeColor="text1"/>
          <w:sz w:val="22"/>
          <w:szCs w:val="22"/>
        </w:rPr>
        <w:t xml:space="preserve"> А</w:t>
      </w:r>
      <w:r w:rsidR="008E0419">
        <w:rPr>
          <w:color w:val="000000" w:themeColor="text1"/>
          <w:sz w:val="22"/>
          <w:szCs w:val="22"/>
        </w:rPr>
        <w:t>страханской области</w:t>
      </w:r>
      <w:r w:rsidR="006A0F39">
        <w:rPr>
          <w:color w:val="000000" w:themeColor="text1"/>
          <w:sz w:val="22"/>
          <w:szCs w:val="22"/>
        </w:rPr>
        <w:t>»</w:t>
      </w:r>
      <w:r>
        <w:rPr>
          <w:color w:val="000000" w:themeColor="text1"/>
          <w:sz w:val="22"/>
          <w:szCs w:val="22"/>
        </w:rPr>
        <w:t>, что соответствует ст.242.26 БК</w:t>
      </w:r>
      <w:r w:rsidRPr="00854AA2">
        <w:rPr>
          <w:color w:val="000000" w:themeColor="text1"/>
          <w:sz w:val="22"/>
          <w:szCs w:val="22"/>
        </w:rPr>
        <w:t xml:space="preserve"> РФ</w:t>
      </w:r>
      <w:r>
        <w:rPr>
          <w:color w:val="000000" w:themeColor="text1"/>
          <w:sz w:val="22"/>
          <w:szCs w:val="22"/>
        </w:rPr>
        <w:t>.</w:t>
      </w:r>
    </w:p>
    <w:p w:rsidR="005C5231" w:rsidRPr="006A0F39" w:rsidRDefault="005C5231" w:rsidP="00796E4E">
      <w:pPr>
        <w:ind w:firstLine="709"/>
        <w:jc w:val="both"/>
        <w:rPr>
          <w:color w:val="000000" w:themeColor="text1"/>
          <w:sz w:val="22"/>
          <w:szCs w:val="22"/>
        </w:rPr>
      </w:pPr>
      <w:r w:rsidRPr="006A0F39">
        <w:rPr>
          <w:color w:val="000000" w:themeColor="text1"/>
          <w:sz w:val="22"/>
          <w:szCs w:val="22"/>
        </w:rPr>
        <w:t xml:space="preserve">Значения всех характеристик бюджета, указанных в текстовой части проекта </w:t>
      </w:r>
      <w:r w:rsidR="00536655">
        <w:rPr>
          <w:color w:val="000000" w:themeColor="text1"/>
          <w:sz w:val="22"/>
          <w:szCs w:val="22"/>
        </w:rPr>
        <w:t>р</w:t>
      </w:r>
      <w:r w:rsidRPr="006A0F39">
        <w:rPr>
          <w:color w:val="000000" w:themeColor="text1"/>
          <w:sz w:val="22"/>
          <w:szCs w:val="22"/>
        </w:rPr>
        <w:t>ешения о бюджете соответствует значениям этих показателей в приложениях к проекту Решения.</w:t>
      </w:r>
    </w:p>
    <w:p w:rsidR="005C5231" w:rsidRPr="006A0F39" w:rsidRDefault="005C5231" w:rsidP="00796E4E">
      <w:pPr>
        <w:ind w:firstLine="709"/>
        <w:jc w:val="both"/>
        <w:rPr>
          <w:color w:val="000000" w:themeColor="text1"/>
          <w:sz w:val="22"/>
          <w:szCs w:val="22"/>
        </w:rPr>
      </w:pPr>
      <w:r w:rsidRPr="006A0F39">
        <w:rPr>
          <w:color w:val="000000" w:themeColor="text1"/>
          <w:sz w:val="22"/>
          <w:szCs w:val="22"/>
        </w:rPr>
        <w:t xml:space="preserve">Классификация доходов, расходов и источников финансирования дефицита бюджета, примененная при составлении проекта бюджета на предстоящий период, соответствует требованиям статьи 20,21,23 БК РФ, </w:t>
      </w:r>
      <w:r w:rsidR="006A0F39" w:rsidRPr="006A0F39">
        <w:rPr>
          <w:color w:val="000000" w:themeColor="text1"/>
          <w:sz w:val="22"/>
          <w:szCs w:val="22"/>
        </w:rPr>
        <w:t xml:space="preserve">Приказа Минфина России от 24.05.2022 </w:t>
      </w:r>
      <w:r w:rsidR="00AE1AC4">
        <w:rPr>
          <w:color w:val="000000" w:themeColor="text1"/>
          <w:sz w:val="22"/>
          <w:szCs w:val="22"/>
        </w:rPr>
        <w:t>№</w:t>
      </w:r>
      <w:r w:rsidR="006A0F39" w:rsidRPr="006A0F39">
        <w:rPr>
          <w:color w:val="000000" w:themeColor="text1"/>
          <w:sz w:val="22"/>
          <w:szCs w:val="22"/>
        </w:rPr>
        <w:t>82н "О Порядке формирования и применения кодов бюджетной классификации Российской Федерации, их структуре и принципах назначения"</w:t>
      </w:r>
      <w:r w:rsidRPr="006A0F39">
        <w:rPr>
          <w:color w:val="000000" w:themeColor="text1"/>
          <w:sz w:val="22"/>
          <w:szCs w:val="22"/>
        </w:rPr>
        <w:t>.</w:t>
      </w:r>
    </w:p>
    <w:p w:rsidR="005C5231" w:rsidRPr="006A0F39" w:rsidRDefault="005C5231" w:rsidP="005C5231">
      <w:pPr>
        <w:ind w:firstLine="709"/>
        <w:jc w:val="both"/>
        <w:rPr>
          <w:color w:val="000000" w:themeColor="text1"/>
          <w:sz w:val="22"/>
          <w:szCs w:val="22"/>
        </w:rPr>
      </w:pPr>
    </w:p>
    <w:p w:rsidR="005C5231" w:rsidRPr="00976CF7" w:rsidRDefault="005C5231" w:rsidP="00B728C0">
      <w:pPr>
        <w:widowControl w:val="0"/>
        <w:snapToGrid w:val="0"/>
        <w:jc w:val="center"/>
        <w:rPr>
          <w:b/>
          <w:sz w:val="22"/>
          <w:szCs w:val="22"/>
        </w:rPr>
      </w:pPr>
      <w:r w:rsidRPr="00976CF7">
        <w:rPr>
          <w:b/>
          <w:sz w:val="22"/>
          <w:szCs w:val="22"/>
        </w:rPr>
        <w:t>3.2. Оценка достоверности и полноты отражения доходов в проекте бюджета.</w:t>
      </w:r>
    </w:p>
    <w:p w:rsidR="00945F14" w:rsidRPr="00976CF7" w:rsidRDefault="00945F14" w:rsidP="005C5231">
      <w:pPr>
        <w:pStyle w:val="a4"/>
        <w:widowControl w:val="0"/>
        <w:snapToGrid w:val="0"/>
        <w:ind w:left="0" w:firstLine="709"/>
        <w:jc w:val="both"/>
        <w:rPr>
          <w:sz w:val="22"/>
          <w:szCs w:val="22"/>
        </w:rPr>
      </w:pPr>
      <w:proofErr w:type="gramStart"/>
      <w:r w:rsidRPr="00976CF7">
        <w:rPr>
          <w:sz w:val="22"/>
          <w:szCs w:val="22"/>
        </w:rPr>
        <w:t>Доходы бюджет</w:t>
      </w:r>
      <w:r w:rsidR="00976CF7" w:rsidRPr="00976CF7">
        <w:rPr>
          <w:sz w:val="22"/>
          <w:szCs w:val="22"/>
        </w:rPr>
        <w:t>а МО «Ахтубинский район» на 2023 год и плановый период 2024</w:t>
      </w:r>
      <w:r w:rsidRPr="00976CF7">
        <w:rPr>
          <w:sz w:val="22"/>
          <w:szCs w:val="22"/>
        </w:rPr>
        <w:t>–202</w:t>
      </w:r>
      <w:r w:rsidR="00976CF7" w:rsidRPr="00976CF7">
        <w:rPr>
          <w:sz w:val="22"/>
          <w:szCs w:val="22"/>
        </w:rPr>
        <w:t>5 годы</w:t>
      </w:r>
      <w:r w:rsidRPr="00976CF7">
        <w:rPr>
          <w:sz w:val="22"/>
          <w:szCs w:val="22"/>
        </w:rPr>
        <w:t xml:space="preserve"> сформированы с учетом налогового и бюджетного законодательства Российской Федерации, действующего на момент составления проекта бюджета, на основе показателей социально-экономического развития МО «Ахтубинский район», в соответствии с методикой прогнозирования доходов в бюджет МО «Ахтубинский район», утвержденной постановлением администрации МО «Ахтубинский район» от 02.07.2018 </w:t>
      </w:r>
      <w:r w:rsidR="00477B12">
        <w:rPr>
          <w:sz w:val="22"/>
          <w:szCs w:val="22"/>
        </w:rPr>
        <w:t>№</w:t>
      </w:r>
      <w:r w:rsidRPr="00976CF7">
        <w:rPr>
          <w:sz w:val="22"/>
          <w:szCs w:val="22"/>
        </w:rPr>
        <w:t>426 и предложениями, представленными главными</w:t>
      </w:r>
      <w:proofErr w:type="gramEnd"/>
      <w:r w:rsidRPr="00976CF7">
        <w:rPr>
          <w:sz w:val="22"/>
          <w:szCs w:val="22"/>
        </w:rPr>
        <w:t xml:space="preserve"> администраторами доходов бюджета МО «Ахтубинский район». </w:t>
      </w:r>
    </w:p>
    <w:p w:rsidR="005C5231" w:rsidRPr="00993B2E" w:rsidRDefault="005C5231" w:rsidP="00B728C0">
      <w:pPr>
        <w:ind w:firstLine="567"/>
        <w:jc w:val="center"/>
        <w:rPr>
          <w:sz w:val="22"/>
          <w:szCs w:val="22"/>
          <w:highlight w:val="lightGray"/>
        </w:rPr>
      </w:pPr>
    </w:p>
    <w:p w:rsidR="004F6832" w:rsidRPr="00A515CE" w:rsidRDefault="006B69A6" w:rsidP="00B728C0">
      <w:pPr>
        <w:pStyle w:val="a4"/>
        <w:numPr>
          <w:ilvl w:val="0"/>
          <w:numId w:val="28"/>
        </w:numPr>
        <w:jc w:val="center"/>
        <w:rPr>
          <w:b/>
          <w:sz w:val="22"/>
          <w:szCs w:val="22"/>
        </w:rPr>
      </w:pPr>
      <w:r>
        <w:rPr>
          <w:b/>
          <w:sz w:val="22"/>
          <w:szCs w:val="22"/>
        </w:rPr>
        <w:t>О</w:t>
      </w:r>
      <w:r w:rsidRPr="00A515CE">
        <w:rPr>
          <w:b/>
          <w:sz w:val="22"/>
          <w:szCs w:val="22"/>
        </w:rPr>
        <w:t>сновные характеристики проекта бюджета</w:t>
      </w:r>
      <w:r w:rsidR="00714703" w:rsidRPr="00A515CE">
        <w:rPr>
          <w:b/>
          <w:sz w:val="22"/>
          <w:szCs w:val="22"/>
        </w:rPr>
        <w:t>.</w:t>
      </w:r>
    </w:p>
    <w:p w:rsidR="005C5231" w:rsidRPr="00A515CE" w:rsidRDefault="005C5231" w:rsidP="00B728C0">
      <w:pPr>
        <w:pStyle w:val="a4"/>
        <w:numPr>
          <w:ilvl w:val="1"/>
          <w:numId w:val="28"/>
        </w:numPr>
        <w:ind w:left="0" w:firstLine="0"/>
        <w:jc w:val="center"/>
        <w:rPr>
          <w:b/>
          <w:sz w:val="22"/>
          <w:szCs w:val="22"/>
        </w:rPr>
      </w:pPr>
      <w:r w:rsidRPr="00A515CE">
        <w:rPr>
          <w:b/>
          <w:sz w:val="22"/>
          <w:szCs w:val="22"/>
        </w:rPr>
        <w:t>Основные характеристики</w:t>
      </w:r>
      <w:r w:rsidR="00F70FC4" w:rsidRPr="00A515CE">
        <w:rPr>
          <w:b/>
          <w:sz w:val="22"/>
          <w:szCs w:val="22"/>
        </w:rPr>
        <w:t xml:space="preserve"> проекта</w:t>
      </w:r>
      <w:r w:rsidRPr="00A515CE">
        <w:rPr>
          <w:b/>
          <w:sz w:val="22"/>
          <w:szCs w:val="22"/>
        </w:rPr>
        <w:t xml:space="preserve"> бюджета</w:t>
      </w:r>
      <w:r w:rsidR="007079C9" w:rsidRPr="00A515CE">
        <w:rPr>
          <w:b/>
          <w:sz w:val="22"/>
          <w:szCs w:val="22"/>
        </w:rPr>
        <w:t>.</w:t>
      </w:r>
    </w:p>
    <w:p w:rsidR="008172DE" w:rsidRPr="00A515CE" w:rsidRDefault="00D01A17" w:rsidP="005C5231">
      <w:pPr>
        <w:pStyle w:val="a4"/>
        <w:ind w:left="0" w:firstLine="709"/>
        <w:jc w:val="both"/>
        <w:rPr>
          <w:b/>
          <w:sz w:val="22"/>
          <w:szCs w:val="22"/>
        </w:rPr>
      </w:pPr>
      <w:r w:rsidRPr="00A515CE">
        <w:rPr>
          <w:sz w:val="22"/>
          <w:szCs w:val="22"/>
        </w:rPr>
        <w:t xml:space="preserve">Анализ содержания проекта </w:t>
      </w:r>
      <w:r w:rsidR="00796E4E">
        <w:rPr>
          <w:sz w:val="22"/>
          <w:szCs w:val="22"/>
        </w:rPr>
        <w:t>бюджета</w:t>
      </w:r>
      <w:r w:rsidRPr="00A515CE">
        <w:rPr>
          <w:sz w:val="22"/>
          <w:szCs w:val="22"/>
        </w:rPr>
        <w:t>, а также представленных одновременно с ним документов и материалов, показал, что при формировании бюджета обеспечена сбалансированность и финансовая устойчивость бюджета МО «Ахтубинский район».</w:t>
      </w:r>
      <w:r w:rsidR="00097F97" w:rsidRPr="00A515CE">
        <w:rPr>
          <w:sz w:val="22"/>
          <w:szCs w:val="22"/>
        </w:rPr>
        <w:t xml:space="preserve"> </w:t>
      </w:r>
      <w:r w:rsidR="008172DE" w:rsidRPr="00A515CE">
        <w:rPr>
          <w:sz w:val="22"/>
          <w:szCs w:val="22"/>
        </w:rPr>
        <w:t xml:space="preserve">В соответствии с требованиями статьи 184.1 </w:t>
      </w:r>
      <w:r w:rsidR="007E71CE">
        <w:rPr>
          <w:sz w:val="22"/>
          <w:szCs w:val="22"/>
        </w:rPr>
        <w:t>БК</w:t>
      </w:r>
      <w:r w:rsidR="008172DE" w:rsidRPr="00A515CE">
        <w:rPr>
          <w:sz w:val="22"/>
          <w:szCs w:val="22"/>
        </w:rPr>
        <w:t xml:space="preserve"> </w:t>
      </w:r>
      <w:r w:rsidR="00796E4E">
        <w:rPr>
          <w:sz w:val="22"/>
          <w:szCs w:val="22"/>
        </w:rPr>
        <w:t>РФ</w:t>
      </w:r>
      <w:r w:rsidR="008172DE" w:rsidRPr="00A515CE">
        <w:rPr>
          <w:sz w:val="22"/>
          <w:szCs w:val="22"/>
        </w:rPr>
        <w:t xml:space="preserve"> проектом решения о бюджете предлагаются к утверждению основные характеристики бюджета</w:t>
      </w:r>
      <w:r w:rsidR="007079C9" w:rsidRPr="00A515CE">
        <w:rPr>
          <w:sz w:val="22"/>
          <w:szCs w:val="22"/>
        </w:rPr>
        <w:t xml:space="preserve"> (см. приложен</w:t>
      </w:r>
      <w:r w:rsidR="008B3C90" w:rsidRPr="00A515CE">
        <w:rPr>
          <w:sz w:val="22"/>
          <w:szCs w:val="22"/>
        </w:rPr>
        <w:t>ия к бюджету №1, №1.1,</w:t>
      </w:r>
      <w:r w:rsidR="00796E4E">
        <w:rPr>
          <w:sz w:val="22"/>
          <w:szCs w:val="22"/>
        </w:rPr>
        <w:t xml:space="preserve"> №2, №2.1,</w:t>
      </w:r>
      <w:r w:rsidR="008B3C90" w:rsidRPr="00A515CE">
        <w:rPr>
          <w:sz w:val="22"/>
          <w:szCs w:val="22"/>
        </w:rPr>
        <w:t xml:space="preserve"> №3, </w:t>
      </w:r>
      <w:r w:rsidR="00796E4E">
        <w:rPr>
          <w:sz w:val="22"/>
          <w:szCs w:val="22"/>
        </w:rPr>
        <w:t>№</w:t>
      </w:r>
      <w:r w:rsidR="008B3C90" w:rsidRPr="00A515CE">
        <w:rPr>
          <w:sz w:val="22"/>
          <w:szCs w:val="22"/>
        </w:rPr>
        <w:t>3.1)</w:t>
      </w:r>
      <w:r w:rsidR="008172DE" w:rsidRPr="00A515CE">
        <w:rPr>
          <w:sz w:val="22"/>
          <w:szCs w:val="22"/>
        </w:rPr>
        <w:t>:</w:t>
      </w:r>
    </w:p>
    <w:p w:rsidR="008172DE" w:rsidRPr="00A515CE" w:rsidRDefault="008172DE" w:rsidP="002073ED">
      <w:pPr>
        <w:pStyle w:val="a4"/>
        <w:keepNext/>
        <w:keepLines/>
        <w:spacing w:line="276" w:lineRule="auto"/>
        <w:ind w:left="0"/>
        <w:jc w:val="right"/>
        <w:outlineLvl w:val="1"/>
        <w:rPr>
          <w:sz w:val="22"/>
          <w:szCs w:val="22"/>
        </w:rPr>
      </w:pPr>
      <w:r w:rsidRPr="00A515CE">
        <w:rPr>
          <w:sz w:val="22"/>
          <w:szCs w:val="22"/>
        </w:rPr>
        <w:t xml:space="preserve">Таблица </w:t>
      </w:r>
      <w:r w:rsidR="00630D95" w:rsidRPr="00A515CE">
        <w:rPr>
          <w:sz w:val="22"/>
          <w:szCs w:val="22"/>
        </w:rPr>
        <w:t>№</w:t>
      </w:r>
      <w:r w:rsidR="00075EA6" w:rsidRPr="00A515CE">
        <w:rPr>
          <w:sz w:val="22"/>
          <w:szCs w:val="22"/>
        </w:rPr>
        <w:t>3</w:t>
      </w:r>
      <w:r w:rsidR="00630D95" w:rsidRPr="00A515CE">
        <w:rPr>
          <w:sz w:val="22"/>
          <w:szCs w:val="22"/>
        </w:rPr>
        <w:t xml:space="preserve"> (тыс.</w:t>
      </w:r>
      <w:r w:rsidR="0018219A" w:rsidRPr="00A515CE">
        <w:rPr>
          <w:sz w:val="22"/>
          <w:szCs w:val="22"/>
        </w:rPr>
        <w:t xml:space="preserve"> </w:t>
      </w:r>
      <w:r w:rsidR="00711CE3">
        <w:rPr>
          <w:sz w:val="22"/>
          <w:szCs w:val="22"/>
        </w:rPr>
        <w:t>руб.</w:t>
      </w:r>
      <w:r w:rsidR="00630D95" w:rsidRPr="00A515CE">
        <w:rPr>
          <w:sz w:val="22"/>
          <w:szCs w:val="22"/>
        </w:rPr>
        <w:t>)</w:t>
      </w:r>
    </w:p>
    <w:tbl>
      <w:tblPr>
        <w:tblW w:w="1050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944"/>
        <w:gridCol w:w="1701"/>
        <w:gridCol w:w="1701"/>
        <w:gridCol w:w="1842"/>
        <w:gridCol w:w="1985"/>
      </w:tblGrid>
      <w:tr w:rsidR="005F1C2E" w:rsidRPr="00A515CE" w:rsidTr="00AE1AC4">
        <w:trPr>
          <w:trHeight w:val="375"/>
          <w:jc w:val="center"/>
        </w:trPr>
        <w:tc>
          <w:tcPr>
            <w:tcW w:w="1332" w:type="dxa"/>
            <w:vMerge w:val="restart"/>
            <w:shd w:val="clear" w:color="auto" w:fill="auto"/>
            <w:noWrap/>
            <w:vAlign w:val="center"/>
            <w:hideMark/>
          </w:tcPr>
          <w:p w:rsidR="005F1C2E" w:rsidRPr="00A515CE" w:rsidRDefault="005F1C2E" w:rsidP="00AE1AC4">
            <w:pPr>
              <w:jc w:val="center"/>
              <w:rPr>
                <w:color w:val="000000"/>
                <w:sz w:val="20"/>
                <w:szCs w:val="20"/>
              </w:rPr>
            </w:pPr>
            <w:r w:rsidRPr="00A515CE">
              <w:rPr>
                <w:color w:val="000000"/>
                <w:sz w:val="20"/>
                <w:szCs w:val="20"/>
              </w:rPr>
              <w:t>Показатели</w:t>
            </w:r>
          </w:p>
        </w:tc>
        <w:tc>
          <w:tcPr>
            <w:tcW w:w="3645" w:type="dxa"/>
            <w:gridSpan w:val="2"/>
            <w:shd w:val="clear" w:color="auto" w:fill="auto"/>
            <w:noWrap/>
            <w:vAlign w:val="center"/>
            <w:hideMark/>
          </w:tcPr>
          <w:p w:rsidR="005F1C2E" w:rsidRPr="00A515CE" w:rsidRDefault="00796E4E" w:rsidP="00AE1AC4">
            <w:pPr>
              <w:jc w:val="center"/>
              <w:rPr>
                <w:color w:val="000000"/>
                <w:sz w:val="20"/>
                <w:szCs w:val="20"/>
              </w:rPr>
            </w:pPr>
            <w:r>
              <w:rPr>
                <w:color w:val="000000"/>
                <w:sz w:val="20"/>
                <w:szCs w:val="20"/>
              </w:rPr>
              <w:t>2022</w:t>
            </w:r>
            <w:r w:rsidR="005F1C2E" w:rsidRPr="00A515CE">
              <w:rPr>
                <w:color w:val="000000"/>
                <w:sz w:val="20"/>
                <w:szCs w:val="20"/>
              </w:rPr>
              <w:t xml:space="preserve"> год</w:t>
            </w:r>
          </w:p>
        </w:tc>
        <w:tc>
          <w:tcPr>
            <w:tcW w:w="1701" w:type="dxa"/>
            <w:vMerge w:val="restart"/>
            <w:shd w:val="clear" w:color="auto" w:fill="auto"/>
            <w:vAlign w:val="center"/>
            <w:hideMark/>
          </w:tcPr>
          <w:p w:rsidR="005F1C2E" w:rsidRPr="00A515CE" w:rsidRDefault="00A515CE" w:rsidP="00AE1AC4">
            <w:pPr>
              <w:jc w:val="center"/>
              <w:rPr>
                <w:color w:val="000000"/>
                <w:sz w:val="20"/>
                <w:szCs w:val="20"/>
              </w:rPr>
            </w:pPr>
            <w:r w:rsidRPr="00A515CE">
              <w:rPr>
                <w:color w:val="000000"/>
                <w:sz w:val="20"/>
                <w:szCs w:val="20"/>
              </w:rPr>
              <w:t>2023</w:t>
            </w:r>
            <w:r w:rsidR="005F1C2E" w:rsidRPr="00A515CE">
              <w:rPr>
                <w:color w:val="000000"/>
                <w:sz w:val="20"/>
                <w:szCs w:val="20"/>
              </w:rPr>
              <w:t xml:space="preserve"> год</w:t>
            </w:r>
          </w:p>
        </w:tc>
        <w:tc>
          <w:tcPr>
            <w:tcW w:w="1842" w:type="dxa"/>
            <w:vMerge w:val="restart"/>
            <w:shd w:val="clear" w:color="auto" w:fill="auto"/>
            <w:vAlign w:val="center"/>
            <w:hideMark/>
          </w:tcPr>
          <w:p w:rsidR="005F1C2E" w:rsidRPr="00A515CE" w:rsidRDefault="00A515CE" w:rsidP="00AE1AC4">
            <w:pPr>
              <w:jc w:val="center"/>
              <w:rPr>
                <w:color w:val="000000"/>
                <w:sz w:val="20"/>
                <w:szCs w:val="20"/>
              </w:rPr>
            </w:pPr>
            <w:r w:rsidRPr="00A515CE">
              <w:rPr>
                <w:color w:val="000000"/>
                <w:sz w:val="20"/>
                <w:szCs w:val="20"/>
              </w:rPr>
              <w:t>2024</w:t>
            </w:r>
            <w:r w:rsidR="005F1C2E" w:rsidRPr="00A515CE">
              <w:rPr>
                <w:color w:val="000000"/>
                <w:sz w:val="20"/>
                <w:szCs w:val="20"/>
              </w:rPr>
              <w:t xml:space="preserve"> год</w:t>
            </w:r>
          </w:p>
        </w:tc>
        <w:tc>
          <w:tcPr>
            <w:tcW w:w="1985" w:type="dxa"/>
            <w:vMerge w:val="restart"/>
            <w:shd w:val="clear" w:color="auto" w:fill="auto"/>
            <w:vAlign w:val="center"/>
            <w:hideMark/>
          </w:tcPr>
          <w:p w:rsidR="005F1C2E" w:rsidRPr="00A515CE" w:rsidRDefault="00A515CE" w:rsidP="00AE1AC4">
            <w:pPr>
              <w:jc w:val="center"/>
              <w:rPr>
                <w:color w:val="000000"/>
                <w:sz w:val="20"/>
                <w:szCs w:val="20"/>
              </w:rPr>
            </w:pPr>
            <w:r w:rsidRPr="00A515CE">
              <w:rPr>
                <w:color w:val="000000"/>
                <w:sz w:val="20"/>
                <w:szCs w:val="20"/>
              </w:rPr>
              <w:t>2025</w:t>
            </w:r>
            <w:r w:rsidR="005F1C2E" w:rsidRPr="00A515CE">
              <w:rPr>
                <w:color w:val="000000"/>
                <w:sz w:val="20"/>
                <w:szCs w:val="20"/>
              </w:rPr>
              <w:t xml:space="preserve"> год</w:t>
            </w:r>
          </w:p>
        </w:tc>
      </w:tr>
      <w:tr w:rsidR="00A515CE" w:rsidRPr="00A515CE" w:rsidTr="00AE1AC4">
        <w:trPr>
          <w:trHeight w:val="600"/>
          <w:jc w:val="center"/>
        </w:trPr>
        <w:tc>
          <w:tcPr>
            <w:tcW w:w="1332" w:type="dxa"/>
            <w:vMerge/>
            <w:vAlign w:val="center"/>
            <w:hideMark/>
          </w:tcPr>
          <w:p w:rsidR="00A515CE" w:rsidRPr="00A515CE" w:rsidRDefault="00A515CE" w:rsidP="00AE1AC4">
            <w:pPr>
              <w:jc w:val="center"/>
              <w:rPr>
                <w:color w:val="000000"/>
                <w:sz w:val="20"/>
                <w:szCs w:val="20"/>
              </w:rPr>
            </w:pPr>
          </w:p>
        </w:tc>
        <w:tc>
          <w:tcPr>
            <w:tcW w:w="1944" w:type="dxa"/>
            <w:shd w:val="clear" w:color="auto" w:fill="auto"/>
            <w:noWrap/>
            <w:vAlign w:val="center"/>
            <w:hideMark/>
          </w:tcPr>
          <w:p w:rsidR="00A515CE" w:rsidRPr="00A515CE" w:rsidRDefault="00A515CE" w:rsidP="00AE1AC4">
            <w:pPr>
              <w:jc w:val="center"/>
              <w:rPr>
                <w:color w:val="000000"/>
                <w:sz w:val="22"/>
                <w:szCs w:val="22"/>
              </w:rPr>
            </w:pPr>
            <w:r w:rsidRPr="00A515CE">
              <w:rPr>
                <w:color w:val="000000"/>
                <w:sz w:val="22"/>
                <w:szCs w:val="22"/>
              </w:rPr>
              <w:t xml:space="preserve">Решение от 09.12.2021 </w:t>
            </w:r>
            <w:r w:rsidR="00477B12">
              <w:rPr>
                <w:color w:val="000000"/>
                <w:sz w:val="22"/>
                <w:szCs w:val="22"/>
              </w:rPr>
              <w:t>№</w:t>
            </w:r>
            <w:r w:rsidRPr="00A515CE">
              <w:rPr>
                <w:color w:val="000000"/>
                <w:sz w:val="22"/>
                <w:szCs w:val="22"/>
              </w:rPr>
              <w:t>234 (первоначальное)</w:t>
            </w:r>
          </w:p>
        </w:tc>
        <w:tc>
          <w:tcPr>
            <w:tcW w:w="1701" w:type="dxa"/>
            <w:shd w:val="clear" w:color="auto" w:fill="auto"/>
            <w:noWrap/>
            <w:vAlign w:val="center"/>
            <w:hideMark/>
          </w:tcPr>
          <w:p w:rsidR="00A515CE" w:rsidRPr="00A515CE" w:rsidRDefault="00A515CE" w:rsidP="00AE1AC4">
            <w:pPr>
              <w:jc w:val="center"/>
              <w:rPr>
                <w:color w:val="000000"/>
                <w:sz w:val="22"/>
                <w:szCs w:val="22"/>
              </w:rPr>
            </w:pPr>
            <w:r w:rsidRPr="00A515CE">
              <w:rPr>
                <w:color w:val="000000"/>
                <w:sz w:val="22"/>
                <w:szCs w:val="22"/>
              </w:rPr>
              <w:t>Решение от 14.07.2022 №297</w:t>
            </w:r>
          </w:p>
        </w:tc>
        <w:tc>
          <w:tcPr>
            <w:tcW w:w="1701" w:type="dxa"/>
            <w:vMerge/>
            <w:vAlign w:val="center"/>
            <w:hideMark/>
          </w:tcPr>
          <w:p w:rsidR="00A515CE" w:rsidRPr="00A515CE" w:rsidRDefault="00A515CE" w:rsidP="00AE1AC4">
            <w:pPr>
              <w:jc w:val="center"/>
              <w:rPr>
                <w:color w:val="000000"/>
                <w:sz w:val="20"/>
                <w:szCs w:val="20"/>
              </w:rPr>
            </w:pPr>
          </w:p>
        </w:tc>
        <w:tc>
          <w:tcPr>
            <w:tcW w:w="1842" w:type="dxa"/>
            <w:vMerge/>
            <w:vAlign w:val="center"/>
            <w:hideMark/>
          </w:tcPr>
          <w:p w:rsidR="00A515CE" w:rsidRPr="00A515CE" w:rsidRDefault="00A515CE" w:rsidP="00AE1AC4">
            <w:pPr>
              <w:jc w:val="center"/>
              <w:rPr>
                <w:color w:val="000000"/>
                <w:sz w:val="20"/>
                <w:szCs w:val="20"/>
              </w:rPr>
            </w:pPr>
          </w:p>
        </w:tc>
        <w:tc>
          <w:tcPr>
            <w:tcW w:w="1985" w:type="dxa"/>
            <w:vMerge/>
            <w:vAlign w:val="center"/>
            <w:hideMark/>
          </w:tcPr>
          <w:p w:rsidR="00A515CE" w:rsidRPr="00A515CE" w:rsidRDefault="00A515CE" w:rsidP="00AE1AC4">
            <w:pPr>
              <w:jc w:val="center"/>
              <w:rPr>
                <w:color w:val="000000"/>
                <w:sz w:val="20"/>
                <w:szCs w:val="20"/>
              </w:rPr>
            </w:pPr>
          </w:p>
        </w:tc>
      </w:tr>
      <w:tr w:rsidR="00A515CE" w:rsidRPr="00A515CE" w:rsidTr="00AE1AC4">
        <w:trPr>
          <w:trHeight w:val="300"/>
          <w:jc w:val="center"/>
        </w:trPr>
        <w:tc>
          <w:tcPr>
            <w:tcW w:w="1332" w:type="dxa"/>
            <w:shd w:val="clear" w:color="auto" w:fill="auto"/>
            <w:vAlign w:val="center"/>
            <w:hideMark/>
          </w:tcPr>
          <w:p w:rsidR="00A515CE" w:rsidRPr="00A515CE" w:rsidRDefault="00A515CE" w:rsidP="00AE1AC4">
            <w:pPr>
              <w:jc w:val="center"/>
              <w:rPr>
                <w:color w:val="000000"/>
                <w:sz w:val="20"/>
                <w:szCs w:val="20"/>
              </w:rPr>
            </w:pPr>
            <w:r w:rsidRPr="00A515CE">
              <w:rPr>
                <w:color w:val="000000"/>
                <w:sz w:val="20"/>
                <w:szCs w:val="20"/>
              </w:rPr>
              <w:t>Доходы</w:t>
            </w:r>
          </w:p>
        </w:tc>
        <w:tc>
          <w:tcPr>
            <w:tcW w:w="1944"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2 088 360,85</w:t>
            </w:r>
          </w:p>
        </w:tc>
        <w:tc>
          <w:tcPr>
            <w:tcW w:w="1701"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1 456 389,44</w:t>
            </w:r>
          </w:p>
        </w:tc>
        <w:tc>
          <w:tcPr>
            <w:tcW w:w="1701"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1 542 355,01</w:t>
            </w:r>
          </w:p>
        </w:tc>
        <w:tc>
          <w:tcPr>
            <w:tcW w:w="1842"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1 448 391,36</w:t>
            </w:r>
          </w:p>
        </w:tc>
        <w:tc>
          <w:tcPr>
            <w:tcW w:w="1985"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1 345 179,07</w:t>
            </w:r>
          </w:p>
        </w:tc>
      </w:tr>
      <w:tr w:rsidR="00A515CE" w:rsidRPr="00A515CE" w:rsidTr="00AE1AC4">
        <w:trPr>
          <w:trHeight w:val="300"/>
          <w:jc w:val="center"/>
        </w:trPr>
        <w:tc>
          <w:tcPr>
            <w:tcW w:w="1332" w:type="dxa"/>
            <w:shd w:val="clear" w:color="auto" w:fill="auto"/>
            <w:vAlign w:val="center"/>
            <w:hideMark/>
          </w:tcPr>
          <w:p w:rsidR="00A515CE" w:rsidRPr="00A515CE" w:rsidRDefault="00A515CE" w:rsidP="00AE1AC4">
            <w:pPr>
              <w:jc w:val="center"/>
              <w:rPr>
                <w:color w:val="000000"/>
                <w:sz w:val="20"/>
                <w:szCs w:val="20"/>
              </w:rPr>
            </w:pPr>
            <w:r w:rsidRPr="00A515CE">
              <w:rPr>
                <w:color w:val="000000"/>
                <w:sz w:val="20"/>
                <w:szCs w:val="20"/>
              </w:rPr>
              <w:t>Расходы</w:t>
            </w:r>
          </w:p>
        </w:tc>
        <w:tc>
          <w:tcPr>
            <w:tcW w:w="1944"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2 106 360,85</w:t>
            </w:r>
          </w:p>
        </w:tc>
        <w:tc>
          <w:tcPr>
            <w:tcW w:w="1701"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1 460 495,30</w:t>
            </w:r>
          </w:p>
        </w:tc>
        <w:tc>
          <w:tcPr>
            <w:tcW w:w="1701"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1 542 562,29</w:t>
            </w:r>
          </w:p>
        </w:tc>
        <w:tc>
          <w:tcPr>
            <w:tcW w:w="1842"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1 436 300,75</w:t>
            </w:r>
          </w:p>
        </w:tc>
        <w:tc>
          <w:tcPr>
            <w:tcW w:w="1985"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1 332 812,40</w:t>
            </w:r>
          </w:p>
        </w:tc>
      </w:tr>
      <w:tr w:rsidR="00A515CE" w:rsidRPr="00993B2E" w:rsidTr="00AE1AC4">
        <w:trPr>
          <w:trHeight w:val="300"/>
          <w:jc w:val="center"/>
        </w:trPr>
        <w:tc>
          <w:tcPr>
            <w:tcW w:w="1332" w:type="dxa"/>
            <w:shd w:val="clear" w:color="auto" w:fill="auto"/>
            <w:vAlign w:val="center"/>
            <w:hideMark/>
          </w:tcPr>
          <w:p w:rsidR="00A515CE" w:rsidRPr="00A515CE" w:rsidRDefault="00A515CE" w:rsidP="00AE1AC4">
            <w:pPr>
              <w:jc w:val="center"/>
              <w:rPr>
                <w:color w:val="000000"/>
                <w:sz w:val="20"/>
                <w:szCs w:val="20"/>
              </w:rPr>
            </w:pPr>
            <w:r w:rsidRPr="00A515CE">
              <w:rPr>
                <w:color w:val="000000"/>
                <w:sz w:val="20"/>
                <w:szCs w:val="20"/>
              </w:rPr>
              <w:t>Дефицит</w:t>
            </w:r>
          </w:p>
        </w:tc>
        <w:tc>
          <w:tcPr>
            <w:tcW w:w="1944"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-18 000,00</w:t>
            </w:r>
          </w:p>
        </w:tc>
        <w:tc>
          <w:tcPr>
            <w:tcW w:w="1701"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-4 105,86</w:t>
            </w:r>
          </w:p>
        </w:tc>
        <w:tc>
          <w:tcPr>
            <w:tcW w:w="1701"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-207,28</w:t>
            </w:r>
          </w:p>
        </w:tc>
        <w:tc>
          <w:tcPr>
            <w:tcW w:w="1842" w:type="dxa"/>
            <w:shd w:val="clear" w:color="auto" w:fill="auto"/>
            <w:vAlign w:val="center"/>
            <w:hideMark/>
          </w:tcPr>
          <w:p w:rsidR="00A515CE" w:rsidRPr="00A515CE" w:rsidRDefault="00A515CE" w:rsidP="00AE1AC4">
            <w:pPr>
              <w:jc w:val="center"/>
              <w:rPr>
                <w:color w:val="000000"/>
                <w:sz w:val="22"/>
                <w:szCs w:val="22"/>
              </w:rPr>
            </w:pPr>
            <w:r w:rsidRPr="00A515CE">
              <w:rPr>
                <w:color w:val="000000"/>
                <w:sz w:val="22"/>
                <w:szCs w:val="22"/>
              </w:rPr>
              <w:t>12 090,61</w:t>
            </w:r>
          </w:p>
        </w:tc>
        <w:tc>
          <w:tcPr>
            <w:tcW w:w="1985" w:type="dxa"/>
            <w:shd w:val="clear" w:color="auto" w:fill="auto"/>
            <w:vAlign w:val="center"/>
            <w:hideMark/>
          </w:tcPr>
          <w:p w:rsidR="00A515CE" w:rsidRDefault="00A515CE" w:rsidP="00AE1AC4">
            <w:pPr>
              <w:jc w:val="center"/>
              <w:rPr>
                <w:color w:val="000000"/>
                <w:sz w:val="22"/>
                <w:szCs w:val="22"/>
              </w:rPr>
            </w:pPr>
            <w:r w:rsidRPr="00A515CE">
              <w:rPr>
                <w:color w:val="000000"/>
                <w:sz w:val="22"/>
                <w:szCs w:val="22"/>
              </w:rPr>
              <w:t>12 366,67</w:t>
            </w:r>
          </w:p>
        </w:tc>
      </w:tr>
    </w:tbl>
    <w:p w:rsidR="00097F97" w:rsidRPr="00993B2E" w:rsidRDefault="00097F97" w:rsidP="00954356">
      <w:pPr>
        <w:autoSpaceDE w:val="0"/>
        <w:autoSpaceDN w:val="0"/>
        <w:adjustRightInd w:val="0"/>
        <w:ind w:firstLine="567"/>
        <w:jc w:val="both"/>
        <w:rPr>
          <w:sz w:val="22"/>
          <w:szCs w:val="22"/>
          <w:highlight w:val="lightGray"/>
        </w:rPr>
      </w:pPr>
    </w:p>
    <w:p w:rsidR="00EB3654" w:rsidRPr="00A37AF2" w:rsidRDefault="00EB3654" w:rsidP="00954356">
      <w:pPr>
        <w:autoSpaceDE w:val="0"/>
        <w:autoSpaceDN w:val="0"/>
        <w:adjustRightInd w:val="0"/>
        <w:ind w:firstLine="567"/>
        <w:jc w:val="both"/>
        <w:rPr>
          <w:sz w:val="22"/>
          <w:szCs w:val="22"/>
        </w:rPr>
      </w:pPr>
      <w:r w:rsidRPr="00A37AF2">
        <w:rPr>
          <w:sz w:val="22"/>
          <w:szCs w:val="22"/>
        </w:rPr>
        <w:t>Рисунок 1. О</w:t>
      </w:r>
      <w:r w:rsidR="00796E4E">
        <w:rPr>
          <w:sz w:val="22"/>
          <w:szCs w:val="22"/>
        </w:rPr>
        <w:t>сновные параметры бюджета на</w:t>
      </w:r>
      <w:r w:rsidR="00A515CE" w:rsidRPr="00A37AF2">
        <w:rPr>
          <w:sz w:val="22"/>
          <w:szCs w:val="22"/>
        </w:rPr>
        <w:t xml:space="preserve"> 2023-2025</w:t>
      </w:r>
      <w:r w:rsidR="00796E4E">
        <w:rPr>
          <w:sz w:val="22"/>
          <w:szCs w:val="22"/>
        </w:rPr>
        <w:t xml:space="preserve"> гг</w:t>
      </w:r>
      <w:r w:rsidR="00D01A17" w:rsidRPr="00A37AF2">
        <w:rPr>
          <w:sz w:val="22"/>
          <w:szCs w:val="22"/>
        </w:rPr>
        <w:t>.</w:t>
      </w:r>
    </w:p>
    <w:p w:rsidR="00A37AF2" w:rsidRDefault="000D3F34" w:rsidP="006B69A6">
      <w:pPr>
        <w:autoSpaceDE w:val="0"/>
        <w:autoSpaceDN w:val="0"/>
        <w:adjustRightInd w:val="0"/>
        <w:jc w:val="center"/>
        <w:rPr>
          <w:sz w:val="22"/>
          <w:szCs w:val="22"/>
          <w:highlight w:val="lightGray"/>
        </w:rPr>
      </w:pPr>
      <w:r>
        <w:rPr>
          <w:noProof/>
        </w:rPr>
        <w:drawing>
          <wp:inline distT="0" distB="0" distL="0" distR="0" wp14:anchorId="4D65B2EC" wp14:editId="518DD955">
            <wp:extent cx="5157788" cy="1281112"/>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49D7644D" wp14:editId="672FB051">
            <wp:extent cx="5072063" cy="126206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72DE" w:rsidRPr="00A37AF2" w:rsidRDefault="008172DE" w:rsidP="00954356">
      <w:pPr>
        <w:widowControl w:val="0"/>
        <w:ind w:firstLine="567"/>
        <w:jc w:val="both"/>
        <w:rPr>
          <w:sz w:val="22"/>
          <w:szCs w:val="22"/>
        </w:rPr>
      </w:pPr>
      <w:r w:rsidRPr="00A37AF2">
        <w:rPr>
          <w:sz w:val="22"/>
          <w:szCs w:val="22"/>
        </w:rPr>
        <w:t xml:space="preserve">Сопоставление основных характеристик и показателей бюджета муниципального района </w:t>
      </w:r>
      <w:r w:rsidR="00A37AF2" w:rsidRPr="00A37AF2">
        <w:rPr>
          <w:sz w:val="22"/>
          <w:szCs w:val="22"/>
        </w:rPr>
        <w:t>на 2023</w:t>
      </w:r>
      <w:r w:rsidR="00D01A17" w:rsidRPr="00A37AF2">
        <w:rPr>
          <w:sz w:val="22"/>
          <w:szCs w:val="22"/>
        </w:rPr>
        <w:t xml:space="preserve"> год </w:t>
      </w:r>
      <w:r w:rsidRPr="00A37AF2">
        <w:rPr>
          <w:sz w:val="22"/>
          <w:szCs w:val="22"/>
        </w:rPr>
        <w:lastRenderedPageBreak/>
        <w:t>представлен</w:t>
      </w:r>
      <w:r w:rsidR="00142E98" w:rsidRPr="00A37AF2">
        <w:rPr>
          <w:sz w:val="22"/>
          <w:szCs w:val="22"/>
        </w:rPr>
        <w:t>о</w:t>
      </w:r>
      <w:r w:rsidRPr="00A37AF2">
        <w:rPr>
          <w:sz w:val="22"/>
          <w:szCs w:val="22"/>
        </w:rPr>
        <w:t xml:space="preserve"> в таблице</w:t>
      </w:r>
      <w:r w:rsidR="00796E4E">
        <w:rPr>
          <w:sz w:val="22"/>
          <w:szCs w:val="22"/>
        </w:rPr>
        <w:t xml:space="preserve"> №4</w:t>
      </w:r>
      <w:r w:rsidRPr="00A37AF2">
        <w:rPr>
          <w:sz w:val="22"/>
          <w:szCs w:val="22"/>
        </w:rPr>
        <w:t>:</w:t>
      </w:r>
    </w:p>
    <w:p w:rsidR="00531D54" w:rsidRPr="0077473E" w:rsidRDefault="008172DE" w:rsidP="00C871C8">
      <w:pPr>
        <w:autoSpaceDE w:val="0"/>
        <w:autoSpaceDN w:val="0"/>
        <w:adjustRightInd w:val="0"/>
        <w:spacing w:line="276" w:lineRule="auto"/>
        <w:ind w:left="6372" w:firstLine="708"/>
        <w:jc w:val="center"/>
        <w:rPr>
          <w:sz w:val="20"/>
          <w:szCs w:val="20"/>
        </w:rPr>
      </w:pPr>
      <w:r w:rsidRPr="0077473E">
        <w:rPr>
          <w:sz w:val="20"/>
          <w:szCs w:val="20"/>
        </w:rPr>
        <w:t xml:space="preserve">Таблица </w:t>
      </w:r>
      <w:r w:rsidR="00630D95" w:rsidRPr="0077473E">
        <w:rPr>
          <w:sz w:val="20"/>
          <w:szCs w:val="20"/>
        </w:rPr>
        <w:t>№</w:t>
      </w:r>
      <w:r w:rsidR="00075EA6" w:rsidRPr="0077473E">
        <w:rPr>
          <w:sz w:val="20"/>
          <w:szCs w:val="20"/>
        </w:rPr>
        <w:t>4</w:t>
      </w:r>
      <w:r w:rsidR="00954356" w:rsidRPr="0077473E">
        <w:rPr>
          <w:sz w:val="20"/>
          <w:szCs w:val="20"/>
        </w:rPr>
        <w:t xml:space="preserve"> </w:t>
      </w:r>
      <w:r w:rsidR="00630D95" w:rsidRPr="0077473E">
        <w:rPr>
          <w:sz w:val="20"/>
          <w:szCs w:val="20"/>
        </w:rPr>
        <w:t xml:space="preserve">(тыс. </w:t>
      </w:r>
      <w:r w:rsidR="00711CE3">
        <w:rPr>
          <w:sz w:val="20"/>
          <w:szCs w:val="20"/>
        </w:rPr>
        <w:t>руб.</w:t>
      </w:r>
      <w:r w:rsidR="00630D95" w:rsidRPr="0077473E">
        <w:rPr>
          <w:sz w:val="20"/>
          <w:szCs w:val="20"/>
        </w:rPr>
        <w:t>)</w:t>
      </w:r>
    </w:p>
    <w:tbl>
      <w:tblPr>
        <w:tblW w:w="10505" w:type="dxa"/>
        <w:jc w:val="center"/>
        <w:tblInd w:w="93" w:type="dxa"/>
        <w:tblLayout w:type="fixed"/>
        <w:tblLook w:val="04A0" w:firstRow="1" w:lastRow="0" w:firstColumn="1" w:lastColumn="0" w:noHBand="0" w:noVBand="1"/>
      </w:tblPr>
      <w:tblGrid>
        <w:gridCol w:w="1575"/>
        <w:gridCol w:w="1417"/>
        <w:gridCol w:w="1418"/>
        <w:gridCol w:w="1275"/>
        <w:gridCol w:w="1276"/>
        <w:gridCol w:w="1134"/>
        <w:gridCol w:w="1134"/>
        <w:gridCol w:w="1276"/>
      </w:tblGrid>
      <w:tr w:rsidR="00A37AF2" w:rsidRPr="00A37AF2" w:rsidTr="00AE1AC4">
        <w:trPr>
          <w:trHeight w:val="900"/>
          <w:jc w:val="center"/>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2021 год (исполнение)</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37AF2" w:rsidRPr="00D64432" w:rsidRDefault="00A37AF2" w:rsidP="00AE1AC4">
            <w:pPr>
              <w:jc w:val="center"/>
              <w:rPr>
                <w:color w:val="000000"/>
                <w:sz w:val="20"/>
                <w:szCs w:val="20"/>
              </w:rPr>
            </w:pPr>
            <w:r w:rsidRPr="00D64432">
              <w:rPr>
                <w:color w:val="000000"/>
                <w:sz w:val="20"/>
                <w:szCs w:val="20"/>
              </w:rPr>
              <w:t>2023 год (прогноз)</w:t>
            </w:r>
          </w:p>
        </w:tc>
        <w:tc>
          <w:tcPr>
            <w:tcW w:w="3544" w:type="dxa"/>
            <w:gridSpan w:val="3"/>
            <w:tcBorders>
              <w:top w:val="single" w:sz="4" w:space="0" w:color="auto"/>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Изменение, тыс. руб.</w:t>
            </w:r>
          </w:p>
        </w:tc>
      </w:tr>
      <w:tr w:rsidR="00A37AF2" w:rsidRPr="00A37AF2" w:rsidTr="00AE1AC4">
        <w:trPr>
          <w:trHeight w:val="839"/>
          <w:jc w:val="center"/>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A37AF2" w:rsidRPr="00A37AF2" w:rsidRDefault="00A37AF2" w:rsidP="00AE1AC4">
            <w:pPr>
              <w:jc w:val="cente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7AF2" w:rsidRPr="00A37AF2" w:rsidRDefault="00A37AF2" w:rsidP="00AE1AC4">
            <w:pPr>
              <w:jc w:val="center"/>
              <w:rPr>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315600">
              <w:rPr>
                <w:color w:val="000000"/>
                <w:sz w:val="20"/>
                <w:szCs w:val="20"/>
              </w:rPr>
              <w:t xml:space="preserve">Решение от 09.12.2021 </w:t>
            </w:r>
            <w:r w:rsidR="00477B12" w:rsidRPr="00315600">
              <w:rPr>
                <w:color w:val="000000"/>
                <w:sz w:val="20"/>
                <w:szCs w:val="20"/>
              </w:rPr>
              <w:t>№</w:t>
            </w:r>
            <w:r w:rsidRPr="00315600">
              <w:rPr>
                <w:color w:val="000000"/>
                <w:sz w:val="20"/>
                <w:szCs w:val="20"/>
              </w:rPr>
              <w:t>234</w:t>
            </w:r>
          </w:p>
        </w:tc>
        <w:tc>
          <w:tcPr>
            <w:tcW w:w="1275"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Оценка ожидаемого исполнения</w:t>
            </w:r>
            <w:r>
              <w:rPr>
                <w:color w:val="000000"/>
                <w:sz w:val="20"/>
                <w:szCs w:val="20"/>
              </w:rPr>
              <w:t>, 2022 год</w:t>
            </w:r>
          </w:p>
        </w:tc>
        <w:tc>
          <w:tcPr>
            <w:tcW w:w="127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37AF2" w:rsidRPr="00D64432" w:rsidRDefault="00A37AF2" w:rsidP="00AE1AC4">
            <w:pPr>
              <w:jc w:val="center"/>
              <w:rPr>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гр.5-гр.2</w:t>
            </w:r>
          </w:p>
        </w:tc>
        <w:tc>
          <w:tcPr>
            <w:tcW w:w="1134"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гр.5- гр.3</w:t>
            </w:r>
          </w:p>
        </w:tc>
        <w:tc>
          <w:tcPr>
            <w:tcW w:w="1276"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гр.5-гр.4</w:t>
            </w:r>
          </w:p>
        </w:tc>
      </w:tr>
      <w:tr w:rsidR="00A37AF2" w:rsidRPr="00A37AF2" w:rsidTr="00AE1AC4">
        <w:trPr>
          <w:trHeight w:val="30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1</w:t>
            </w:r>
          </w:p>
        </w:tc>
        <w:tc>
          <w:tcPr>
            <w:tcW w:w="1417"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3</w:t>
            </w:r>
          </w:p>
        </w:tc>
        <w:tc>
          <w:tcPr>
            <w:tcW w:w="1275"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A37AF2" w:rsidRPr="00D64432" w:rsidRDefault="00A37AF2" w:rsidP="00AE1AC4">
            <w:pPr>
              <w:jc w:val="center"/>
              <w:rPr>
                <w:color w:val="000000"/>
                <w:sz w:val="20"/>
                <w:szCs w:val="20"/>
              </w:rPr>
            </w:pPr>
            <w:r w:rsidRPr="00D64432">
              <w:rPr>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8</w:t>
            </w:r>
          </w:p>
        </w:tc>
      </w:tr>
      <w:tr w:rsidR="00A37AF2" w:rsidRPr="00A37AF2" w:rsidTr="00AE1AC4">
        <w:trPr>
          <w:trHeight w:val="315"/>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1. ДОХОДЫ (всего),</w:t>
            </w:r>
          </w:p>
        </w:tc>
        <w:tc>
          <w:tcPr>
            <w:tcW w:w="1417"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18"/>
                <w:szCs w:val="18"/>
              </w:rPr>
            </w:pPr>
            <w:r w:rsidRPr="00A37AF2">
              <w:rPr>
                <w:color w:val="000000"/>
                <w:sz w:val="18"/>
                <w:szCs w:val="18"/>
              </w:rPr>
              <w:t>1 546 086,66</w:t>
            </w:r>
          </w:p>
        </w:tc>
        <w:tc>
          <w:tcPr>
            <w:tcW w:w="1418"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18"/>
                <w:szCs w:val="18"/>
              </w:rPr>
            </w:pPr>
            <w:r w:rsidRPr="00A37AF2">
              <w:rPr>
                <w:color w:val="000000"/>
                <w:sz w:val="18"/>
                <w:szCs w:val="18"/>
              </w:rPr>
              <w:t>2 088 360,85</w:t>
            </w:r>
          </w:p>
        </w:tc>
        <w:tc>
          <w:tcPr>
            <w:tcW w:w="1275"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18"/>
                <w:szCs w:val="18"/>
              </w:rPr>
            </w:pPr>
            <w:r w:rsidRPr="00A37AF2">
              <w:rPr>
                <w:color w:val="000000"/>
                <w:sz w:val="18"/>
                <w:szCs w:val="18"/>
              </w:rPr>
              <w:t>1 597 956,50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A37AF2" w:rsidRPr="00D64432" w:rsidRDefault="00A37AF2" w:rsidP="00AE1AC4">
            <w:pPr>
              <w:jc w:val="center"/>
              <w:rPr>
                <w:color w:val="000000"/>
                <w:sz w:val="18"/>
                <w:szCs w:val="18"/>
              </w:rPr>
            </w:pPr>
            <w:r w:rsidRPr="00D64432">
              <w:rPr>
                <w:color w:val="000000"/>
                <w:sz w:val="18"/>
                <w:szCs w:val="18"/>
              </w:rPr>
              <w:t>1 542 355,01</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-3 731,65</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-546 005,85</w:t>
            </w:r>
          </w:p>
        </w:tc>
        <w:tc>
          <w:tcPr>
            <w:tcW w:w="1276"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-55 601,50</w:t>
            </w:r>
          </w:p>
        </w:tc>
      </w:tr>
      <w:tr w:rsidR="00A37AF2" w:rsidRPr="00A37AF2" w:rsidTr="00AE1AC4">
        <w:trPr>
          <w:trHeight w:val="315"/>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18"/>
                <w:szCs w:val="18"/>
              </w:rPr>
            </w:pPr>
            <w:r w:rsidRPr="00A37AF2">
              <w:rPr>
                <w:color w:val="000000"/>
                <w:sz w:val="18"/>
                <w:szCs w:val="18"/>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20"/>
                <w:szCs w:val="20"/>
              </w:rPr>
            </w:pPr>
            <w:r w:rsidRPr="00A37AF2">
              <w:rPr>
                <w:color w:val="000000"/>
                <w:sz w:val="20"/>
                <w:szCs w:val="20"/>
              </w:rPr>
              <w:t>403 822,15</w:t>
            </w:r>
          </w:p>
        </w:tc>
        <w:tc>
          <w:tcPr>
            <w:tcW w:w="1418"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466 114,50</w:t>
            </w:r>
          </w:p>
        </w:tc>
        <w:tc>
          <w:tcPr>
            <w:tcW w:w="1275"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18"/>
                <w:szCs w:val="18"/>
              </w:rPr>
            </w:pPr>
            <w:r w:rsidRPr="00A37AF2">
              <w:rPr>
                <w:color w:val="000000"/>
                <w:sz w:val="18"/>
                <w:szCs w:val="18"/>
              </w:rPr>
              <w:t>510 664,35</w:t>
            </w:r>
          </w:p>
        </w:tc>
        <w:tc>
          <w:tcPr>
            <w:tcW w:w="127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A37AF2" w:rsidRPr="00D64432" w:rsidRDefault="00A37AF2" w:rsidP="00AE1AC4">
            <w:pPr>
              <w:jc w:val="center"/>
              <w:rPr>
                <w:color w:val="000000"/>
                <w:sz w:val="18"/>
                <w:szCs w:val="18"/>
              </w:rPr>
            </w:pPr>
            <w:r w:rsidRPr="00D64432">
              <w:rPr>
                <w:color w:val="000000"/>
                <w:sz w:val="18"/>
                <w:szCs w:val="18"/>
              </w:rPr>
              <w:t>530 222,81</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126 400,66</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64 108,31</w:t>
            </w:r>
          </w:p>
        </w:tc>
        <w:tc>
          <w:tcPr>
            <w:tcW w:w="1276"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19 558,46</w:t>
            </w:r>
          </w:p>
        </w:tc>
      </w:tr>
      <w:tr w:rsidR="00A37AF2" w:rsidRPr="00A37AF2" w:rsidTr="00AE1AC4">
        <w:trPr>
          <w:trHeight w:val="315"/>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18"/>
                <w:szCs w:val="18"/>
              </w:rPr>
            </w:pPr>
            <w:r w:rsidRPr="00A37AF2">
              <w:rPr>
                <w:color w:val="000000"/>
                <w:sz w:val="18"/>
                <w:szCs w:val="18"/>
              </w:rPr>
              <w:t>безвозмездные доходы</w:t>
            </w:r>
          </w:p>
        </w:tc>
        <w:tc>
          <w:tcPr>
            <w:tcW w:w="1417"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20"/>
                <w:szCs w:val="20"/>
              </w:rPr>
            </w:pPr>
            <w:r w:rsidRPr="00A37AF2">
              <w:rPr>
                <w:color w:val="000000"/>
                <w:sz w:val="20"/>
                <w:szCs w:val="20"/>
              </w:rPr>
              <w:t>1142264,509</w:t>
            </w:r>
          </w:p>
        </w:tc>
        <w:tc>
          <w:tcPr>
            <w:tcW w:w="1418"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1 622 246,36</w:t>
            </w:r>
          </w:p>
        </w:tc>
        <w:tc>
          <w:tcPr>
            <w:tcW w:w="1275"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18"/>
                <w:szCs w:val="18"/>
              </w:rPr>
            </w:pPr>
            <w:r w:rsidRPr="00A37AF2">
              <w:rPr>
                <w:color w:val="000000"/>
                <w:sz w:val="18"/>
                <w:szCs w:val="18"/>
              </w:rPr>
              <w:t>1 087 292,16</w:t>
            </w:r>
          </w:p>
        </w:tc>
        <w:tc>
          <w:tcPr>
            <w:tcW w:w="127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A37AF2" w:rsidRPr="00D64432" w:rsidRDefault="00A37AF2" w:rsidP="00AE1AC4">
            <w:pPr>
              <w:jc w:val="center"/>
              <w:rPr>
                <w:color w:val="000000"/>
                <w:sz w:val="18"/>
                <w:szCs w:val="18"/>
              </w:rPr>
            </w:pPr>
            <w:r w:rsidRPr="00D64432">
              <w:rPr>
                <w:color w:val="000000"/>
                <w:sz w:val="18"/>
                <w:szCs w:val="18"/>
              </w:rPr>
              <w:t>1 012 132,20</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-130 132,31</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-610 114,16</w:t>
            </w:r>
          </w:p>
        </w:tc>
        <w:tc>
          <w:tcPr>
            <w:tcW w:w="1276"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-75 159,96</w:t>
            </w:r>
          </w:p>
        </w:tc>
      </w:tr>
      <w:tr w:rsidR="00A37AF2" w:rsidRPr="00A37AF2" w:rsidTr="00AE1AC4">
        <w:trPr>
          <w:trHeight w:val="315"/>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2. РАСХОДЫ (всего)</w:t>
            </w:r>
          </w:p>
        </w:tc>
        <w:tc>
          <w:tcPr>
            <w:tcW w:w="1417"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20"/>
                <w:szCs w:val="20"/>
              </w:rPr>
            </w:pPr>
            <w:r w:rsidRPr="00A37AF2">
              <w:rPr>
                <w:color w:val="000000"/>
                <w:sz w:val="20"/>
                <w:szCs w:val="20"/>
              </w:rPr>
              <w:t>1 664 551,32</w:t>
            </w:r>
          </w:p>
        </w:tc>
        <w:tc>
          <w:tcPr>
            <w:tcW w:w="1418"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2 106 360,85</w:t>
            </w:r>
          </w:p>
        </w:tc>
        <w:tc>
          <w:tcPr>
            <w:tcW w:w="1275"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1 602 062,37</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A37AF2" w:rsidRPr="00D64432" w:rsidRDefault="00A37AF2" w:rsidP="00AE1AC4">
            <w:pPr>
              <w:jc w:val="center"/>
              <w:rPr>
                <w:color w:val="000000"/>
                <w:sz w:val="18"/>
                <w:szCs w:val="18"/>
              </w:rPr>
            </w:pPr>
            <w:r w:rsidRPr="00D64432">
              <w:rPr>
                <w:color w:val="000000"/>
                <w:sz w:val="18"/>
                <w:szCs w:val="18"/>
              </w:rPr>
              <w:t>1 542 562,29</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-121 989,03</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-563 798,56</w:t>
            </w:r>
          </w:p>
        </w:tc>
        <w:tc>
          <w:tcPr>
            <w:tcW w:w="1276"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-59 500,08</w:t>
            </w:r>
          </w:p>
        </w:tc>
      </w:tr>
      <w:tr w:rsidR="00A37AF2" w:rsidRPr="00A37AF2" w:rsidTr="00AE1AC4">
        <w:trPr>
          <w:trHeight w:val="315"/>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A37AF2" w:rsidRPr="00A37AF2" w:rsidRDefault="00A37AF2" w:rsidP="00AE1AC4">
            <w:pPr>
              <w:jc w:val="center"/>
              <w:rPr>
                <w:color w:val="000000"/>
                <w:sz w:val="20"/>
                <w:szCs w:val="20"/>
              </w:rPr>
            </w:pPr>
            <w:r w:rsidRPr="00A37AF2">
              <w:rPr>
                <w:color w:val="000000"/>
                <w:sz w:val="20"/>
                <w:szCs w:val="20"/>
              </w:rPr>
              <w:t>3. Дефицит</w:t>
            </w:r>
            <w:proofErr w:type="gramStart"/>
            <w:r w:rsidRPr="00A37AF2">
              <w:rPr>
                <w:color w:val="000000"/>
                <w:sz w:val="20"/>
                <w:szCs w:val="20"/>
              </w:rPr>
              <w:t xml:space="preserve"> (-)/ </w:t>
            </w:r>
            <w:proofErr w:type="gramEnd"/>
            <w:r w:rsidRPr="00A37AF2">
              <w:rPr>
                <w:color w:val="000000"/>
                <w:sz w:val="20"/>
                <w:szCs w:val="20"/>
              </w:rPr>
              <w:t>Профицит (+)</w:t>
            </w:r>
          </w:p>
        </w:tc>
        <w:tc>
          <w:tcPr>
            <w:tcW w:w="1417"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18"/>
                <w:szCs w:val="18"/>
              </w:rPr>
            </w:pPr>
            <w:r w:rsidRPr="00A37AF2">
              <w:rPr>
                <w:color w:val="000000"/>
                <w:sz w:val="18"/>
                <w:szCs w:val="18"/>
              </w:rPr>
              <w:t>-118 464,66</w:t>
            </w:r>
          </w:p>
        </w:tc>
        <w:tc>
          <w:tcPr>
            <w:tcW w:w="1418"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18"/>
                <w:szCs w:val="18"/>
              </w:rPr>
            </w:pPr>
            <w:r w:rsidRPr="00A37AF2">
              <w:rPr>
                <w:color w:val="000000"/>
                <w:sz w:val="18"/>
                <w:szCs w:val="18"/>
              </w:rPr>
              <w:t>-18 000,00</w:t>
            </w:r>
          </w:p>
        </w:tc>
        <w:tc>
          <w:tcPr>
            <w:tcW w:w="1275" w:type="dxa"/>
            <w:tcBorders>
              <w:top w:val="nil"/>
              <w:left w:val="nil"/>
              <w:bottom w:val="single" w:sz="4" w:space="0" w:color="auto"/>
              <w:right w:val="single" w:sz="4" w:space="0" w:color="auto"/>
            </w:tcBorders>
            <w:shd w:val="clear" w:color="auto" w:fill="auto"/>
            <w:vAlign w:val="center"/>
            <w:hideMark/>
          </w:tcPr>
          <w:p w:rsidR="00A37AF2" w:rsidRPr="00A37AF2" w:rsidRDefault="00A37AF2" w:rsidP="00AE1AC4">
            <w:pPr>
              <w:jc w:val="center"/>
              <w:rPr>
                <w:color w:val="000000"/>
                <w:sz w:val="18"/>
                <w:szCs w:val="18"/>
              </w:rPr>
            </w:pPr>
            <w:r w:rsidRPr="00A37AF2">
              <w:rPr>
                <w:color w:val="000000"/>
                <w:sz w:val="18"/>
                <w:szCs w:val="18"/>
              </w:rPr>
              <w:t>-4 105,86</w:t>
            </w:r>
          </w:p>
        </w:tc>
        <w:tc>
          <w:tcPr>
            <w:tcW w:w="1276"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A37AF2" w:rsidRPr="00D64432" w:rsidRDefault="00A37AF2" w:rsidP="00AE1AC4">
            <w:pPr>
              <w:jc w:val="center"/>
              <w:rPr>
                <w:color w:val="000000"/>
                <w:sz w:val="18"/>
                <w:szCs w:val="18"/>
              </w:rPr>
            </w:pPr>
            <w:r w:rsidRPr="00D64432">
              <w:rPr>
                <w:color w:val="000000"/>
                <w:sz w:val="18"/>
                <w:szCs w:val="18"/>
              </w:rPr>
              <w:t>-207,28</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х</w:t>
            </w:r>
          </w:p>
        </w:tc>
        <w:tc>
          <w:tcPr>
            <w:tcW w:w="1134"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х</w:t>
            </w:r>
          </w:p>
        </w:tc>
        <w:tc>
          <w:tcPr>
            <w:tcW w:w="1276" w:type="dxa"/>
            <w:tcBorders>
              <w:top w:val="nil"/>
              <w:left w:val="nil"/>
              <w:bottom w:val="single" w:sz="4" w:space="0" w:color="auto"/>
              <w:right w:val="single" w:sz="4" w:space="0" w:color="auto"/>
            </w:tcBorders>
            <w:shd w:val="clear" w:color="auto" w:fill="auto"/>
            <w:noWrap/>
            <w:vAlign w:val="center"/>
            <w:hideMark/>
          </w:tcPr>
          <w:p w:rsidR="00A37AF2" w:rsidRPr="00A37AF2" w:rsidRDefault="00A37AF2" w:rsidP="00AE1AC4">
            <w:pPr>
              <w:jc w:val="center"/>
              <w:rPr>
                <w:color w:val="000000"/>
                <w:sz w:val="18"/>
                <w:szCs w:val="18"/>
              </w:rPr>
            </w:pPr>
            <w:r w:rsidRPr="00A37AF2">
              <w:rPr>
                <w:color w:val="000000"/>
                <w:sz w:val="18"/>
                <w:szCs w:val="18"/>
              </w:rPr>
              <w:t>х</w:t>
            </w:r>
          </w:p>
        </w:tc>
      </w:tr>
    </w:tbl>
    <w:p w:rsidR="00D01A17" w:rsidRPr="000D3F34" w:rsidRDefault="00D01A17" w:rsidP="003665AB">
      <w:pPr>
        <w:widowControl w:val="0"/>
        <w:spacing w:before="120"/>
        <w:ind w:firstLine="709"/>
        <w:jc w:val="both"/>
        <w:rPr>
          <w:sz w:val="22"/>
          <w:szCs w:val="22"/>
          <w:lang w:eastAsia="en-US"/>
        </w:rPr>
      </w:pPr>
      <w:r w:rsidRPr="000D3F34">
        <w:rPr>
          <w:sz w:val="22"/>
          <w:szCs w:val="22"/>
          <w:lang w:eastAsia="en-US"/>
        </w:rPr>
        <w:t xml:space="preserve">При составлении </w:t>
      </w:r>
      <w:r w:rsidR="00097F97" w:rsidRPr="000D3F34">
        <w:rPr>
          <w:sz w:val="22"/>
          <w:szCs w:val="22"/>
          <w:lang w:eastAsia="en-US"/>
        </w:rPr>
        <w:t>проекта решения о бюджете</w:t>
      </w:r>
      <w:r w:rsidRPr="000D3F34">
        <w:rPr>
          <w:sz w:val="22"/>
          <w:szCs w:val="22"/>
          <w:lang w:eastAsia="en-US"/>
        </w:rPr>
        <w:t xml:space="preserve"> соблюдены принципы полноты отражения доходов, расходов и источников финансирования дефицита бюджета, сбалансированности, общего (совокупного) покрытия расходов, прозрачности (открытости) (ст. ст. 32, 33, 35, 36 БК РФ).</w:t>
      </w:r>
    </w:p>
    <w:p w:rsidR="009869FE" w:rsidRPr="000D3F34" w:rsidRDefault="009869FE" w:rsidP="00D913C1">
      <w:pPr>
        <w:pStyle w:val="a4"/>
        <w:ind w:left="0" w:firstLine="709"/>
        <w:jc w:val="both"/>
        <w:rPr>
          <w:sz w:val="22"/>
          <w:szCs w:val="22"/>
        </w:rPr>
      </w:pPr>
      <w:r w:rsidRPr="000D3F34">
        <w:rPr>
          <w:sz w:val="22"/>
          <w:szCs w:val="22"/>
        </w:rPr>
        <w:t>Проект решения о бюджете сбалансиро</w:t>
      </w:r>
      <w:r w:rsidR="000D3F34" w:rsidRPr="000D3F34">
        <w:rPr>
          <w:sz w:val="22"/>
          <w:szCs w:val="22"/>
        </w:rPr>
        <w:t>ван. Размер дефицита в 2023</w:t>
      </w:r>
      <w:r w:rsidRPr="000D3F34">
        <w:rPr>
          <w:sz w:val="22"/>
          <w:szCs w:val="22"/>
        </w:rPr>
        <w:t xml:space="preserve"> году прогнозируется в размере </w:t>
      </w:r>
      <w:r w:rsidR="000D3F34" w:rsidRPr="000D3F34">
        <w:rPr>
          <w:sz w:val="22"/>
          <w:szCs w:val="22"/>
        </w:rPr>
        <w:t>207,28</w:t>
      </w:r>
      <w:r w:rsidRPr="000D3F34">
        <w:rPr>
          <w:sz w:val="22"/>
          <w:szCs w:val="22"/>
        </w:rPr>
        <w:t xml:space="preserve"> тыс. </w:t>
      </w:r>
      <w:r w:rsidR="00711CE3">
        <w:rPr>
          <w:sz w:val="22"/>
          <w:szCs w:val="22"/>
        </w:rPr>
        <w:t>руб.</w:t>
      </w:r>
      <w:r w:rsidRPr="000D3F34">
        <w:rPr>
          <w:sz w:val="22"/>
          <w:szCs w:val="22"/>
        </w:rPr>
        <w:t xml:space="preserve">, что составляет </w:t>
      </w:r>
      <w:r w:rsidR="000D3F34" w:rsidRPr="000D3F34">
        <w:rPr>
          <w:sz w:val="22"/>
          <w:szCs w:val="22"/>
        </w:rPr>
        <w:t>0,07</w:t>
      </w:r>
      <w:r w:rsidRPr="000D3F34">
        <w:rPr>
          <w:sz w:val="22"/>
          <w:szCs w:val="22"/>
        </w:rPr>
        <w:t>% годового объема доходов бюджета без учета объема безвозмездных поступлений</w:t>
      </w:r>
      <w:r w:rsidR="000D3F34" w:rsidRPr="000D3F34">
        <w:rPr>
          <w:sz w:val="22"/>
          <w:szCs w:val="22"/>
        </w:rPr>
        <w:t xml:space="preserve"> и налоговых доходов по дополнительным нормативам отчислений (222775,4 тыс. руб.)</w:t>
      </w:r>
      <w:r w:rsidRPr="000D3F34">
        <w:rPr>
          <w:sz w:val="22"/>
          <w:szCs w:val="22"/>
        </w:rPr>
        <w:t xml:space="preserve"> и не превышает предельные значения (10%), установленные п</w:t>
      </w:r>
      <w:r w:rsidR="005B0D06">
        <w:rPr>
          <w:sz w:val="22"/>
          <w:szCs w:val="22"/>
        </w:rPr>
        <w:t>.</w:t>
      </w:r>
      <w:r w:rsidRPr="000D3F34">
        <w:rPr>
          <w:sz w:val="22"/>
          <w:szCs w:val="22"/>
        </w:rPr>
        <w:t xml:space="preserve"> 3 ст</w:t>
      </w:r>
      <w:r w:rsidR="005B0D06">
        <w:rPr>
          <w:sz w:val="22"/>
          <w:szCs w:val="22"/>
        </w:rPr>
        <w:t>.</w:t>
      </w:r>
      <w:r w:rsidRPr="000D3F34">
        <w:rPr>
          <w:sz w:val="22"/>
          <w:szCs w:val="22"/>
        </w:rPr>
        <w:t xml:space="preserve"> 92.1 </w:t>
      </w:r>
      <w:r w:rsidR="007E71CE">
        <w:rPr>
          <w:sz w:val="22"/>
          <w:szCs w:val="22"/>
        </w:rPr>
        <w:t>БК</w:t>
      </w:r>
      <w:r w:rsidRPr="000D3F34">
        <w:rPr>
          <w:sz w:val="22"/>
          <w:szCs w:val="22"/>
        </w:rPr>
        <w:t xml:space="preserve"> РФ.</w:t>
      </w:r>
    </w:p>
    <w:p w:rsidR="006B69A6" w:rsidRDefault="003D2163" w:rsidP="006B69A6">
      <w:pPr>
        <w:pStyle w:val="a4"/>
        <w:ind w:left="0" w:firstLine="709"/>
        <w:jc w:val="both"/>
        <w:rPr>
          <w:sz w:val="22"/>
          <w:szCs w:val="22"/>
        </w:rPr>
      </w:pPr>
      <w:r w:rsidRPr="003D2163">
        <w:rPr>
          <w:sz w:val="22"/>
          <w:szCs w:val="22"/>
        </w:rPr>
        <w:t>В 2024 и 2025</w:t>
      </w:r>
      <w:r w:rsidR="009869FE" w:rsidRPr="003D2163">
        <w:rPr>
          <w:sz w:val="22"/>
          <w:szCs w:val="22"/>
        </w:rPr>
        <w:t xml:space="preserve"> годах планируется профицит в сумме </w:t>
      </w:r>
      <w:r w:rsidRPr="003D2163">
        <w:rPr>
          <w:sz w:val="22"/>
          <w:szCs w:val="22"/>
        </w:rPr>
        <w:t>12090,61</w:t>
      </w:r>
      <w:r w:rsidR="009869FE" w:rsidRPr="003D2163">
        <w:rPr>
          <w:sz w:val="22"/>
          <w:szCs w:val="22"/>
        </w:rPr>
        <w:t xml:space="preserve"> тыс. </w:t>
      </w:r>
      <w:r w:rsidR="00711CE3">
        <w:rPr>
          <w:sz w:val="22"/>
          <w:szCs w:val="22"/>
        </w:rPr>
        <w:t>руб.</w:t>
      </w:r>
      <w:r w:rsidR="009869FE" w:rsidRPr="003D2163">
        <w:rPr>
          <w:sz w:val="22"/>
          <w:szCs w:val="22"/>
        </w:rPr>
        <w:t xml:space="preserve"> и </w:t>
      </w:r>
      <w:r w:rsidRPr="003D2163">
        <w:rPr>
          <w:sz w:val="22"/>
          <w:szCs w:val="22"/>
        </w:rPr>
        <w:t>12366,67</w:t>
      </w:r>
      <w:r w:rsidR="009869FE" w:rsidRPr="003D2163">
        <w:rPr>
          <w:sz w:val="22"/>
          <w:szCs w:val="22"/>
        </w:rPr>
        <w:t xml:space="preserve"> тыс. </w:t>
      </w:r>
      <w:r w:rsidR="00711CE3">
        <w:rPr>
          <w:sz w:val="22"/>
          <w:szCs w:val="22"/>
        </w:rPr>
        <w:t>руб.</w:t>
      </w:r>
      <w:r w:rsidR="00C871C8" w:rsidRPr="003D2163">
        <w:rPr>
          <w:sz w:val="22"/>
          <w:szCs w:val="22"/>
        </w:rPr>
        <w:t xml:space="preserve"> соответственно</w:t>
      </w:r>
      <w:r w:rsidR="009869FE" w:rsidRPr="003D2163">
        <w:rPr>
          <w:sz w:val="22"/>
          <w:szCs w:val="22"/>
        </w:rPr>
        <w:t>.</w:t>
      </w:r>
      <w:r w:rsidR="00C871C8" w:rsidRPr="003D2163">
        <w:rPr>
          <w:sz w:val="22"/>
          <w:szCs w:val="22"/>
        </w:rPr>
        <w:t xml:space="preserve"> </w:t>
      </w:r>
    </w:p>
    <w:p w:rsidR="006B69A6" w:rsidRPr="00D42697" w:rsidRDefault="006B69A6" w:rsidP="006B69A6">
      <w:pPr>
        <w:pStyle w:val="a4"/>
        <w:ind w:left="0" w:firstLine="709"/>
        <w:jc w:val="both"/>
        <w:rPr>
          <w:sz w:val="16"/>
          <w:szCs w:val="16"/>
        </w:rPr>
      </w:pPr>
    </w:p>
    <w:p w:rsidR="00D913C1" w:rsidRPr="00544AEA" w:rsidRDefault="00C871C8" w:rsidP="006B69A6">
      <w:pPr>
        <w:pStyle w:val="a4"/>
        <w:numPr>
          <w:ilvl w:val="1"/>
          <w:numId w:val="28"/>
        </w:numPr>
        <w:jc w:val="center"/>
        <w:rPr>
          <w:sz w:val="22"/>
          <w:szCs w:val="22"/>
        </w:rPr>
      </w:pPr>
      <w:r w:rsidRPr="00544AEA">
        <w:rPr>
          <w:b/>
          <w:sz w:val="22"/>
          <w:szCs w:val="22"/>
        </w:rPr>
        <w:t>Источники финансирования дефицита бюджета</w:t>
      </w:r>
      <w:r w:rsidR="00D913C1" w:rsidRPr="00544AEA">
        <w:rPr>
          <w:b/>
          <w:sz w:val="22"/>
          <w:szCs w:val="22"/>
        </w:rPr>
        <w:t>.</w:t>
      </w:r>
    </w:p>
    <w:p w:rsidR="00C871C8" w:rsidRPr="00544AEA" w:rsidRDefault="00D913C1" w:rsidP="003665AB">
      <w:pPr>
        <w:spacing w:before="120"/>
        <w:ind w:firstLine="709"/>
        <w:jc w:val="both"/>
        <w:rPr>
          <w:sz w:val="22"/>
          <w:szCs w:val="22"/>
        </w:rPr>
      </w:pPr>
      <w:r w:rsidRPr="00544AEA">
        <w:rPr>
          <w:sz w:val="22"/>
          <w:szCs w:val="22"/>
        </w:rPr>
        <w:t xml:space="preserve">Источники финансирования дефицита бюджета </w:t>
      </w:r>
      <w:r w:rsidR="00C871C8" w:rsidRPr="00544AEA">
        <w:rPr>
          <w:sz w:val="22"/>
          <w:szCs w:val="22"/>
        </w:rPr>
        <w:t>сформированы в соответствии со ст. 95 БК РФ, их структура и состав</w:t>
      </w:r>
      <w:r w:rsidR="007079C9" w:rsidRPr="00544AEA">
        <w:rPr>
          <w:sz w:val="22"/>
          <w:szCs w:val="22"/>
        </w:rPr>
        <w:t xml:space="preserve"> (см. приложения к бюджету №2, 2.1)</w:t>
      </w:r>
      <w:r w:rsidR="00C871C8" w:rsidRPr="00544AEA">
        <w:rPr>
          <w:sz w:val="22"/>
          <w:szCs w:val="22"/>
        </w:rPr>
        <w:t xml:space="preserve"> приведены в таблице №</w:t>
      </w:r>
      <w:r w:rsidR="00075EA6" w:rsidRPr="00544AEA">
        <w:rPr>
          <w:sz w:val="22"/>
          <w:szCs w:val="22"/>
        </w:rPr>
        <w:t>5</w:t>
      </w:r>
      <w:r w:rsidR="00714703" w:rsidRPr="00544AEA">
        <w:rPr>
          <w:sz w:val="22"/>
          <w:szCs w:val="22"/>
        </w:rPr>
        <w:t>:</w:t>
      </w:r>
    </w:p>
    <w:p w:rsidR="00A206BF" w:rsidRPr="00993B2E" w:rsidRDefault="00075EA6" w:rsidP="00A206BF">
      <w:pPr>
        <w:jc w:val="right"/>
        <w:rPr>
          <w:color w:val="000000" w:themeColor="text1"/>
          <w:sz w:val="22"/>
          <w:szCs w:val="22"/>
          <w:highlight w:val="lightGray"/>
        </w:rPr>
      </w:pPr>
      <w:r w:rsidRPr="00544AEA">
        <w:rPr>
          <w:color w:val="000000" w:themeColor="text1"/>
          <w:sz w:val="22"/>
          <w:szCs w:val="22"/>
        </w:rPr>
        <w:t>Таблица №5</w:t>
      </w:r>
      <w:r w:rsidR="00A206BF" w:rsidRPr="00544AEA">
        <w:rPr>
          <w:color w:val="000000" w:themeColor="text1"/>
          <w:sz w:val="22"/>
          <w:szCs w:val="22"/>
        </w:rPr>
        <w:t xml:space="preserve"> (тыс. </w:t>
      </w:r>
      <w:r w:rsidR="00711CE3">
        <w:rPr>
          <w:color w:val="000000" w:themeColor="text1"/>
          <w:sz w:val="22"/>
          <w:szCs w:val="22"/>
        </w:rPr>
        <w:t>руб.</w:t>
      </w:r>
      <w:r w:rsidR="00A206BF" w:rsidRPr="00544AEA">
        <w:rPr>
          <w:color w:val="000000" w:themeColor="text1"/>
          <w:sz w:val="22"/>
          <w:szCs w:val="22"/>
        </w:rPr>
        <w:t>)</w:t>
      </w:r>
    </w:p>
    <w:tbl>
      <w:tblPr>
        <w:tblW w:w="10505" w:type="dxa"/>
        <w:jc w:val="center"/>
        <w:tblInd w:w="93" w:type="dxa"/>
        <w:tblLook w:val="04A0" w:firstRow="1" w:lastRow="0" w:firstColumn="1" w:lastColumn="0" w:noHBand="0" w:noVBand="1"/>
      </w:tblPr>
      <w:tblGrid>
        <w:gridCol w:w="6092"/>
        <w:gridCol w:w="1434"/>
        <w:gridCol w:w="1278"/>
        <w:gridCol w:w="1701"/>
      </w:tblGrid>
      <w:tr w:rsidR="00544AEA" w:rsidRPr="00544AEA" w:rsidTr="005B06B2">
        <w:trPr>
          <w:trHeight w:val="615"/>
          <w:jc w:val="center"/>
        </w:trPr>
        <w:tc>
          <w:tcPr>
            <w:tcW w:w="6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b/>
                <w:color w:val="000000"/>
                <w:sz w:val="20"/>
                <w:szCs w:val="20"/>
              </w:rPr>
            </w:pPr>
            <w:r w:rsidRPr="00544AEA">
              <w:rPr>
                <w:b/>
                <w:color w:val="000000"/>
                <w:sz w:val="20"/>
                <w:szCs w:val="20"/>
              </w:rPr>
              <w:t>Источники внутреннего финансирования дефицита</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2023 (прогноз)</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2024 (прогноз)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2025 (прогноз)</w:t>
            </w:r>
          </w:p>
        </w:tc>
      </w:tr>
      <w:tr w:rsidR="00544AEA" w:rsidRPr="00544AEA" w:rsidTr="005B06B2">
        <w:trPr>
          <w:trHeight w:val="240"/>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Источники внутреннего финансирования дефицита</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207,28</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-12 090,61</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-12 366,67</w:t>
            </w:r>
          </w:p>
        </w:tc>
      </w:tr>
      <w:tr w:rsidR="00544AEA" w:rsidRPr="00544AEA" w:rsidTr="005B06B2">
        <w:trPr>
          <w:trHeight w:val="300"/>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Кредиты кредитных организаций</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6 148,95</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-6 148,95</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r>
      <w:tr w:rsidR="00544AEA" w:rsidRPr="00544AEA" w:rsidTr="005B06B2">
        <w:trPr>
          <w:trHeight w:val="248"/>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rFonts w:ascii="MS Mincho" w:eastAsia="MS Mincho" w:hAnsi="MS Mincho" w:cs="MS Mincho"/>
                <w:color w:val="000000"/>
                <w:sz w:val="20"/>
                <w:szCs w:val="20"/>
              </w:rPr>
              <w:t>✓</w:t>
            </w:r>
            <w:r w:rsidRPr="00544AEA">
              <w:rPr>
                <w:color w:val="000000"/>
                <w:sz w:val="20"/>
                <w:szCs w:val="20"/>
              </w:rPr>
              <w:t xml:space="preserve"> привлечение кредитов</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6 148,95</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r>
      <w:tr w:rsidR="00544AEA" w:rsidRPr="00544AEA" w:rsidTr="005B06B2">
        <w:trPr>
          <w:trHeight w:val="253"/>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rFonts w:ascii="MS Mincho" w:eastAsia="MS Mincho" w:hAnsi="MS Mincho" w:cs="MS Mincho"/>
                <w:color w:val="000000"/>
                <w:sz w:val="20"/>
                <w:szCs w:val="20"/>
              </w:rPr>
              <w:t>✓</w:t>
            </w:r>
            <w:r w:rsidRPr="00544AEA">
              <w:rPr>
                <w:color w:val="000000"/>
                <w:sz w:val="20"/>
                <w:szCs w:val="20"/>
              </w:rPr>
              <w:t xml:space="preserve"> погашение кредитов</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-6 148,95</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r>
      <w:tr w:rsidR="00544AEA" w:rsidRPr="00544AEA" w:rsidTr="005B06B2">
        <w:trPr>
          <w:trHeight w:val="300"/>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Бюджетные кредиты из других бюджетов бюджетной системы РФ</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-5 941,67</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-5 941,67</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-12 366,67</w:t>
            </w:r>
          </w:p>
        </w:tc>
      </w:tr>
      <w:tr w:rsidR="00544AEA" w:rsidRPr="00544AEA" w:rsidTr="005B06B2">
        <w:trPr>
          <w:trHeight w:val="300"/>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rFonts w:ascii="MS Mincho" w:eastAsia="MS Mincho" w:hAnsi="MS Mincho" w:cs="MS Mincho"/>
                <w:color w:val="000000"/>
                <w:sz w:val="20"/>
                <w:szCs w:val="20"/>
              </w:rPr>
              <w:t>✓</w:t>
            </w:r>
            <w:r w:rsidRPr="00544AEA">
              <w:rPr>
                <w:color w:val="000000"/>
                <w:sz w:val="20"/>
                <w:szCs w:val="20"/>
              </w:rPr>
              <w:t xml:space="preserve"> привлечение кредитов</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r>
      <w:tr w:rsidR="00544AEA" w:rsidRPr="00544AEA" w:rsidTr="005B06B2">
        <w:trPr>
          <w:trHeight w:val="300"/>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rFonts w:ascii="MS Mincho" w:eastAsia="MS Mincho" w:hAnsi="MS Mincho" w:cs="MS Mincho"/>
                <w:color w:val="000000"/>
                <w:sz w:val="20"/>
                <w:szCs w:val="20"/>
              </w:rPr>
              <w:t>✓</w:t>
            </w:r>
            <w:r w:rsidRPr="00544AEA">
              <w:rPr>
                <w:color w:val="000000"/>
                <w:sz w:val="20"/>
                <w:szCs w:val="20"/>
              </w:rPr>
              <w:t xml:space="preserve"> погашение кредитов</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-5 941,67</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-5 941,67</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-12 366,67</w:t>
            </w:r>
          </w:p>
        </w:tc>
      </w:tr>
      <w:tr w:rsidR="00544AEA" w:rsidRPr="00544AEA" w:rsidTr="005B06B2">
        <w:trPr>
          <w:trHeight w:val="300"/>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Изменение остатков средств на счетах по учету средств бюджетов</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r>
      <w:tr w:rsidR="00544AEA" w:rsidRPr="00544AEA" w:rsidTr="005B06B2">
        <w:trPr>
          <w:trHeight w:val="300"/>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Иные источники внутреннего финансирования дефицита:</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r>
      <w:tr w:rsidR="00544AEA" w:rsidRPr="00544AEA" w:rsidTr="005B06B2">
        <w:trPr>
          <w:trHeight w:val="525"/>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rFonts w:ascii="MS Mincho" w:eastAsia="MS Mincho" w:hAnsi="MS Mincho" w:cs="MS Mincho"/>
                <w:color w:val="000000"/>
                <w:sz w:val="20"/>
                <w:szCs w:val="20"/>
              </w:rPr>
              <w:t>✓</w:t>
            </w:r>
            <w:r w:rsidRPr="00544AEA">
              <w:rPr>
                <w:color w:val="000000"/>
                <w:sz w:val="20"/>
                <w:szCs w:val="20"/>
              </w:rPr>
              <w:t>возврат бюджетных кредитов, предоставленных другим бюджетам бюджетной системы РФ из бюджетов субъектов РФ</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r>
      <w:tr w:rsidR="00544AEA" w:rsidRPr="00993B2E" w:rsidTr="005B06B2">
        <w:trPr>
          <w:trHeight w:val="525"/>
          <w:jc w:val="center"/>
        </w:trPr>
        <w:tc>
          <w:tcPr>
            <w:tcW w:w="6092" w:type="dxa"/>
            <w:tcBorders>
              <w:top w:val="nil"/>
              <w:left w:val="single" w:sz="4" w:space="0" w:color="auto"/>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rFonts w:ascii="MS Mincho" w:eastAsia="MS Mincho" w:hAnsi="MS Mincho" w:cs="MS Mincho"/>
                <w:color w:val="000000"/>
                <w:sz w:val="20"/>
                <w:szCs w:val="20"/>
              </w:rPr>
              <w:t>✓</w:t>
            </w:r>
            <w:r w:rsidRPr="00544AEA">
              <w:rPr>
                <w:color w:val="000000"/>
                <w:sz w:val="20"/>
                <w:szCs w:val="20"/>
              </w:rPr>
              <w:t>предоставление бюджетных кредитов другим бюджетам бюджетной системы РФ из бюджетов субъектов РФ</w:t>
            </w:r>
          </w:p>
        </w:tc>
        <w:tc>
          <w:tcPr>
            <w:tcW w:w="1434"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278" w:type="dxa"/>
            <w:tcBorders>
              <w:top w:val="nil"/>
              <w:left w:val="nil"/>
              <w:bottom w:val="single" w:sz="4" w:space="0" w:color="auto"/>
              <w:right w:val="single" w:sz="4" w:space="0" w:color="auto"/>
            </w:tcBorders>
            <w:shd w:val="clear" w:color="auto" w:fill="auto"/>
            <w:noWrap/>
            <w:vAlign w:val="center"/>
            <w:hideMark/>
          </w:tcPr>
          <w:p w:rsidR="00544AEA" w:rsidRPr="00544AEA" w:rsidRDefault="00544AEA" w:rsidP="005B06B2">
            <w:pPr>
              <w:jc w:val="center"/>
              <w:rPr>
                <w:color w:val="000000"/>
                <w:sz w:val="20"/>
                <w:szCs w:val="20"/>
              </w:rPr>
            </w:pPr>
            <w:r w:rsidRPr="00544AEA">
              <w:rPr>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44AEA" w:rsidRDefault="00544AEA" w:rsidP="005B06B2">
            <w:pPr>
              <w:jc w:val="center"/>
              <w:rPr>
                <w:color w:val="000000"/>
                <w:sz w:val="20"/>
                <w:szCs w:val="20"/>
              </w:rPr>
            </w:pPr>
            <w:r w:rsidRPr="00544AEA">
              <w:rPr>
                <w:color w:val="000000"/>
                <w:sz w:val="20"/>
                <w:szCs w:val="20"/>
              </w:rPr>
              <w:t>0,00</w:t>
            </w:r>
          </w:p>
        </w:tc>
      </w:tr>
    </w:tbl>
    <w:p w:rsidR="00A53E5F" w:rsidRDefault="00A206BF" w:rsidP="003665AB">
      <w:pPr>
        <w:autoSpaceDE w:val="0"/>
        <w:autoSpaceDN w:val="0"/>
        <w:adjustRightInd w:val="0"/>
        <w:spacing w:before="120"/>
        <w:ind w:firstLine="567"/>
        <w:jc w:val="both"/>
        <w:rPr>
          <w:sz w:val="22"/>
          <w:szCs w:val="22"/>
        </w:rPr>
      </w:pPr>
      <w:r w:rsidRPr="00544AEA">
        <w:rPr>
          <w:sz w:val="22"/>
          <w:szCs w:val="22"/>
        </w:rPr>
        <w:t>Основным источником внутреннего финансирования дефицита бюджета являются кредиты кредитных организаций.</w:t>
      </w:r>
    </w:p>
    <w:p w:rsidR="005B06B2" w:rsidRDefault="005B06B2" w:rsidP="003665AB">
      <w:pPr>
        <w:autoSpaceDE w:val="0"/>
        <w:autoSpaceDN w:val="0"/>
        <w:adjustRightInd w:val="0"/>
        <w:spacing w:before="120"/>
        <w:ind w:firstLine="567"/>
        <w:jc w:val="both"/>
        <w:rPr>
          <w:sz w:val="22"/>
          <w:szCs w:val="22"/>
        </w:rPr>
      </w:pPr>
    </w:p>
    <w:p w:rsidR="005B06B2" w:rsidRPr="00544AEA" w:rsidRDefault="005B06B2" w:rsidP="003665AB">
      <w:pPr>
        <w:autoSpaceDE w:val="0"/>
        <w:autoSpaceDN w:val="0"/>
        <w:adjustRightInd w:val="0"/>
        <w:spacing w:before="120"/>
        <w:ind w:firstLine="567"/>
        <w:jc w:val="both"/>
        <w:rPr>
          <w:sz w:val="22"/>
          <w:szCs w:val="22"/>
        </w:rPr>
      </w:pPr>
    </w:p>
    <w:p w:rsidR="006B69A6" w:rsidRPr="00993B2E" w:rsidRDefault="006B69A6" w:rsidP="00954356">
      <w:pPr>
        <w:autoSpaceDE w:val="0"/>
        <w:autoSpaceDN w:val="0"/>
        <w:adjustRightInd w:val="0"/>
        <w:ind w:firstLine="567"/>
        <w:jc w:val="both"/>
        <w:rPr>
          <w:sz w:val="16"/>
          <w:szCs w:val="16"/>
          <w:highlight w:val="lightGray"/>
        </w:rPr>
      </w:pPr>
    </w:p>
    <w:p w:rsidR="00A206BF" w:rsidRPr="00544AEA" w:rsidRDefault="00A206BF" w:rsidP="003665AB">
      <w:pPr>
        <w:pStyle w:val="Default"/>
        <w:numPr>
          <w:ilvl w:val="1"/>
          <w:numId w:val="28"/>
        </w:numPr>
        <w:tabs>
          <w:tab w:val="left" w:pos="426"/>
          <w:tab w:val="left" w:pos="851"/>
        </w:tabs>
        <w:ind w:left="0" w:firstLine="0"/>
        <w:jc w:val="center"/>
        <w:rPr>
          <w:rFonts w:ascii="Times New Roman" w:eastAsia="Times New Roman" w:hAnsi="Times New Roman" w:cs="Times New Roman"/>
          <w:b/>
          <w:color w:val="auto"/>
          <w:sz w:val="22"/>
          <w:szCs w:val="22"/>
          <w:lang w:eastAsia="ru-RU"/>
        </w:rPr>
      </w:pPr>
      <w:r w:rsidRPr="00544AEA">
        <w:rPr>
          <w:rFonts w:ascii="Times New Roman" w:eastAsia="Times New Roman" w:hAnsi="Times New Roman" w:cs="Times New Roman"/>
          <w:b/>
          <w:color w:val="auto"/>
          <w:sz w:val="22"/>
          <w:szCs w:val="22"/>
          <w:lang w:eastAsia="ru-RU"/>
        </w:rPr>
        <w:lastRenderedPageBreak/>
        <w:t>Муниципальный долг и расходы на его обслуживание.</w:t>
      </w:r>
    </w:p>
    <w:p w:rsidR="007079C9" w:rsidRPr="005B0D06" w:rsidRDefault="00544AEA" w:rsidP="005B06B2">
      <w:pPr>
        <w:pStyle w:val="Default"/>
        <w:ind w:firstLine="567"/>
        <w:jc w:val="both"/>
        <w:rPr>
          <w:rFonts w:ascii="Times New Roman" w:eastAsia="Times New Roman" w:hAnsi="Times New Roman" w:cs="Times New Roman"/>
          <w:color w:val="auto"/>
          <w:sz w:val="22"/>
          <w:szCs w:val="22"/>
          <w:lang w:eastAsia="ru-RU"/>
        </w:rPr>
      </w:pPr>
      <w:r w:rsidRPr="005B0D06">
        <w:rPr>
          <w:rFonts w:ascii="Times New Roman" w:eastAsia="Times New Roman" w:hAnsi="Times New Roman" w:cs="Times New Roman"/>
          <w:color w:val="auto"/>
          <w:sz w:val="22"/>
          <w:szCs w:val="22"/>
          <w:lang w:eastAsia="ru-RU"/>
        </w:rPr>
        <w:t>По состоянию на 01.01.2023</w:t>
      </w:r>
      <w:r w:rsidR="0084676D" w:rsidRPr="005B0D06">
        <w:rPr>
          <w:rFonts w:ascii="Times New Roman" w:eastAsia="Times New Roman" w:hAnsi="Times New Roman" w:cs="Times New Roman"/>
          <w:color w:val="auto"/>
          <w:sz w:val="22"/>
          <w:szCs w:val="22"/>
          <w:lang w:eastAsia="ru-RU"/>
        </w:rPr>
        <w:t xml:space="preserve"> г. ожидаемый объем муниципального внутреннего долга бюджета МО «Ахтубинский район» </w:t>
      </w:r>
      <w:r w:rsidR="005B0D06">
        <w:rPr>
          <w:rFonts w:ascii="Times New Roman" w:eastAsia="Times New Roman" w:hAnsi="Times New Roman" w:cs="Times New Roman"/>
          <w:color w:val="auto"/>
          <w:sz w:val="22"/>
          <w:szCs w:val="22"/>
          <w:lang w:eastAsia="ru-RU"/>
        </w:rPr>
        <w:t xml:space="preserve">составляет </w:t>
      </w:r>
      <w:r w:rsidRPr="005B0D06">
        <w:rPr>
          <w:rFonts w:ascii="Times New Roman" w:eastAsia="Times New Roman" w:hAnsi="Times New Roman" w:cs="Times New Roman"/>
          <w:color w:val="auto"/>
          <w:sz w:val="22"/>
          <w:szCs w:val="22"/>
          <w:lang w:eastAsia="ru-RU"/>
        </w:rPr>
        <w:t xml:space="preserve">43525 тыс. </w:t>
      </w:r>
      <w:r w:rsidR="00711CE3">
        <w:rPr>
          <w:rFonts w:ascii="Times New Roman" w:eastAsia="Times New Roman" w:hAnsi="Times New Roman" w:cs="Times New Roman"/>
          <w:color w:val="auto"/>
          <w:sz w:val="22"/>
          <w:szCs w:val="22"/>
          <w:lang w:eastAsia="ru-RU"/>
        </w:rPr>
        <w:t>руб</w:t>
      </w:r>
      <w:r w:rsidRPr="005B0D06">
        <w:rPr>
          <w:rFonts w:ascii="Times New Roman" w:eastAsia="Times New Roman" w:hAnsi="Times New Roman" w:cs="Times New Roman"/>
          <w:color w:val="auto"/>
          <w:sz w:val="22"/>
          <w:szCs w:val="22"/>
          <w:lang w:eastAsia="ru-RU"/>
        </w:rPr>
        <w:t>. В 2023</w:t>
      </w:r>
      <w:r w:rsidR="0084676D" w:rsidRPr="005B0D06">
        <w:rPr>
          <w:rFonts w:ascii="Times New Roman" w:eastAsia="Times New Roman" w:hAnsi="Times New Roman" w:cs="Times New Roman"/>
          <w:color w:val="auto"/>
          <w:sz w:val="22"/>
          <w:szCs w:val="22"/>
          <w:lang w:eastAsia="ru-RU"/>
        </w:rPr>
        <w:t xml:space="preserve"> году прогнозируется рост муниципального долга на </w:t>
      </w:r>
      <w:r w:rsidRPr="005B0D06">
        <w:rPr>
          <w:rFonts w:ascii="Times New Roman" w:eastAsia="Times New Roman" w:hAnsi="Times New Roman" w:cs="Times New Roman"/>
          <w:color w:val="auto"/>
          <w:sz w:val="22"/>
          <w:szCs w:val="22"/>
          <w:lang w:eastAsia="ru-RU"/>
        </w:rPr>
        <w:t>207,28</w:t>
      </w:r>
      <w:r w:rsidR="0084676D" w:rsidRPr="005B0D06">
        <w:rPr>
          <w:rFonts w:ascii="Times New Roman" w:eastAsia="Times New Roman" w:hAnsi="Times New Roman" w:cs="Times New Roman"/>
          <w:color w:val="auto"/>
          <w:sz w:val="22"/>
          <w:szCs w:val="22"/>
          <w:lang w:eastAsia="ru-RU"/>
        </w:rPr>
        <w:t xml:space="preserve"> тыс. </w:t>
      </w:r>
      <w:r w:rsidR="00711CE3">
        <w:rPr>
          <w:rFonts w:ascii="Times New Roman" w:eastAsia="Times New Roman" w:hAnsi="Times New Roman" w:cs="Times New Roman"/>
          <w:color w:val="auto"/>
          <w:sz w:val="22"/>
          <w:szCs w:val="22"/>
          <w:lang w:eastAsia="ru-RU"/>
        </w:rPr>
        <w:t>руб.</w:t>
      </w:r>
      <w:r w:rsidR="005B0D06">
        <w:rPr>
          <w:rFonts w:ascii="Times New Roman" w:eastAsia="Times New Roman" w:hAnsi="Times New Roman" w:cs="Times New Roman"/>
          <w:color w:val="auto"/>
          <w:sz w:val="22"/>
          <w:szCs w:val="22"/>
          <w:lang w:eastAsia="ru-RU"/>
        </w:rPr>
        <w:t xml:space="preserve"> (43732,28 тыс. руб</w:t>
      </w:r>
      <w:r w:rsidR="00BD2CF3">
        <w:rPr>
          <w:rFonts w:ascii="Times New Roman" w:eastAsia="Times New Roman" w:hAnsi="Times New Roman" w:cs="Times New Roman"/>
          <w:color w:val="auto"/>
          <w:sz w:val="22"/>
          <w:szCs w:val="22"/>
          <w:lang w:eastAsia="ru-RU"/>
        </w:rPr>
        <w:t>.</w:t>
      </w:r>
      <w:r w:rsidR="005B0D06">
        <w:rPr>
          <w:rFonts w:ascii="Times New Roman" w:eastAsia="Times New Roman" w:hAnsi="Times New Roman" w:cs="Times New Roman"/>
          <w:color w:val="auto"/>
          <w:sz w:val="22"/>
          <w:szCs w:val="22"/>
          <w:lang w:eastAsia="ru-RU"/>
        </w:rPr>
        <w:t>)</w:t>
      </w:r>
      <w:r w:rsidR="0084676D" w:rsidRPr="005B0D06">
        <w:rPr>
          <w:rFonts w:ascii="Times New Roman" w:eastAsia="Times New Roman" w:hAnsi="Times New Roman" w:cs="Times New Roman"/>
          <w:color w:val="auto"/>
          <w:sz w:val="22"/>
          <w:szCs w:val="22"/>
          <w:lang w:eastAsia="ru-RU"/>
        </w:rPr>
        <w:t>.</w:t>
      </w:r>
    </w:p>
    <w:p w:rsidR="00D913C1" w:rsidRPr="005B0D06" w:rsidRDefault="0084676D" w:rsidP="005B06B2">
      <w:pPr>
        <w:pStyle w:val="Default"/>
        <w:ind w:firstLine="567"/>
        <w:jc w:val="both"/>
        <w:rPr>
          <w:rFonts w:ascii="Times New Roman" w:eastAsia="Times New Roman" w:hAnsi="Times New Roman" w:cs="Times New Roman"/>
          <w:color w:val="auto"/>
          <w:sz w:val="22"/>
          <w:szCs w:val="22"/>
          <w:lang w:eastAsia="ru-RU"/>
        </w:rPr>
      </w:pPr>
      <w:r w:rsidRPr="005B0D06">
        <w:rPr>
          <w:rFonts w:ascii="Times New Roman" w:eastAsia="Times New Roman" w:hAnsi="Times New Roman" w:cs="Times New Roman"/>
          <w:color w:val="auto"/>
          <w:sz w:val="22"/>
          <w:szCs w:val="22"/>
          <w:lang w:eastAsia="ru-RU"/>
        </w:rPr>
        <w:t>Верхний предел муниципального долга</w:t>
      </w:r>
      <w:r w:rsidR="00BD2CF3">
        <w:rPr>
          <w:rFonts w:ascii="Times New Roman" w:eastAsia="Times New Roman" w:hAnsi="Times New Roman" w:cs="Times New Roman"/>
          <w:color w:val="auto"/>
          <w:sz w:val="22"/>
          <w:szCs w:val="22"/>
          <w:lang w:eastAsia="ru-RU"/>
        </w:rPr>
        <w:t xml:space="preserve"> составит</w:t>
      </w:r>
      <w:r w:rsidR="00D913C1" w:rsidRPr="005B0D06">
        <w:rPr>
          <w:rFonts w:ascii="Times New Roman" w:eastAsia="Times New Roman" w:hAnsi="Times New Roman" w:cs="Times New Roman"/>
          <w:color w:val="auto"/>
          <w:sz w:val="22"/>
          <w:szCs w:val="22"/>
          <w:lang w:eastAsia="ru-RU"/>
        </w:rPr>
        <w:t>:</w:t>
      </w:r>
    </w:p>
    <w:p w:rsidR="00D913C1" w:rsidRPr="005B0D06" w:rsidRDefault="00544AEA" w:rsidP="005B06B2">
      <w:pPr>
        <w:pStyle w:val="Default"/>
        <w:ind w:firstLine="567"/>
        <w:jc w:val="both"/>
        <w:rPr>
          <w:rFonts w:ascii="Times New Roman" w:eastAsia="Times New Roman" w:hAnsi="Times New Roman" w:cs="Times New Roman"/>
          <w:color w:val="auto"/>
          <w:sz w:val="22"/>
          <w:szCs w:val="22"/>
          <w:lang w:eastAsia="ru-RU"/>
        </w:rPr>
      </w:pPr>
      <w:r w:rsidRPr="005B0D06">
        <w:rPr>
          <w:rFonts w:ascii="Times New Roman" w:eastAsia="Times New Roman" w:hAnsi="Times New Roman" w:cs="Times New Roman"/>
          <w:color w:val="auto"/>
          <w:sz w:val="22"/>
          <w:szCs w:val="22"/>
          <w:lang w:eastAsia="ru-RU"/>
        </w:rPr>
        <w:t>на 01.01.2024</w:t>
      </w:r>
      <w:r w:rsidR="00D913C1" w:rsidRPr="005B0D06">
        <w:rPr>
          <w:rFonts w:ascii="Times New Roman" w:eastAsia="Times New Roman" w:hAnsi="Times New Roman" w:cs="Times New Roman"/>
          <w:color w:val="auto"/>
          <w:sz w:val="22"/>
          <w:szCs w:val="22"/>
          <w:lang w:eastAsia="ru-RU"/>
        </w:rPr>
        <w:t>г.</w:t>
      </w:r>
      <w:r w:rsidR="0084676D" w:rsidRPr="005B0D06">
        <w:rPr>
          <w:rFonts w:ascii="Times New Roman" w:eastAsia="Times New Roman" w:hAnsi="Times New Roman" w:cs="Times New Roman"/>
          <w:color w:val="auto"/>
          <w:sz w:val="22"/>
          <w:szCs w:val="22"/>
          <w:lang w:eastAsia="ru-RU"/>
        </w:rPr>
        <w:t xml:space="preserve"> </w:t>
      </w:r>
      <w:r w:rsidR="00D913C1" w:rsidRPr="005B0D06">
        <w:rPr>
          <w:rFonts w:ascii="Times New Roman" w:eastAsia="Times New Roman" w:hAnsi="Times New Roman" w:cs="Times New Roman"/>
          <w:color w:val="auto"/>
          <w:sz w:val="22"/>
          <w:szCs w:val="22"/>
          <w:lang w:eastAsia="ru-RU"/>
        </w:rPr>
        <w:t>–</w:t>
      </w:r>
      <w:r w:rsidR="0084676D" w:rsidRPr="005B0D06">
        <w:rPr>
          <w:rFonts w:ascii="Times New Roman" w:eastAsia="Times New Roman" w:hAnsi="Times New Roman" w:cs="Times New Roman"/>
          <w:color w:val="auto"/>
          <w:sz w:val="22"/>
          <w:szCs w:val="22"/>
          <w:lang w:eastAsia="ru-RU"/>
        </w:rPr>
        <w:t xml:space="preserve"> </w:t>
      </w:r>
      <w:r w:rsidRPr="005B0D06">
        <w:rPr>
          <w:rFonts w:ascii="Times New Roman" w:eastAsia="Times New Roman" w:hAnsi="Times New Roman" w:cs="Times New Roman"/>
          <w:color w:val="auto"/>
          <w:sz w:val="22"/>
          <w:szCs w:val="22"/>
          <w:lang w:eastAsia="ru-RU"/>
        </w:rPr>
        <w:t>43723,28</w:t>
      </w:r>
      <w:r w:rsidR="00D913C1" w:rsidRPr="005B0D06">
        <w:rPr>
          <w:rFonts w:ascii="Times New Roman" w:eastAsia="Times New Roman" w:hAnsi="Times New Roman" w:cs="Times New Roman"/>
          <w:color w:val="auto"/>
          <w:sz w:val="22"/>
          <w:szCs w:val="22"/>
          <w:lang w:eastAsia="ru-RU"/>
        </w:rPr>
        <w:t xml:space="preserve"> </w:t>
      </w:r>
      <w:r w:rsidR="00080BBB" w:rsidRPr="005B0D06">
        <w:rPr>
          <w:rFonts w:ascii="Times New Roman" w:eastAsia="Times New Roman" w:hAnsi="Times New Roman" w:cs="Times New Roman"/>
          <w:color w:val="auto"/>
          <w:sz w:val="22"/>
          <w:szCs w:val="22"/>
          <w:lang w:eastAsia="ru-RU"/>
        </w:rPr>
        <w:t xml:space="preserve">тыс. </w:t>
      </w:r>
      <w:r w:rsidR="00711CE3">
        <w:rPr>
          <w:rFonts w:ascii="Times New Roman" w:eastAsia="Times New Roman" w:hAnsi="Times New Roman" w:cs="Times New Roman"/>
          <w:color w:val="auto"/>
          <w:sz w:val="22"/>
          <w:szCs w:val="22"/>
          <w:lang w:eastAsia="ru-RU"/>
        </w:rPr>
        <w:t>руб.</w:t>
      </w:r>
      <w:r w:rsidR="00080BBB" w:rsidRPr="005B0D06">
        <w:rPr>
          <w:rFonts w:ascii="Times New Roman" w:eastAsia="Times New Roman" w:hAnsi="Times New Roman" w:cs="Times New Roman"/>
          <w:color w:val="auto"/>
          <w:sz w:val="22"/>
          <w:szCs w:val="22"/>
          <w:lang w:eastAsia="ru-RU"/>
        </w:rPr>
        <w:t xml:space="preserve"> (</w:t>
      </w:r>
      <w:r w:rsidRPr="005B0D06">
        <w:rPr>
          <w:rFonts w:ascii="Times New Roman" w:eastAsia="Times New Roman" w:hAnsi="Times New Roman" w:cs="Times New Roman"/>
          <w:color w:val="000000" w:themeColor="text1"/>
          <w:sz w:val="22"/>
          <w:szCs w:val="22"/>
          <w:lang w:eastAsia="ru-RU"/>
        </w:rPr>
        <w:t>9,0</w:t>
      </w:r>
      <w:r w:rsidR="00080BBB" w:rsidRPr="005B0D06">
        <w:rPr>
          <w:rFonts w:ascii="Times New Roman" w:eastAsia="Times New Roman" w:hAnsi="Times New Roman" w:cs="Times New Roman"/>
          <w:color w:val="000000" w:themeColor="text1"/>
          <w:sz w:val="22"/>
          <w:szCs w:val="22"/>
          <w:lang w:eastAsia="ru-RU"/>
        </w:rPr>
        <w:t xml:space="preserve">% </w:t>
      </w:r>
      <w:r w:rsidR="00080BBB" w:rsidRPr="005B0D06">
        <w:rPr>
          <w:rFonts w:ascii="Times New Roman" w:eastAsia="Times New Roman" w:hAnsi="Times New Roman" w:cs="Times New Roman"/>
          <w:color w:val="auto"/>
          <w:sz w:val="22"/>
          <w:szCs w:val="22"/>
          <w:lang w:eastAsia="ru-RU"/>
        </w:rPr>
        <w:t>к дохо</w:t>
      </w:r>
      <w:r w:rsidR="0084676D" w:rsidRPr="005B0D06">
        <w:rPr>
          <w:rFonts w:ascii="Times New Roman" w:eastAsia="Times New Roman" w:hAnsi="Times New Roman" w:cs="Times New Roman"/>
          <w:color w:val="auto"/>
          <w:sz w:val="22"/>
          <w:szCs w:val="22"/>
          <w:lang w:eastAsia="ru-RU"/>
        </w:rPr>
        <w:t xml:space="preserve">дам </w:t>
      </w:r>
      <w:r w:rsidR="00080BBB" w:rsidRPr="005B0D06">
        <w:rPr>
          <w:rFonts w:ascii="Times New Roman" w:eastAsia="Times New Roman" w:hAnsi="Times New Roman" w:cs="Times New Roman"/>
          <w:color w:val="auto"/>
          <w:sz w:val="22"/>
          <w:szCs w:val="22"/>
          <w:lang w:eastAsia="ru-RU"/>
        </w:rPr>
        <w:t>местного</w:t>
      </w:r>
      <w:r w:rsidR="0084676D" w:rsidRPr="005B0D06">
        <w:rPr>
          <w:rFonts w:ascii="Times New Roman" w:eastAsia="Times New Roman" w:hAnsi="Times New Roman" w:cs="Times New Roman"/>
          <w:color w:val="auto"/>
          <w:sz w:val="22"/>
          <w:szCs w:val="22"/>
          <w:lang w:eastAsia="ru-RU"/>
        </w:rPr>
        <w:t xml:space="preserve"> бюджета без учета безвоз</w:t>
      </w:r>
      <w:r w:rsidR="00080BBB" w:rsidRPr="005B0D06">
        <w:rPr>
          <w:rFonts w:ascii="Times New Roman" w:eastAsia="Times New Roman" w:hAnsi="Times New Roman" w:cs="Times New Roman"/>
          <w:color w:val="auto"/>
          <w:sz w:val="22"/>
          <w:szCs w:val="22"/>
          <w:lang w:eastAsia="ru-RU"/>
        </w:rPr>
        <w:t>мездных поступлений)</w:t>
      </w:r>
      <w:r w:rsidR="00D913C1" w:rsidRPr="005B0D06">
        <w:rPr>
          <w:rFonts w:ascii="Times New Roman" w:eastAsia="Times New Roman" w:hAnsi="Times New Roman" w:cs="Times New Roman"/>
          <w:color w:val="auto"/>
          <w:sz w:val="22"/>
          <w:szCs w:val="22"/>
          <w:lang w:eastAsia="ru-RU"/>
        </w:rPr>
        <w:t>;</w:t>
      </w:r>
    </w:p>
    <w:p w:rsidR="00D913C1" w:rsidRPr="005B0D06" w:rsidRDefault="00544AEA" w:rsidP="005B06B2">
      <w:pPr>
        <w:pStyle w:val="Default"/>
        <w:ind w:firstLine="567"/>
        <w:jc w:val="both"/>
        <w:rPr>
          <w:rFonts w:ascii="Times New Roman" w:eastAsia="Times New Roman" w:hAnsi="Times New Roman" w:cs="Times New Roman"/>
          <w:color w:val="auto"/>
          <w:sz w:val="22"/>
          <w:szCs w:val="22"/>
          <w:lang w:eastAsia="ru-RU"/>
        </w:rPr>
      </w:pPr>
      <w:r w:rsidRPr="005B0D06">
        <w:rPr>
          <w:rFonts w:ascii="Times New Roman" w:eastAsia="Times New Roman" w:hAnsi="Times New Roman" w:cs="Times New Roman"/>
          <w:color w:val="auto"/>
          <w:sz w:val="22"/>
          <w:szCs w:val="22"/>
          <w:lang w:eastAsia="ru-RU"/>
        </w:rPr>
        <w:t>на 01.01.2025</w:t>
      </w:r>
      <w:r w:rsidR="00D913C1" w:rsidRPr="005B0D06">
        <w:rPr>
          <w:rFonts w:ascii="Times New Roman" w:eastAsia="Times New Roman" w:hAnsi="Times New Roman" w:cs="Times New Roman"/>
          <w:color w:val="auto"/>
          <w:sz w:val="22"/>
          <w:szCs w:val="22"/>
          <w:lang w:eastAsia="ru-RU"/>
        </w:rPr>
        <w:t xml:space="preserve"> г.</w:t>
      </w:r>
      <w:r w:rsidR="0084676D" w:rsidRPr="005B0D06">
        <w:rPr>
          <w:rFonts w:ascii="Times New Roman" w:eastAsia="Times New Roman" w:hAnsi="Times New Roman" w:cs="Times New Roman"/>
          <w:color w:val="auto"/>
          <w:sz w:val="22"/>
          <w:szCs w:val="22"/>
          <w:lang w:eastAsia="ru-RU"/>
        </w:rPr>
        <w:t xml:space="preserve"> – </w:t>
      </w:r>
      <w:r w:rsidRPr="005B0D06">
        <w:rPr>
          <w:rFonts w:ascii="Times New Roman" w:eastAsia="Times New Roman" w:hAnsi="Times New Roman" w:cs="Times New Roman"/>
          <w:color w:val="auto"/>
          <w:sz w:val="22"/>
          <w:szCs w:val="22"/>
          <w:lang w:eastAsia="ru-RU"/>
        </w:rPr>
        <w:t>31641,67</w:t>
      </w:r>
      <w:r w:rsidR="00080BBB" w:rsidRPr="005B0D06">
        <w:rPr>
          <w:rFonts w:ascii="Times New Roman" w:eastAsia="Times New Roman" w:hAnsi="Times New Roman" w:cs="Times New Roman"/>
          <w:color w:val="auto"/>
          <w:sz w:val="22"/>
          <w:szCs w:val="22"/>
          <w:lang w:eastAsia="ru-RU"/>
        </w:rPr>
        <w:t xml:space="preserve"> тыс.</w:t>
      </w:r>
      <w:r w:rsidR="0084676D" w:rsidRPr="005B0D06">
        <w:rPr>
          <w:rFonts w:ascii="Times New Roman" w:eastAsia="Times New Roman" w:hAnsi="Times New Roman" w:cs="Times New Roman"/>
          <w:color w:val="auto"/>
          <w:sz w:val="22"/>
          <w:szCs w:val="22"/>
          <w:lang w:eastAsia="ru-RU"/>
        </w:rPr>
        <w:t xml:space="preserve"> </w:t>
      </w:r>
      <w:r w:rsidR="00711CE3">
        <w:rPr>
          <w:rFonts w:ascii="Times New Roman" w:eastAsia="Times New Roman" w:hAnsi="Times New Roman" w:cs="Times New Roman"/>
          <w:color w:val="auto"/>
          <w:sz w:val="22"/>
          <w:szCs w:val="22"/>
          <w:lang w:eastAsia="ru-RU"/>
        </w:rPr>
        <w:t>руб.</w:t>
      </w:r>
      <w:r w:rsidR="0084676D" w:rsidRPr="005B0D06">
        <w:rPr>
          <w:rFonts w:ascii="Times New Roman" w:eastAsia="Times New Roman" w:hAnsi="Times New Roman" w:cs="Times New Roman"/>
          <w:color w:val="auto"/>
          <w:sz w:val="22"/>
          <w:szCs w:val="22"/>
          <w:lang w:eastAsia="ru-RU"/>
        </w:rPr>
        <w:t xml:space="preserve"> (</w:t>
      </w:r>
      <w:r w:rsidRPr="005B0D06">
        <w:rPr>
          <w:rFonts w:ascii="Times New Roman" w:eastAsia="Times New Roman" w:hAnsi="Times New Roman" w:cs="Times New Roman"/>
          <w:color w:val="auto"/>
          <w:sz w:val="22"/>
          <w:szCs w:val="22"/>
          <w:lang w:eastAsia="ru-RU"/>
        </w:rPr>
        <w:t>6,11</w:t>
      </w:r>
      <w:r w:rsidR="00D913C1" w:rsidRPr="005B0D06">
        <w:rPr>
          <w:rFonts w:ascii="Times New Roman" w:eastAsia="Times New Roman" w:hAnsi="Times New Roman" w:cs="Times New Roman"/>
          <w:color w:val="auto"/>
          <w:sz w:val="22"/>
          <w:szCs w:val="22"/>
          <w:lang w:eastAsia="ru-RU"/>
        </w:rPr>
        <w:t xml:space="preserve"> %);</w:t>
      </w:r>
    </w:p>
    <w:p w:rsidR="00D913C1" w:rsidRPr="005B0D06" w:rsidRDefault="00544AEA" w:rsidP="005B06B2">
      <w:pPr>
        <w:pStyle w:val="Default"/>
        <w:ind w:firstLine="567"/>
        <w:jc w:val="both"/>
        <w:rPr>
          <w:rFonts w:ascii="Times New Roman" w:eastAsia="Times New Roman" w:hAnsi="Times New Roman" w:cs="Times New Roman"/>
          <w:color w:val="auto"/>
          <w:sz w:val="22"/>
          <w:szCs w:val="22"/>
          <w:lang w:eastAsia="ru-RU"/>
        </w:rPr>
      </w:pPr>
      <w:r w:rsidRPr="005B0D06">
        <w:rPr>
          <w:rFonts w:ascii="Times New Roman" w:eastAsia="Times New Roman" w:hAnsi="Times New Roman" w:cs="Times New Roman"/>
          <w:color w:val="auto"/>
          <w:sz w:val="22"/>
          <w:szCs w:val="22"/>
          <w:lang w:eastAsia="ru-RU"/>
        </w:rPr>
        <w:t>на 01.01.2026</w:t>
      </w:r>
      <w:r w:rsidR="00D913C1" w:rsidRPr="005B0D06">
        <w:rPr>
          <w:rFonts w:ascii="Times New Roman" w:eastAsia="Times New Roman" w:hAnsi="Times New Roman" w:cs="Times New Roman"/>
          <w:color w:val="auto"/>
          <w:sz w:val="22"/>
          <w:szCs w:val="22"/>
          <w:lang w:eastAsia="ru-RU"/>
        </w:rPr>
        <w:t xml:space="preserve"> г.</w:t>
      </w:r>
      <w:r w:rsidR="0084676D" w:rsidRPr="005B0D06">
        <w:rPr>
          <w:rFonts w:ascii="Times New Roman" w:eastAsia="Times New Roman" w:hAnsi="Times New Roman" w:cs="Times New Roman"/>
          <w:color w:val="auto"/>
          <w:sz w:val="22"/>
          <w:szCs w:val="22"/>
          <w:lang w:eastAsia="ru-RU"/>
        </w:rPr>
        <w:t xml:space="preserve"> – </w:t>
      </w:r>
      <w:r w:rsidRPr="005B0D06">
        <w:rPr>
          <w:rFonts w:ascii="Times New Roman" w:eastAsia="Times New Roman" w:hAnsi="Times New Roman" w:cs="Times New Roman"/>
          <w:color w:val="auto"/>
          <w:sz w:val="22"/>
          <w:szCs w:val="22"/>
          <w:lang w:eastAsia="ru-RU"/>
        </w:rPr>
        <w:t>19275,00</w:t>
      </w:r>
      <w:r w:rsidR="00080BBB" w:rsidRPr="005B0D06">
        <w:rPr>
          <w:rFonts w:ascii="Times New Roman" w:eastAsia="Times New Roman" w:hAnsi="Times New Roman" w:cs="Times New Roman"/>
          <w:color w:val="auto"/>
          <w:sz w:val="22"/>
          <w:szCs w:val="22"/>
          <w:lang w:eastAsia="ru-RU"/>
        </w:rPr>
        <w:t xml:space="preserve"> тыс.</w:t>
      </w:r>
      <w:r w:rsidR="0084676D" w:rsidRPr="005B0D06">
        <w:rPr>
          <w:rFonts w:ascii="Times New Roman" w:eastAsia="Times New Roman" w:hAnsi="Times New Roman" w:cs="Times New Roman"/>
          <w:color w:val="auto"/>
          <w:sz w:val="22"/>
          <w:szCs w:val="22"/>
          <w:lang w:eastAsia="ru-RU"/>
        </w:rPr>
        <w:t xml:space="preserve"> </w:t>
      </w:r>
      <w:r w:rsidR="00711CE3">
        <w:rPr>
          <w:rFonts w:ascii="Times New Roman" w:eastAsia="Times New Roman" w:hAnsi="Times New Roman" w:cs="Times New Roman"/>
          <w:color w:val="auto"/>
          <w:sz w:val="22"/>
          <w:szCs w:val="22"/>
          <w:lang w:eastAsia="ru-RU"/>
        </w:rPr>
        <w:t>руб.</w:t>
      </w:r>
      <w:r w:rsidR="0084676D" w:rsidRPr="005B0D06">
        <w:rPr>
          <w:rFonts w:ascii="Times New Roman" w:eastAsia="Times New Roman" w:hAnsi="Times New Roman" w:cs="Times New Roman"/>
          <w:color w:val="auto"/>
          <w:sz w:val="22"/>
          <w:szCs w:val="22"/>
          <w:lang w:eastAsia="ru-RU"/>
        </w:rPr>
        <w:t xml:space="preserve"> (</w:t>
      </w:r>
      <w:r w:rsidRPr="005B0D06">
        <w:rPr>
          <w:rFonts w:ascii="Times New Roman" w:eastAsia="Times New Roman" w:hAnsi="Times New Roman" w:cs="Times New Roman"/>
          <w:color w:val="auto"/>
          <w:sz w:val="22"/>
          <w:szCs w:val="22"/>
          <w:lang w:eastAsia="ru-RU"/>
        </w:rPr>
        <w:t>3,64</w:t>
      </w:r>
      <w:r w:rsidR="0084676D" w:rsidRPr="005B0D06">
        <w:rPr>
          <w:rFonts w:ascii="Times New Roman" w:eastAsia="Times New Roman" w:hAnsi="Times New Roman" w:cs="Times New Roman"/>
          <w:color w:val="auto"/>
          <w:sz w:val="22"/>
          <w:szCs w:val="22"/>
          <w:lang w:eastAsia="ru-RU"/>
        </w:rPr>
        <w:t xml:space="preserve"> %).</w:t>
      </w:r>
    </w:p>
    <w:p w:rsidR="0084676D" w:rsidRDefault="00D24701" w:rsidP="005B06B2">
      <w:pPr>
        <w:ind w:firstLine="567"/>
        <w:jc w:val="both"/>
        <w:rPr>
          <w:sz w:val="22"/>
          <w:szCs w:val="22"/>
        </w:rPr>
      </w:pPr>
      <w:r w:rsidRPr="005B0D06">
        <w:rPr>
          <w:sz w:val="22"/>
          <w:szCs w:val="22"/>
        </w:rPr>
        <w:t xml:space="preserve">Верхний предел муниципального долга муниципального образования «Ахтубинский район» не превышает ограничений, установленных пункт 5 статьи 107 БК РФ. </w:t>
      </w:r>
      <w:proofErr w:type="gramStart"/>
      <w:r w:rsidRPr="005B0D06">
        <w:rPr>
          <w:sz w:val="22"/>
          <w:szCs w:val="22"/>
        </w:rPr>
        <w:t>Согласно распоряжения</w:t>
      </w:r>
      <w:proofErr w:type="gramEnd"/>
      <w:r w:rsidRPr="005B0D06">
        <w:rPr>
          <w:sz w:val="22"/>
          <w:szCs w:val="22"/>
        </w:rPr>
        <w:t xml:space="preserve"> Министерства финансов Астраханской области от 09.09.2022 г. </w:t>
      </w:r>
      <w:r w:rsidR="00477B12">
        <w:rPr>
          <w:sz w:val="22"/>
          <w:szCs w:val="22"/>
        </w:rPr>
        <w:t>№</w:t>
      </w:r>
      <w:r w:rsidRPr="005B0D06">
        <w:rPr>
          <w:sz w:val="22"/>
          <w:szCs w:val="22"/>
        </w:rPr>
        <w:t>483-р, муниципальное образование «Ахтубинский район» отнесен к группе заемщиков с высоким уровнем долговой устойчивости.</w:t>
      </w:r>
      <w:r w:rsidR="00BD2CF3">
        <w:rPr>
          <w:sz w:val="22"/>
          <w:szCs w:val="22"/>
        </w:rPr>
        <w:t xml:space="preserve"> </w:t>
      </w:r>
      <w:r w:rsidR="00080BBB" w:rsidRPr="005B0D06">
        <w:rPr>
          <w:sz w:val="22"/>
          <w:szCs w:val="22"/>
        </w:rPr>
        <w:t>По</w:t>
      </w:r>
      <w:r w:rsidR="0084676D" w:rsidRPr="005B0D06">
        <w:rPr>
          <w:sz w:val="22"/>
          <w:szCs w:val="22"/>
        </w:rPr>
        <w:t>казатели долговой нагрузки сохраняются на экономически безопасном уровне.</w:t>
      </w:r>
      <w:r w:rsidR="00DB2B36" w:rsidRPr="005B0D06">
        <w:rPr>
          <w:sz w:val="22"/>
          <w:szCs w:val="22"/>
        </w:rPr>
        <w:t xml:space="preserve"> Динамика муниципального долга </w:t>
      </w:r>
      <w:r w:rsidR="00544AEA" w:rsidRPr="005B0D06">
        <w:rPr>
          <w:sz w:val="22"/>
          <w:szCs w:val="22"/>
        </w:rPr>
        <w:t>за период с 2019 года по 2023 год</w:t>
      </w:r>
      <w:r w:rsidRPr="005B0D06">
        <w:rPr>
          <w:sz w:val="22"/>
          <w:szCs w:val="22"/>
        </w:rPr>
        <w:t xml:space="preserve"> (план)</w:t>
      </w:r>
      <w:r w:rsidR="00544AEA" w:rsidRPr="005B0D06">
        <w:rPr>
          <w:sz w:val="22"/>
          <w:szCs w:val="22"/>
        </w:rPr>
        <w:t xml:space="preserve"> </w:t>
      </w:r>
      <w:r w:rsidR="00DB2B36" w:rsidRPr="005B0D06">
        <w:rPr>
          <w:sz w:val="22"/>
          <w:szCs w:val="22"/>
        </w:rPr>
        <w:t>приведена на рисунке №2.</w:t>
      </w:r>
    </w:p>
    <w:p w:rsidR="005B0D06" w:rsidRPr="00D42697" w:rsidRDefault="005B0D06" w:rsidP="00D913C1">
      <w:pPr>
        <w:pStyle w:val="Default"/>
        <w:ind w:firstLine="709"/>
        <w:jc w:val="both"/>
        <w:rPr>
          <w:rFonts w:ascii="Times New Roman" w:eastAsia="Times New Roman" w:hAnsi="Times New Roman" w:cs="Times New Roman"/>
          <w:color w:val="auto"/>
          <w:sz w:val="16"/>
          <w:szCs w:val="16"/>
          <w:lang w:eastAsia="ru-RU"/>
        </w:rPr>
      </w:pPr>
    </w:p>
    <w:p w:rsidR="00A206BF" w:rsidRPr="00544AEA" w:rsidRDefault="00A206BF" w:rsidP="00A206BF">
      <w:pPr>
        <w:autoSpaceDE w:val="0"/>
        <w:autoSpaceDN w:val="0"/>
        <w:adjustRightInd w:val="0"/>
        <w:ind w:firstLine="567"/>
        <w:jc w:val="both"/>
        <w:rPr>
          <w:b/>
          <w:sz w:val="22"/>
          <w:szCs w:val="22"/>
        </w:rPr>
      </w:pPr>
      <w:r w:rsidRPr="00544AEA">
        <w:rPr>
          <w:b/>
          <w:sz w:val="22"/>
          <w:szCs w:val="22"/>
        </w:rPr>
        <w:t>Рисунок</w:t>
      </w:r>
      <w:r w:rsidR="00306EB5" w:rsidRPr="00544AEA">
        <w:rPr>
          <w:b/>
          <w:sz w:val="22"/>
          <w:szCs w:val="22"/>
        </w:rPr>
        <w:t xml:space="preserve"> 2</w:t>
      </w:r>
      <w:r w:rsidRPr="00544AEA">
        <w:rPr>
          <w:b/>
          <w:sz w:val="22"/>
          <w:szCs w:val="22"/>
        </w:rPr>
        <w:t xml:space="preserve">. Динамика изменения объема </w:t>
      </w:r>
      <w:r w:rsidR="00306EB5" w:rsidRPr="00544AEA">
        <w:rPr>
          <w:b/>
          <w:sz w:val="22"/>
          <w:szCs w:val="22"/>
        </w:rPr>
        <w:t>муниципального</w:t>
      </w:r>
      <w:r w:rsidRPr="00544AEA">
        <w:rPr>
          <w:b/>
          <w:sz w:val="22"/>
          <w:szCs w:val="22"/>
        </w:rPr>
        <w:t xml:space="preserve"> долг</w:t>
      </w:r>
      <w:r w:rsidR="00480508" w:rsidRPr="00544AEA">
        <w:rPr>
          <w:b/>
          <w:sz w:val="22"/>
          <w:szCs w:val="22"/>
        </w:rPr>
        <w:t>а (тыс. руб.)</w:t>
      </w:r>
      <w:r w:rsidR="00306EB5" w:rsidRPr="00544AEA">
        <w:rPr>
          <w:b/>
          <w:sz w:val="22"/>
          <w:szCs w:val="22"/>
        </w:rPr>
        <w:t>.</w:t>
      </w:r>
    </w:p>
    <w:p w:rsidR="006E17DB" w:rsidRPr="00D42697" w:rsidRDefault="00B63903" w:rsidP="006E17DB">
      <w:pPr>
        <w:autoSpaceDE w:val="0"/>
        <w:autoSpaceDN w:val="0"/>
        <w:adjustRightInd w:val="0"/>
        <w:ind w:firstLine="567"/>
        <w:jc w:val="center"/>
        <w:rPr>
          <w:sz w:val="16"/>
          <w:szCs w:val="16"/>
        </w:rPr>
      </w:pPr>
      <w:r>
        <w:rPr>
          <w:noProof/>
        </w:rPr>
        <w:drawing>
          <wp:inline distT="0" distB="0" distL="0" distR="0" wp14:anchorId="34494406" wp14:editId="79C37849">
            <wp:extent cx="5634038" cy="1852613"/>
            <wp:effectExtent l="0" t="0" r="5080" b="0"/>
            <wp:docPr id="5" name="Диаграмма 5" title="Муниципальный долг (тыс. руб.)"/>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676D" w:rsidRPr="00B63903" w:rsidRDefault="00DB2B36" w:rsidP="006E17DB">
      <w:pPr>
        <w:autoSpaceDE w:val="0"/>
        <w:autoSpaceDN w:val="0"/>
        <w:adjustRightInd w:val="0"/>
        <w:ind w:firstLine="567"/>
        <w:jc w:val="center"/>
        <w:rPr>
          <w:sz w:val="22"/>
          <w:szCs w:val="22"/>
        </w:rPr>
      </w:pPr>
      <w:r w:rsidRPr="00B63903">
        <w:rPr>
          <w:sz w:val="22"/>
          <w:szCs w:val="22"/>
        </w:rPr>
        <w:t>Структура муниципального внутреннего долга соответствует требованиям ст. 99 БК РФ. Информация о привлечении и погашении заемных средств</w:t>
      </w:r>
      <w:r w:rsidR="007079C9" w:rsidRPr="00B63903">
        <w:rPr>
          <w:sz w:val="22"/>
          <w:szCs w:val="22"/>
        </w:rPr>
        <w:t xml:space="preserve"> (см. приложения к бюджету №2, 2.1)</w:t>
      </w:r>
      <w:r w:rsidR="00B108D7" w:rsidRPr="00B63903">
        <w:rPr>
          <w:sz w:val="22"/>
          <w:szCs w:val="22"/>
        </w:rPr>
        <w:t>,</w:t>
      </w:r>
      <w:r w:rsidR="00075EA6" w:rsidRPr="00B63903">
        <w:rPr>
          <w:sz w:val="22"/>
          <w:szCs w:val="22"/>
        </w:rPr>
        <w:t xml:space="preserve"> приведена в таблице №6</w:t>
      </w:r>
      <w:r w:rsidRPr="00B63903">
        <w:rPr>
          <w:sz w:val="22"/>
          <w:szCs w:val="22"/>
        </w:rPr>
        <w:t>.</w:t>
      </w:r>
    </w:p>
    <w:p w:rsidR="00B108D7" w:rsidRPr="00B63903" w:rsidRDefault="00075EA6" w:rsidP="007079C9">
      <w:pPr>
        <w:pStyle w:val="a4"/>
        <w:autoSpaceDE w:val="0"/>
        <w:autoSpaceDN w:val="0"/>
        <w:adjustRightInd w:val="0"/>
        <w:ind w:left="8857"/>
        <w:jc w:val="right"/>
        <w:rPr>
          <w:sz w:val="22"/>
          <w:szCs w:val="22"/>
        </w:rPr>
      </w:pPr>
      <w:r w:rsidRPr="00B63903">
        <w:rPr>
          <w:sz w:val="22"/>
          <w:szCs w:val="22"/>
        </w:rPr>
        <w:t>Таблица №6</w:t>
      </w:r>
    </w:p>
    <w:tbl>
      <w:tblPr>
        <w:tblW w:w="10589" w:type="dxa"/>
        <w:jc w:val="center"/>
        <w:tblInd w:w="93" w:type="dxa"/>
        <w:tblLook w:val="04A0" w:firstRow="1" w:lastRow="0" w:firstColumn="1" w:lastColumn="0" w:noHBand="0" w:noVBand="1"/>
      </w:tblPr>
      <w:tblGrid>
        <w:gridCol w:w="4266"/>
        <w:gridCol w:w="1278"/>
        <w:gridCol w:w="850"/>
        <w:gridCol w:w="1276"/>
        <w:gridCol w:w="892"/>
        <w:gridCol w:w="1206"/>
        <w:gridCol w:w="821"/>
      </w:tblGrid>
      <w:tr w:rsidR="00B63903" w:rsidRPr="00B63903" w:rsidTr="005B06B2">
        <w:trPr>
          <w:trHeight w:val="300"/>
          <w:jc w:val="center"/>
        </w:trPr>
        <w:tc>
          <w:tcPr>
            <w:tcW w:w="4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903" w:rsidRPr="00B63903" w:rsidRDefault="00B63903" w:rsidP="005B06B2">
            <w:pPr>
              <w:jc w:val="center"/>
              <w:rPr>
                <w:b/>
                <w:bCs/>
                <w:color w:val="000000"/>
                <w:sz w:val="20"/>
                <w:szCs w:val="20"/>
              </w:rPr>
            </w:pPr>
            <w:r w:rsidRPr="00B63903">
              <w:rPr>
                <w:b/>
                <w:bCs/>
                <w:color w:val="000000"/>
                <w:sz w:val="20"/>
                <w:szCs w:val="20"/>
              </w:rPr>
              <w:t>Вид долгового обязательства</w:t>
            </w: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2023 год</w:t>
            </w:r>
          </w:p>
        </w:tc>
        <w:tc>
          <w:tcPr>
            <w:tcW w:w="21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2024 год</w:t>
            </w:r>
          </w:p>
        </w:tc>
        <w:tc>
          <w:tcPr>
            <w:tcW w:w="2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2025 год</w:t>
            </w:r>
          </w:p>
        </w:tc>
      </w:tr>
      <w:tr w:rsidR="00B63903" w:rsidRPr="00B63903" w:rsidTr="005B06B2">
        <w:trPr>
          <w:trHeight w:val="272"/>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B63903" w:rsidRPr="00B63903" w:rsidRDefault="00B63903" w:rsidP="005B06B2">
            <w:pPr>
              <w:jc w:val="center"/>
              <w:rPr>
                <w:b/>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тыс. руб.</w:t>
            </w:r>
          </w:p>
        </w:tc>
        <w:tc>
          <w:tcPr>
            <w:tcW w:w="850"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доля</w:t>
            </w:r>
          </w:p>
        </w:tc>
        <w:tc>
          <w:tcPr>
            <w:tcW w:w="127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тыс. руб.</w:t>
            </w:r>
          </w:p>
        </w:tc>
        <w:tc>
          <w:tcPr>
            <w:tcW w:w="892"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доля</w:t>
            </w:r>
          </w:p>
        </w:tc>
        <w:tc>
          <w:tcPr>
            <w:tcW w:w="120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тыс. руб.</w:t>
            </w:r>
          </w:p>
        </w:tc>
        <w:tc>
          <w:tcPr>
            <w:tcW w:w="821"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доля</w:t>
            </w:r>
          </w:p>
        </w:tc>
      </w:tr>
      <w:tr w:rsidR="00B63903" w:rsidRPr="00B63903" w:rsidTr="005B06B2">
        <w:trPr>
          <w:trHeight w:hRule="exact" w:val="227"/>
          <w:jc w:val="center"/>
        </w:trPr>
        <w:tc>
          <w:tcPr>
            <w:tcW w:w="4266" w:type="dxa"/>
            <w:tcBorders>
              <w:top w:val="nil"/>
              <w:left w:val="single" w:sz="4" w:space="0" w:color="auto"/>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r w:rsidRPr="00B63903">
              <w:rPr>
                <w:color w:val="000000"/>
                <w:sz w:val="20"/>
                <w:szCs w:val="20"/>
              </w:rPr>
              <w:t xml:space="preserve">Привлечение всего, в </w:t>
            </w:r>
            <w:proofErr w:type="spellStart"/>
            <w:r w:rsidRPr="00B63903">
              <w:rPr>
                <w:color w:val="000000"/>
                <w:sz w:val="20"/>
                <w:szCs w:val="20"/>
              </w:rPr>
              <w:t>т.ч</w:t>
            </w:r>
            <w:proofErr w:type="spellEnd"/>
            <w:r w:rsidRPr="00B63903">
              <w:rPr>
                <w:color w:val="000000"/>
                <w:sz w:val="20"/>
                <w:szCs w:val="20"/>
              </w:rPr>
              <w:t>.:</w:t>
            </w:r>
          </w:p>
        </w:tc>
        <w:tc>
          <w:tcPr>
            <w:tcW w:w="1278"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r w:rsidRPr="00B63903">
              <w:rPr>
                <w:color w:val="000000"/>
                <w:sz w:val="20"/>
                <w:szCs w:val="20"/>
              </w:rPr>
              <w:t>6148,95</w:t>
            </w:r>
          </w:p>
        </w:tc>
        <w:tc>
          <w:tcPr>
            <w:tcW w:w="850"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892"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p>
        </w:tc>
        <w:tc>
          <w:tcPr>
            <w:tcW w:w="1206"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821"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p>
        </w:tc>
      </w:tr>
      <w:tr w:rsidR="00B63903" w:rsidRPr="00B63903" w:rsidTr="005B06B2">
        <w:trPr>
          <w:trHeight w:hRule="exact" w:val="227"/>
          <w:jc w:val="center"/>
        </w:trPr>
        <w:tc>
          <w:tcPr>
            <w:tcW w:w="4266" w:type="dxa"/>
            <w:tcBorders>
              <w:top w:val="nil"/>
              <w:left w:val="single" w:sz="4" w:space="0" w:color="auto"/>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Бюджетные кредиты</w:t>
            </w:r>
          </w:p>
        </w:tc>
        <w:tc>
          <w:tcPr>
            <w:tcW w:w="1278"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892"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120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821"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r>
      <w:tr w:rsidR="00B63903" w:rsidRPr="00B63903" w:rsidTr="005B06B2">
        <w:trPr>
          <w:trHeight w:hRule="exact" w:val="227"/>
          <w:jc w:val="center"/>
        </w:trPr>
        <w:tc>
          <w:tcPr>
            <w:tcW w:w="4266" w:type="dxa"/>
            <w:tcBorders>
              <w:top w:val="nil"/>
              <w:left w:val="single" w:sz="4" w:space="0" w:color="auto"/>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Коммерческие кредиты</w:t>
            </w:r>
          </w:p>
        </w:tc>
        <w:tc>
          <w:tcPr>
            <w:tcW w:w="1278"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6148,95</w:t>
            </w:r>
          </w:p>
        </w:tc>
        <w:tc>
          <w:tcPr>
            <w:tcW w:w="850"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892"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120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821"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r>
      <w:tr w:rsidR="00B63903" w:rsidRPr="00B63903" w:rsidTr="005B06B2">
        <w:trPr>
          <w:trHeight w:hRule="exact" w:val="227"/>
          <w:jc w:val="center"/>
        </w:trPr>
        <w:tc>
          <w:tcPr>
            <w:tcW w:w="4266" w:type="dxa"/>
            <w:tcBorders>
              <w:top w:val="nil"/>
              <w:left w:val="single" w:sz="4" w:space="0" w:color="auto"/>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r w:rsidRPr="00B63903">
              <w:rPr>
                <w:color w:val="000000"/>
                <w:sz w:val="20"/>
                <w:szCs w:val="20"/>
              </w:rPr>
              <w:t xml:space="preserve">Погашение всего, в </w:t>
            </w:r>
            <w:proofErr w:type="spellStart"/>
            <w:r w:rsidRPr="00B63903">
              <w:rPr>
                <w:color w:val="000000"/>
                <w:sz w:val="20"/>
                <w:szCs w:val="20"/>
              </w:rPr>
              <w:t>т.ч</w:t>
            </w:r>
            <w:proofErr w:type="spellEnd"/>
            <w:r w:rsidRPr="00B63903">
              <w:rPr>
                <w:color w:val="000000"/>
                <w:sz w:val="20"/>
                <w:szCs w:val="20"/>
              </w:rPr>
              <w:t>.:</w:t>
            </w:r>
          </w:p>
        </w:tc>
        <w:tc>
          <w:tcPr>
            <w:tcW w:w="1278"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r w:rsidRPr="00B63903">
              <w:rPr>
                <w:color w:val="000000"/>
                <w:sz w:val="20"/>
                <w:szCs w:val="20"/>
              </w:rPr>
              <w:t>5941,67</w:t>
            </w:r>
          </w:p>
        </w:tc>
        <w:tc>
          <w:tcPr>
            <w:tcW w:w="850"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r w:rsidRPr="00B63903">
              <w:rPr>
                <w:color w:val="000000"/>
                <w:sz w:val="20"/>
                <w:szCs w:val="20"/>
              </w:rPr>
              <w:t>12090,61</w:t>
            </w:r>
          </w:p>
        </w:tc>
        <w:tc>
          <w:tcPr>
            <w:tcW w:w="892"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p>
        </w:tc>
        <w:tc>
          <w:tcPr>
            <w:tcW w:w="1206"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r w:rsidRPr="00B63903">
              <w:rPr>
                <w:color w:val="000000"/>
                <w:sz w:val="20"/>
                <w:szCs w:val="20"/>
              </w:rPr>
              <w:t>12366,67</w:t>
            </w:r>
          </w:p>
        </w:tc>
        <w:tc>
          <w:tcPr>
            <w:tcW w:w="821" w:type="dxa"/>
            <w:tcBorders>
              <w:top w:val="nil"/>
              <w:left w:val="nil"/>
              <w:bottom w:val="single" w:sz="4" w:space="0" w:color="auto"/>
              <w:right w:val="single" w:sz="4" w:space="0" w:color="auto"/>
            </w:tcBorders>
            <w:shd w:val="clear" w:color="000000" w:fill="E6B8B7"/>
            <w:noWrap/>
            <w:vAlign w:val="center"/>
            <w:hideMark/>
          </w:tcPr>
          <w:p w:rsidR="00B63903" w:rsidRPr="00B63903" w:rsidRDefault="00B63903" w:rsidP="005B06B2">
            <w:pPr>
              <w:jc w:val="center"/>
              <w:rPr>
                <w:color w:val="000000"/>
                <w:sz w:val="20"/>
                <w:szCs w:val="20"/>
              </w:rPr>
            </w:pPr>
          </w:p>
        </w:tc>
      </w:tr>
      <w:tr w:rsidR="00B63903" w:rsidRPr="00B63903" w:rsidTr="005B06B2">
        <w:trPr>
          <w:trHeight w:hRule="exact" w:val="227"/>
          <w:jc w:val="center"/>
        </w:trPr>
        <w:tc>
          <w:tcPr>
            <w:tcW w:w="4266" w:type="dxa"/>
            <w:tcBorders>
              <w:top w:val="nil"/>
              <w:left w:val="single" w:sz="4" w:space="0" w:color="auto"/>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Бюджетные кредиты</w:t>
            </w:r>
          </w:p>
        </w:tc>
        <w:tc>
          <w:tcPr>
            <w:tcW w:w="1278"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5941,67</w:t>
            </w:r>
          </w:p>
        </w:tc>
        <w:tc>
          <w:tcPr>
            <w:tcW w:w="850"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5941,67</w:t>
            </w:r>
          </w:p>
        </w:tc>
        <w:tc>
          <w:tcPr>
            <w:tcW w:w="892"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49,14</w:t>
            </w:r>
          </w:p>
        </w:tc>
        <w:tc>
          <w:tcPr>
            <w:tcW w:w="120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12366,67</w:t>
            </w:r>
          </w:p>
        </w:tc>
        <w:tc>
          <w:tcPr>
            <w:tcW w:w="821"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100,00</w:t>
            </w:r>
          </w:p>
        </w:tc>
      </w:tr>
      <w:tr w:rsidR="00B63903" w:rsidRPr="00B63903" w:rsidTr="005B06B2">
        <w:trPr>
          <w:trHeight w:hRule="exact" w:val="227"/>
          <w:jc w:val="center"/>
        </w:trPr>
        <w:tc>
          <w:tcPr>
            <w:tcW w:w="4266" w:type="dxa"/>
            <w:tcBorders>
              <w:top w:val="nil"/>
              <w:left w:val="single" w:sz="4" w:space="0" w:color="auto"/>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Коммерческие кредиты</w:t>
            </w:r>
          </w:p>
        </w:tc>
        <w:tc>
          <w:tcPr>
            <w:tcW w:w="1278"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6148,95</w:t>
            </w:r>
          </w:p>
        </w:tc>
        <w:tc>
          <w:tcPr>
            <w:tcW w:w="892"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50,86</w:t>
            </w:r>
          </w:p>
        </w:tc>
        <w:tc>
          <w:tcPr>
            <w:tcW w:w="1206"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c>
          <w:tcPr>
            <w:tcW w:w="821" w:type="dxa"/>
            <w:tcBorders>
              <w:top w:val="nil"/>
              <w:left w:val="nil"/>
              <w:bottom w:val="single" w:sz="4" w:space="0" w:color="auto"/>
              <w:right w:val="single" w:sz="4" w:space="0" w:color="auto"/>
            </w:tcBorders>
            <w:shd w:val="clear" w:color="auto" w:fill="auto"/>
            <w:noWrap/>
            <w:vAlign w:val="center"/>
            <w:hideMark/>
          </w:tcPr>
          <w:p w:rsidR="00B63903" w:rsidRPr="00B63903" w:rsidRDefault="00B63903" w:rsidP="005B06B2">
            <w:pPr>
              <w:jc w:val="center"/>
              <w:rPr>
                <w:color w:val="000000"/>
                <w:sz w:val="20"/>
                <w:szCs w:val="20"/>
              </w:rPr>
            </w:pPr>
            <w:r w:rsidRPr="00B63903">
              <w:rPr>
                <w:color w:val="000000"/>
                <w:sz w:val="20"/>
                <w:szCs w:val="20"/>
              </w:rPr>
              <w:t>0,00</w:t>
            </w:r>
          </w:p>
        </w:tc>
      </w:tr>
    </w:tbl>
    <w:p w:rsidR="00B63903" w:rsidRPr="00D42697" w:rsidRDefault="00B63903" w:rsidP="00954356">
      <w:pPr>
        <w:autoSpaceDE w:val="0"/>
        <w:autoSpaceDN w:val="0"/>
        <w:adjustRightInd w:val="0"/>
        <w:ind w:firstLine="567"/>
        <w:jc w:val="both"/>
        <w:rPr>
          <w:sz w:val="16"/>
          <w:szCs w:val="16"/>
          <w:highlight w:val="lightGray"/>
        </w:rPr>
      </w:pPr>
    </w:p>
    <w:p w:rsidR="0084676D" w:rsidRPr="00B63903" w:rsidRDefault="00B108D7" w:rsidP="00954356">
      <w:pPr>
        <w:autoSpaceDE w:val="0"/>
        <w:autoSpaceDN w:val="0"/>
        <w:adjustRightInd w:val="0"/>
        <w:ind w:firstLine="567"/>
        <w:jc w:val="both"/>
        <w:rPr>
          <w:sz w:val="22"/>
          <w:szCs w:val="22"/>
        </w:rPr>
      </w:pPr>
      <w:r w:rsidRPr="00B63903">
        <w:rPr>
          <w:sz w:val="22"/>
          <w:szCs w:val="22"/>
        </w:rPr>
        <w:t>В соответствии со ст. 113 БК РФ поступления в бюджет средств от заимствований и погашение муниципального долга МО «Ахтубинский район» отражены в источниках финансирования дефицита муниципального бюджета.</w:t>
      </w:r>
    </w:p>
    <w:p w:rsidR="00F5343D" w:rsidRPr="00A0704D" w:rsidRDefault="00B63903" w:rsidP="00B108D7">
      <w:pPr>
        <w:autoSpaceDE w:val="0"/>
        <w:autoSpaceDN w:val="0"/>
        <w:adjustRightInd w:val="0"/>
        <w:ind w:firstLine="567"/>
        <w:jc w:val="both"/>
        <w:rPr>
          <w:sz w:val="22"/>
          <w:szCs w:val="22"/>
        </w:rPr>
      </w:pPr>
      <w:r w:rsidRPr="00A0704D">
        <w:rPr>
          <w:sz w:val="22"/>
          <w:szCs w:val="22"/>
        </w:rPr>
        <w:t>На 01.11.2022</w:t>
      </w:r>
      <w:r w:rsidR="00D913C1" w:rsidRPr="00A0704D">
        <w:rPr>
          <w:sz w:val="22"/>
          <w:szCs w:val="22"/>
        </w:rPr>
        <w:t>г.</w:t>
      </w:r>
      <w:r w:rsidR="00B108D7" w:rsidRPr="00A0704D">
        <w:rPr>
          <w:sz w:val="22"/>
          <w:szCs w:val="22"/>
        </w:rPr>
        <w:t xml:space="preserve"> размер </w:t>
      </w:r>
      <w:r w:rsidR="00CF4704" w:rsidRPr="00A0704D">
        <w:rPr>
          <w:sz w:val="22"/>
          <w:szCs w:val="22"/>
        </w:rPr>
        <w:t>муниципального долга</w:t>
      </w:r>
      <w:r w:rsidR="00B108D7" w:rsidRPr="00A0704D">
        <w:rPr>
          <w:sz w:val="22"/>
          <w:szCs w:val="22"/>
        </w:rPr>
        <w:t xml:space="preserve"> </w:t>
      </w:r>
      <w:r w:rsidR="00CF4704" w:rsidRPr="00A0704D">
        <w:rPr>
          <w:sz w:val="22"/>
          <w:szCs w:val="22"/>
        </w:rPr>
        <w:t>со</w:t>
      </w:r>
      <w:r w:rsidR="00B108D7" w:rsidRPr="00A0704D">
        <w:rPr>
          <w:sz w:val="22"/>
          <w:szCs w:val="22"/>
        </w:rPr>
        <w:t xml:space="preserve">ставляет </w:t>
      </w:r>
      <w:r w:rsidR="0056382F">
        <w:rPr>
          <w:sz w:val="22"/>
          <w:szCs w:val="22"/>
        </w:rPr>
        <w:t>45046,00</w:t>
      </w:r>
      <w:bookmarkStart w:id="0" w:name="_GoBack"/>
      <w:bookmarkEnd w:id="0"/>
      <w:r w:rsidR="00B108D7" w:rsidRPr="00A0704D">
        <w:rPr>
          <w:sz w:val="22"/>
          <w:szCs w:val="22"/>
        </w:rPr>
        <w:t xml:space="preserve"> </w:t>
      </w:r>
      <w:r w:rsidR="00CF4704" w:rsidRPr="00A0704D">
        <w:rPr>
          <w:sz w:val="22"/>
          <w:szCs w:val="22"/>
        </w:rPr>
        <w:t xml:space="preserve">тыс. </w:t>
      </w:r>
      <w:r w:rsidR="00711CE3">
        <w:rPr>
          <w:sz w:val="22"/>
          <w:szCs w:val="22"/>
        </w:rPr>
        <w:t>руб.</w:t>
      </w:r>
      <w:r w:rsidR="00B108D7" w:rsidRPr="00A0704D">
        <w:rPr>
          <w:sz w:val="22"/>
          <w:szCs w:val="22"/>
        </w:rPr>
        <w:t xml:space="preserve">, </w:t>
      </w:r>
      <w:r w:rsidR="00F5343D" w:rsidRPr="00A0704D">
        <w:rPr>
          <w:sz w:val="22"/>
          <w:szCs w:val="22"/>
        </w:rPr>
        <w:t>перечень договоров представлен в таблице №</w:t>
      </w:r>
      <w:r w:rsidR="000E395B" w:rsidRPr="00A0704D">
        <w:rPr>
          <w:sz w:val="22"/>
          <w:szCs w:val="22"/>
        </w:rPr>
        <w:t>7</w:t>
      </w:r>
      <w:r w:rsidR="00F5343D" w:rsidRPr="00A0704D">
        <w:rPr>
          <w:sz w:val="22"/>
          <w:szCs w:val="22"/>
        </w:rPr>
        <w:t>:</w:t>
      </w:r>
    </w:p>
    <w:p w:rsidR="00F5343D" w:rsidRPr="0077473E" w:rsidRDefault="00F5343D" w:rsidP="007079C9">
      <w:pPr>
        <w:pStyle w:val="a4"/>
        <w:autoSpaceDE w:val="0"/>
        <w:autoSpaceDN w:val="0"/>
        <w:adjustRightInd w:val="0"/>
        <w:jc w:val="right"/>
        <w:rPr>
          <w:sz w:val="22"/>
          <w:szCs w:val="22"/>
        </w:rPr>
      </w:pPr>
      <w:r w:rsidRPr="0077473E">
        <w:rPr>
          <w:sz w:val="22"/>
          <w:szCs w:val="22"/>
        </w:rPr>
        <w:t>Таблица №</w:t>
      </w:r>
      <w:r w:rsidR="000E395B" w:rsidRPr="0077473E">
        <w:rPr>
          <w:sz w:val="22"/>
          <w:szCs w:val="22"/>
        </w:rPr>
        <w:t>7</w:t>
      </w:r>
      <w:r w:rsidR="00B108D7" w:rsidRPr="0077473E">
        <w:rPr>
          <w:sz w:val="22"/>
          <w:szCs w:val="22"/>
        </w:rPr>
        <w:t xml:space="preserve"> </w:t>
      </w:r>
    </w:p>
    <w:tbl>
      <w:tblPr>
        <w:tblW w:w="1093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3"/>
        <w:gridCol w:w="5393"/>
        <w:gridCol w:w="1365"/>
        <w:gridCol w:w="1365"/>
        <w:gridCol w:w="2177"/>
      </w:tblGrid>
      <w:tr w:rsidR="00D913C1" w:rsidRPr="00D42697" w:rsidTr="00D42697">
        <w:trPr>
          <w:cantSplit/>
          <w:trHeight w:val="578"/>
          <w:jc w:val="center"/>
        </w:trPr>
        <w:tc>
          <w:tcPr>
            <w:tcW w:w="633" w:type="dxa"/>
            <w:vAlign w:val="center"/>
          </w:tcPr>
          <w:p w:rsidR="00D913C1" w:rsidRPr="00D42697" w:rsidRDefault="00477B12" w:rsidP="005B06B2">
            <w:pPr>
              <w:pStyle w:val="ConsPlusCell"/>
              <w:widowControl/>
              <w:snapToGrid w:val="0"/>
              <w:jc w:val="center"/>
              <w:rPr>
                <w:rFonts w:ascii="Times New Roman" w:hAnsi="Times New Roman" w:cs="Times New Roman"/>
                <w:sz w:val="21"/>
                <w:szCs w:val="21"/>
              </w:rPr>
            </w:pPr>
            <w:r w:rsidRPr="00D42697">
              <w:rPr>
                <w:rFonts w:ascii="Times New Roman" w:hAnsi="Times New Roman" w:cs="Times New Roman"/>
                <w:sz w:val="21"/>
                <w:szCs w:val="21"/>
              </w:rPr>
              <w:t>№</w:t>
            </w:r>
            <w:proofErr w:type="gramStart"/>
            <w:r w:rsidR="00D913C1" w:rsidRPr="00D42697">
              <w:rPr>
                <w:rFonts w:ascii="Times New Roman" w:hAnsi="Times New Roman" w:cs="Times New Roman"/>
                <w:sz w:val="21"/>
                <w:szCs w:val="21"/>
              </w:rPr>
              <w:t>п</w:t>
            </w:r>
            <w:proofErr w:type="gramEnd"/>
            <w:r w:rsidR="00D913C1" w:rsidRPr="00D42697">
              <w:rPr>
                <w:rFonts w:ascii="Times New Roman" w:hAnsi="Times New Roman" w:cs="Times New Roman"/>
                <w:sz w:val="21"/>
                <w:szCs w:val="21"/>
              </w:rPr>
              <w:t>/п</w:t>
            </w:r>
          </w:p>
        </w:tc>
        <w:tc>
          <w:tcPr>
            <w:tcW w:w="5393" w:type="dxa"/>
            <w:shd w:val="clear" w:color="auto" w:fill="auto"/>
            <w:vAlign w:val="center"/>
          </w:tcPr>
          <w:p w:rsidR="00D913C1" w:rsidRPr="00D42697" w:rsidRDefault="00D913C1" w:rsidP="00D42697">
            <w:pPr>
              <w:pStyle w:val="ConsPlusCell"/>
              <w:widowControl/>
              <w:snapToGrid w:val="0"/>
              <w:jc w:val="center"/>
              <w:rPr>
                <w:rFonts w:ascii="Times New Roman" w:hAnsi="Times New Roman" w:cs="Times New Roman"/>
                <w:sz w:val="21"/>
                <w:szCs w:val="21"/>
              </w:rPr>
            </w:pPr>
            <w:r w:rsidRPr="00D42697">
              <w:rPr>
                <w:rFonts w:ascii="Times New Roman" w:hAnsi="Times New Roman" w:cs="Times New Roman"/>
                <w:sz w:val="21"/>
                <w:szCs w:val="21"/>
              </w:rPr>
              <w:t>Наименование кредитора, номер, дата</w:t>
            </w:r>
            <w:r w:rsidR="00D42697" w:rsidRPr="00D42697">
              <w:rPr>
                <w:rFonts w:ascii="Times New Roman" w:hAnsi="Times New Roman" w:cs="Times New Roman"/>
                <w:sz w:val="21"/>
                <w:szCs w:val="21"/>
              </w:rPr>
              <w:t xml:space="preserve"> </w:t>
            </w:r>
            <w:r w:rsidRPr="00D42697">
              <w:rPr>
                <w:rFonts w:ascii="Times New Roman" w:hAnsi="Times New Roman" w:cs="Times New Roman"/>
                <w:sz w:val="21"/>
                <w:szCs w:val="21"/>
              </w:rPr>
              <w:t>кредитного договора (соглашения)</w:t>
            </w:r>
          </w:p>
        </w:tc>
        <w:tc>
          <w:tcPr>
            <w:tcW w:w="1365" w:type="dxa"/>
            <w:vAlign w:val="center"/>
          </w:tcPr>
          <w:p w:rsidR="00D913C1" w:rsidRPr="00D42697" w:rsidRDefault="00D913C1" w:rsidP="005B06B2">
            <w:pPr>
              <w:pStyle w:val="ConsPlusCell"/>
              <w:widowControl/>
              <w:snapToGrid w:val="0"/>
              <w:jc w:val="center"/>
              <w:rPr>
                <w:rFonts w:ascii="Times New Roman" w:hAnsi="Times New Roman" w:cs="Times New Roman"/>
                <w:sz w:val="21"/>
                <w:szCs w:val="21"/>
              </w:rPr>
            </w:pPr>
            <w:r w:rsidRPr="00D42697">
              <w:rPr>
                <w:rFonts w:ascii="Times New Roman" w:hAnsi="Times New Roman" w:cs="Times New Roman"/>
                <w:sz w:val="21"/>
                <w:szCs w:val="21"/>
              </w:rPr>
              <w:t>Процентная ставка</w:t>
            </w:r>
            <w:proofErr w:type="gramStart"/>
            <w:r w:rsidRPr="00D42697">
              <w:rPr>
                <w:rFonts w:ascii="Times New Roman" w:hAnsi="Times New Roman" w:cs="Times New Roman"/>
                <w:sz w:val="21"/>
                <w:szCs w:val="21"/>
              </w:rPr>
              <w:t xml:space="preserve"> (%)</w:t>
            </w:r>
            <w:proofErr w:type="gramEnd"/>
          </w:p>
        </w:tc>
        <w:tc>
          <w:tcPr>
            <w:tcW w:w="1365" w:type="dxa"/>
            <w:vAlign w:val="center"/>
          </w:tcPr>
          <w:p w:rsidR="00D913C1" w:rsidRPr="00D42697" w:rsidRDefault="00D913C1" w:rsidP="005B06B2">
            <w:pPr>
              <w:pStyle w:val="ConsPlusCell"/>
              <w:widowControl/>
              <w:snapToGrid w:val="0"/>
              <w:jc w:val="center"/>
              <w:rPr>
                <w:rFonts w:ascii="Times New Roman" w:hAnsi="Times New Roman" w:cs="Times New Roman"/>
                <w:sz w:val="21"/>
                <w:szCs w:val="21"/>
              </w:rPr>
            </w:pPr>
            <w:r w:rsidRPr="00D42697">
              <w:rPr>
                <w:rFonts w:ascii="Times New Roman" w:hAnsi="Times New Roman" w:cs="Times New Roman"/>
                <w:sz w:val="21"/>
                <w:szCs w:val="21"/>
              </w:rPr>
              <w:t>Срок погашения</w:t>
            </w:r>
          </w:p>
        </w:tc>
        <w:tc>
          <w:tcPr>
            <w:tcW w:w="2177" w:type="dxa"/>
            <w:vAlign w:val="center"/>
          </w:tcPr>
          <w:p w:rsidR="00D913C1" w:rsidRPr="00D42697" w:rsidRDefault="00107F81" w:rsidP="00D42697">
            <w:pPr>
              <w:pStyle w:val="ConsPlusCell"/>
              <w:widowControl/>
              <w:snapToGrid w:val="0"/>
              <w:ind w:left="-161" w:right="-77"/>
              <w:jc w:val="center"/>
              <w:rPr>
                <w:rFonts w:ascii="Times New Roman" w:hAnsi="Times New Roman" w:cs="Times New Roman"/>
              </w:rPr>
            </w:pPr>
            <w:r w:rsidRPr="00D42697">
              <w:rPr>
                <w:rFonts w:ascii="Times New Roman" w:hAnsi="Times New Roman" w:cs="Times New Roman"/>
              </w:rPr>
              <w:t>Остаток на 01.11.2022</w:t>
            </w:r>
            <w:r w:rsidR="00D913C1" w:rsidRPr="00D42697">
              <w:rPr>
                <w:rFonts w:ascii="Times New Roman" w:hAnsi="Times New Roman" w:cs="Times New Roman"/>
              </w:rPr>
              <w:t xml:space="preserve">г. (тыс. </w:t>
            </w:r>
            <w:r w:rsidR="00711CE3" w:rsidRPr="00D42697">
              <w:rPr>
                <w:rFonts w:ascii="Times New Roman" w:hAnsi="Times New Roman" w:cs="Times New Roman"/>
              </w:rPr>
              <w:t>руб.</w:t>
            </w:r>
            <w:r w:rsidR="00D913C1" w:rsidRPr="00D42697">
              <w:rPr>
                <w:rFonts w:ascii="Times New Roman" w:hAnsi="Times New Roman" w:cs="Times New Roman"/>
              </w:rPr>
              <w:t>)</w:t>
            </w:r>
          </w:p>
        </w:tc>
      </w:tr>
      <w:tr w:rsidR="00D913C1" w:rsidRPr="00D42697" w:rsidTr="00D42697">
        <w:trPr>
          <w:cantSplit/>
          <w:trHeight w:hRule="exact" w:val="593"/>
          <w:jc w:val="center"/>
        </w:trPr>
        <w:tc>
          <w:tcPr>
            <w:tcW w:w="633" w:type="dxa"/>
            <w:vAlign w:val="center"/>
          </w:tcPr>
          <w:p w:rsidR="00D913C1" w:rsidRPr="00D42697" w:rsidRDefault="00107F81"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1</w:t>
            </w:r>
          </w:p>
        </w:tc>
        <w:tc>
          <w:tcPr>
            <w:tcW w:w="5393" w:type="dxa"/>
            <w:shd w:val="clear" w:color="auto" w:fill="auto"/>
            <w:vAlign w:val="center"/>
          </w:tcPr>
          <w:p w:rsidR="00D913C1" w:rsidRPr="00D42697" w:rsidRDefault="00D913C1" w:rsidP="00D42697">
            <w:pPr>
              <w:pStyle w:val="ConsPlusCell"/>
              <w:widowControl/>
              <w:snapToGrid w:val="0"/>
              <w:ind w:left="-117" w:right="-158"/>
              <w:jc w:val="center"/>
              <w:rPr>
                <w:rFonts w:ascii="Times New Roman" w:hAnsi="Times New Roman" w:cs="Times New Roman"/>
                <w:sz w:val="21"/>
                <w:szCs w:val="21"/>
              </w:rPr>
            </w:pPr>
            <w:r w:rsidRPr="00D42697">
              <w:rPr>
                <w:rFonts w:ascii="Times New Roman" w:hAnsi="Times New Roman" w:cs="Times New Roman"/>
                <w:sz w:val="21"/>
                <w:szCs w:val="21"/>
              </w:rPr>
              <w:t xml:space="preserve">- договор от 18.12.2017 </w:t>
            </w:r>
            <w:r w:rsidR="00477B12" w:rsidRPr="00D42697">
              <w:rPr>
                <w:rFonts w:ascii="Times New Roman" w:hAnsi="Times New Roman" w:cs="Times New Roman"/>
                <w:sz w:val="21"/>
                <w:szCs w:val="21"/>
              </w:rPr>
              <w:t>№</w:t>
            </w:r>
            <w:r w:rsidRPr="00D42697">
              <w:rPr>
                <w:rFonts w:ascii="Times New Roman" w:hAnsi="Times New Roman" w:cs="Times New Roman"/>
                <w:sz w:val="21"/>
                <w:szCs w:val="21"/>
              </w:rPr>
              <w:t xml:space="preserve">02-03-13-02 (договор о реструктуризации от 29.12.2017 </w:t>
            </w:r>
            <w:r w:rsidR="00477B12" w:rsidRPr="00D42697">
              <w:rPr>
                <w:rFonts w:ascii="Times New Roman" w:hAnsi="Times New Roman" w:cs="Times New Roman"/>
                <w:sz w:val="21"/>
                <w:szCs w:val="21"/>
              </w:rPr>
              <w:t>№</w:t>
            </w:r>
            <w:r w:rsidRPr="00D42697">
              <w:rPr>
                <w:rFonts w:ascii="Times New Roman" w:hAnsi="Times New Roman" w:cs="Times New Roman"/>
                <w:sz w:val="21"/>
                <w:szCs w:val="21"/>
              </w:rPr>
              <w:t>02-03-13-06)</w:t>
            </w:r>
          </w:p>
        </w:tc>
        <w:tc>
          <w:tcPr>
            <w:tcW w:w="1365" w:type="dxa"/>
            <w:vAlign w:val="center"/>
          </w:tcPr>
          <w:p w:rsidR="00D913C1" w:rsidRPr="00D42697" w:rsidRDefault="00D913C1"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0,1</w:t>
            </w:r>
          </w:p>
        </w:tc>
        <w:tc>
          <w:tcPr>
            <w:tcW w:w="1365" w:type="dxa"/>
            <w:vAlign w:val="center"/>
          </w:tcPr>
          <w:p w:rsidR="00D913C1" w:rsidRPr="00D42697" w:rsidRDefault="00D913C1"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01.12.2022</w:t>
            </w:r>
          </w:p>
        </w:tc>
        <w:tc>
          <w:tcPr>
            <w:tcW w:w="2177" w:type="dxa"/>
            <w:vAlign w:val="center"/>
          </w:tcPr>
          <w:p w:rsidR="00D913C1" w:rsidRPr="00D42697" w:rsidRDefault="00D913C1" w:rsidP="005B06B2">
            <w:pPr>
              <w:jc w:val="center"/>
              <w:rPr>
                <w:color w:val="000000"/>
                <w:sz w:val="21"/>
                <w:szCs w:val="21"/>
              </w:rPr>
            </w:pPr>
            <w:r w:rsidRPr="00D42697">
              <w:rPr>
                <w:color w:val="000000"/>
                <w:sz w:val="21"/>
                <w:szCs w:val="21"/>
              </w:rPr>
              <w:t>246,00</w:t>
            </w:r>
          </w:p>
        </w:tc>
      </w:tr>
      <w:tr w:rsidR="00D913C1" w:rsidRPr="00D42697" w:rsidTr="00D42697">
        <w:trPr>
          <w:cantSplit/>
          <w:trHeight w:hRule="exact" w:val="560"/>
          <w:jc w:val="center"/>
        </w:trPr>
        <w:tc>
          <w:tcPr>
            <w:tcW w:w="633" w:type="dxa"/>
            <w:vAlign w:val="center"/>
          </w:tcPr>
          <w:p w:rsidR="00D913C1" w:rsidRPr="00D42697" w:rsidRDefault="00107F81"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2</w:t>
            </w:r>
          </w:p>
        </w:tc>
        <w:tc>
          <w:tcPr>
            <w:tcW w:w="5393" w:type="dxa"/>
            <w:shd w:val="clear" w:color="auto" w:fill="auto"/>
            <w:vAlign w:val="center"/>
          </w:tcPr>
          <w:p w:rsidR="00D913C1" w:rsidRPr="00D42697" w:rsidRDefault="00D913C1" w:rsidP="00D42697">
            <w:pPr>
              <w:pStyle w:val="ConsPlusCell"/>
              <w:widowControl/>
              <w:snapToGrid w:val="0"/>
              <w:ind w:left="-117" w:right="-158"/>
              <w:jc w:val="center"/>
              <w:rPr>
                <w:rFonts w:ascii="Times New Roman" w:hAnsi="Times New Roman" w:cs="Times New Roman"/>
                <w:sz w:val="21"/>
                <w:szCs w:val="21"/>
              </w:rPr>
            </w:pPr>
            <w:r w:rsidRPr="00D42697">
              <w:rPr>
                <w:rFonts w:ascii="Times New Roman" w:hAnsi="Times New Roman" w:cs="Times New Roman"/>
                <w:sz w:val="21"/>
                <w:szCs w:val="21"/>
              </w:rPr>
              <w:t xml:space="preserve">- договор от 20.03.2018 </w:t>
            </w:r>
            <w:r w:rsidR="00477B12" w:rsidRPr="00D42697">
              <w:rPr>
                <w:rFonts w:ascii="Times New Roman" w:hAnsi="Times New Roman" w:cs="Times New Roman"/>
                <w:sz w:val="21"/>
                <w:szCs w:val="21"/>
              </w:rPr>
              <w:t>№</w:t>
            </w:r>
            <w:r w:rsidRPr="00D42697">
              <w:rPr>
                <w:rFonts w:ascii="Times New Roman" w:hAnsi="Times New Roman" w:cs="Times New Roman"/>
                <w:sz w:val="21"/>
                <w:szCs w:val="21"/>
              </w:rPr>
              <w:t>02-03-13-02 (договор о реструктуризации от 3</w:t>
            </w:r>
            <w:r w:rsidR="00A0704D" w:rsidRPr="00D42697">
              <w:rPr>
                <w:rFonts w:ascii="Times New Roman" w:hAnsi="Times New Roman" w:cs="Times New Roman"/>
                <w:sz w:val="21"/>
                <w:szCs w:val="21"/>
              </w:rPr>
              <w:t xml:space="preserve">0.12.2020 </w:t>
            </w:r>
            <w:r w:rsidR="00477B12" w:rsidRPr="00D42697">
              <w:rPr>
                <w:rFonts w:ascii="Times New Roman" w:hAnsi="Times New Roman" w:cs="Times New Roman"/>
                <w:sz w:val="21"/>
                <w:szCs w:val="21"/>
              </w:rPr>
              <w:t>№</w:t>
            </w:r>
            <w:r w:rsidR="00A0704D" w:rsidRPr="00D42697">
              <w:rPr>
                <w:rFonts w:ascii="Times New Roman" w:hAnsi="Times New Roman" w:cs="Times New Roman"/>
                <w:sz w:val="21"/>
                <w:szCs w:val="21"/>
              </w:rPr>
              <w:t>02-03-13-03</w:t>
            </w:r>
            <w:r w:rsidRPr="00D42697">
              <w:rPr>
                <w:rFonts w:ascii="Times New Roman" w:hAnsi="Times New Roman" w:cs="Times New Roman"/>
                <w:sz w:val="21"/>
                <w:szCs w:val="21"/>
              </w:rPr>
              <w:t>)</w:t>
            </w:r>
          </w:p>
        </w:tc>
        <w:tc>
          <w:tcPr>
            <w:tcW w:w="1365" w:type="dxa"/>
            <w:vAlign w:val="center"/>
          </w:tcPr>
          <w:p w:rsidR="00D913C1" w:rsidRPr="00D42697" w:rsidRDefault="00D913C1"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0,1</w:t>
            </w:r>
          </w:p>
        </w:tc>
        <w:tc>
          <w:tcPr>
            <w:tcW w:w="1365" w:type="dxa"/>
            <w:vAlign w:val="center"/>
          </w:tcPr>
          <w:p w:rsidR="00D913C1" w:rsidRPr="00D42697" w:rsidRDefault="00D913C1"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30.11.2025</w:t>
            </w:r>
          </w:p>
        </w:tc>
        <w:tc>
          <w:tcPr>
            <w:tcW w:w="2177" w:type="dxa"/>
            <w:vAlign w:val="center"/>
          </w:tcPr>
          <w:p w:rsidR="00D913C1" w:rsidRPr="00D42697" w:rsidRDefault="00D913C1" w:rsidP="005B06B2">
            <w:pPr>
              <w:jc w:val="center"/>
              <w:rPr>
                <w:color w:val="000000"/>
                <w:sz w:val="21"/>
                <w:szCs w:val="21"/>
              </w:rPr>
            </w:pPr>
            <w:r w:rsidRPr="00D42697">
              <w:rPr>
                <w:color w:val="000000"/>
                <w:sz w:val="21"/>
                <w:szCs w:val="21"/>
              </w:rPr>
              <w:t>12600,00</w:t>
            </w:r>
          </w:p>
        </w:tc>
      </w:tr>
      <w:tr w:rsidR="00D913C1" w:rsidRPr="00D42697" w:rsidTr="00D42697">
        <w:trPr>
          <w:cantSplit/>
          <w:trHeight w:hRule="exact" w:val="567"/>
          <w:jc w:val="center"/>
        </w:trPr>
        <w:tc>
          <w:tcPr>
            <w:tcW w:w="633" w:type="dxa"/>
            <w:vAlign w:val="center"/>
          </w:tcPr>
          <w:p w:rsidR="00D913C1" w:rsidRPr="00D42697" w:rsidRDefault="00107F81"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3</w:t>
            </w:r>
          </w:p>
        </w:tc>
        <w:tc>
          <w:tcPr>
            <w:tcW w:w="5393" w:type="dxa"/>
            <w:shd w:val="clear" w:color="auto" w:fill="auto"/>
            <w:vAlign w:val="center"/>
          </w:tcPr>
          <w:p w:rsidR="00D913C1" w:rsidRPr="00D42697" w:rsidRDefault="00D913C1" w:rsidP="00D42697">
            <w:pPr>
              <w:pStyle w:val="ConsPlusCell"/>
              <w:widowControl/>
              <w:snapToGrid w:val="0"/>
              <w:ind w:left="-117" w:right="-158"/>
              <w:jc w:val="center"/>
              <w:rPr>
                <w:rFonts w:ascii="Times New Roman" w:hAnsi="Times New Roman" w:cs="Times New Roman"/>
                <w:sz w:val="21"/>
                <w:szCs w:val="21"/>
              </w:rPr>
            </w:pPr>
            <w:r w:rsidRPr="00D42697">
              <w:rPr>
                <w:rFonts w:ascii="Times New Roman" w:hAnsi="Times New Roman" w:cs="Times New Roman"/>
                <w:sz w:val="21"/>
                <w:szCs w:val="21"/>
              </w:rPr>
              <w:t xml:space="preserve">- договор от 27.05.2019 </w:t>
            </w:r>
            <w:r w:rsidR="00477B12" w:rsidRPr="00D42697">
              <w:rPr>
                <w:rFonts w:ascii="Times New Roman" w:hAnsi="Times New Roman" w:cs="Times New Roman"/>
                <w:sz w:val="21"/>
                <w:szCs w:val="21"/>
              </w:rPr>
              <w:t>№</w:t>
            </w:r>
            <w:r w:rsidRPr="00D42697">
              <w:rPr>
                <w:rFonts w:ascii="Times New Roman" w:hAnsi="Times New Roman" w:cs="Times New Roman"/>
                <w:sz w:val="21"/>
                <w:szCs w:val="21"/>
              </w:rPr>
              <w:t>02-03-13-07 (</w:t>
            </w:r>
            <w:r w:rsidR="00A0704D" w:rsidRPr="00D42697">
              <w:rPr>
                <w:rFonts w:ascii="Times New Roman" w:hAnsi="Times New Roman" w:cs="Times New Roman"/>
                <w:sz w:val="21"/>
                <w:szCs w:val="21"/>
              </w:rPr>
              <w:t xml:space="preserve">договор о реструктуризации от 31.12.2020 </w:t>
            </w:r>
            <w:r w:rsidR="00477B12" w:rsidRPr="00D42697">
              <w:rPr>
                <w:rFonts w:ascii="Times New Roman" w:hAnsi="Times New Roman" w:cs="Times New Roman"/>
                <w:sz w:val="21"/>
                <w:szCs w:val="21"/>
              </w:rPr>
              <w:t>№</w:t>
            </w:r>
            <w:r w:rsidR="00A0704D" w:rsidRPr="00D42697">
              <w:rPr>
                <w:rFonts w:ascii="Times New Roman" w:hAnsi="Times New Roman" w:cs="Times New Roman"/>
                <w:sz w:val="21"/>
                <w:szCs w:val="21"/>
              </w:rPr>
              <w:t>02-03-13-06</w:t>
            </w:r>
            <w:r w:rsidRPr="00D42697">
              <w:rPr>
                <w:rFonts w:ascii="Times New Roman" w:hAnsi="Times New Roman" w:cs="Times New Roman"/>
                <w:sz w:val="21"/>
                <w:szCs w:val="21"/>
              </w:rPr>
              <w:t>)</w:t>
            </w:r>
          </w:p>
        </w:tc>
        <w:tc>
          <w:tcPr>
            <w:tcW w:w="1365" w:type="dxa"/>
            <w:vAlign w:val="center"/>
          </w:tcPr>
          <w:p w:rsidR="00D913C1" w:rsidRPr="00D42697" w:rsidRDefault="00D913C1"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0,1</w:t>
            </w:r>
          </w:p>
        </w:tc>
        <w:tc>
          <w:tcPr>
            <w:tcW w:w="1365" w:type="dxa"/>
            <w:vAlign w:val="center"/>
          </w:tcPr>
          <w:p w:rsidR="00D913C1" w:rsidRPr="00D42697" w:rsidRDefault="00D913C1"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30.11.2025</w:t>
            </w:r>
          </w:p>
        </w:tc>
        <w:tc>
          <w:tcPr>
            <w:tcW w:w="2177" w:type="dxa"/>
            <w:vAlign w:val="center"/>
          </w:tcPr>
          <w:p w:rsidR="00D913C1" w:rsidRPr="00D42697" w:rsidRDefault="00D913C1" w:rsidP="005B06B2">
            <w:pPr>
              <w:jc w:val="center"/>
              <w:rPr>
                <w:color w:val="000000"/>
                <w:sz w:val="21"/>
                <w:szCs w:val="21"/>
              </w:rPr>
            </w:pPr>
            <w:r w:rsidRPr="00D42697">
              <w:rPr>
                <w:color w:val="000000"/>
                <w:sz w:val="21"/>
                <w:szCs w:val="21"/>
              </w:rPr>
              <w:t>6500,00</w:t>
            </w:r>
          </w:p>
        </w:tc>
      </w:tr>
      <w:tr w:rsidR="00A0704D" w:rsidRPr="00D42697" w:rsidTr="00D42697">
        <w:trPr>
          <w:cantSplit/>
          <w:trHeight w:hRule="exact" w:val="326"/>
          <w:jc w:val="center"/>
        </w:trPr>
        <w:tc>
          <w:tcPr>
            <w:tcW w:w="633" w:type="dxa"/>
            <w:vAlign w:val="center"/>
          </w:tcPr>
          <w:p w:rsidR="00A0704D" w:rsidRPr="00D42697" w:rsidRDefault="00A0704D"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4</w:t>
            </w:r>
          </w:p>
        </w:tc>
        <w:tc>
          <w:tcPr>
            <w:tcW w:w="5393" w:type="dxa"/>
            <w:shd w:val="clear" w:color="auto" w:fill="auto"/>
            <w:vAlign w:val="center"/>
          </w:tcPr>
          <w:p w:rsidR="00A0704D" w:rsidRPr="00D42697" w:rsidRDefault="00A0704D" w:rsidP="00D42697">
            <w:pPr>
              <w:pStyle w:val="ConsPlusCell"/>
              <w:widowControl/>
              <w:snapToGrid w:val="0"/>
              <w:ind w:left="-117" w:right="-158"/>
              <w:jc w:val="center"/>
              <w:rPr>
                <w:rFonts w:ascii="Times New Roman" w:hAnsi="Times New Roman" w:cs="Times New Roman"/>
                <w:sz w:val="21"/>
                <w:szCs w:val="21"/>
              </w:rPr>
            </w:pPr>
            <w:r w:rsidRPr="00D42697">
              <w:rPr>
                <w:rFonts w:ascii="Times New Roman" w:hAnsi="Times New Roman" w:cs="Times New Roman"/>
                <w:sz w:val="21"/>
                <w:szCs w:val="21"/>
              </w:rPr>
              <w:t>Договор от 12.07.2022 г. №102-07-710-01</w:t>
            </w:r>
          </w:p>
        </w:tc>
        <w:tc>
          <w:tcPr>
            <w:tcW w:w="1365" w:type="dxa"/>
            <w:vAlign w:val="center"/>
          </w:tcPr>
          <w:p w:rsidR="00A0704D" w:rsidRPr="00D42697" w:rsidRDefault="00A0704D"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0,1</w:t>
            </w:r>
          </w:p>
        </w:tc>
        <w:tc>
          <w:tcPr>
            <w:tcW w:w="1365" w:type="dxa"/>
            <w:vAlign w:val="center"/>
          </w:tcPr>
          <w:p w:rsidR="00A0704D" w:rsidRPr="00D42697" w:rsidRDefault="00A0704D" w:rsidP="005B06B2">
            <w:pPr>
              <w:pStyle w:val="ConsPlusCell"/>
              <w:widowControl/>
              <w:snapToGrid w:val="0"/>
              <w:spacing w:line="360" w:lineRule="auto"/>
              <w:jc w:val="center"/>
              <w:rPr>
                <w:rFonts w:ascii="Times New Roman" w:hAnsi="Times New Roman" w:cs="Times New Roman"/>
                <w:sz w:val="21"/>
                <w:szCs w:val="21"/>
              </w:rPr>
            </w:pPr>
            <w:r w:rsidRPr="00D42697">
              <w:rPr>
                <w:rFonts w:ascii="Times New Roman" w:hAnsi="Times New Roman" w:cs="Times New Roman"/>
                <w:sz w:val="21"/>
                <w:szCs w:val="21"/>
              </w:rPr>
              <w:t>12.07.2027</w:t>
            </w:r>
          </w:p>
        </w:tc>
        <w:tc>
          <w:tcPr>
            <w:tcW w:w="2177" w:type="dxa"/>
            <w:vAlign w:val="center"/>
          </w:tcPr>
          <w:p w:rsidR="00A0704D" w:rsidRPr="00D42697" w:rsidRDefault="00A0704D" w:rsidP="005B06B2">
            <w:pPr>
              <w:jc w:val="center"/>
              <w:rPr>
                <w:color w:val="000000"/>
                <w:sz w:val="21"/>
                <w:szCs w:val="21"/>
              </w:rPr>
            </w:pPr>
            <w:r w:rsidRPr="00D42697">
              <w:rPr>
                <w:color w:val="000000"/>
                <w:sz w:val="21"/>
                <w:szCs w:val="21"/>
              </w:rPr>
              <w:t>25700,00</w:t>
            </w:r>
          </w:p>
        </w:tc>
      </w:tr>
      <w:tr w:rsidR="00D913C1" w:rsidRPr="00D42697" w:rsidTr="00D42697">
        <w:trPr>
          <w:cantSplit/>
          <w:trHeight w:hRule="exact" w:val="348"/>
          <w:jc w:val="center"/>
        </w:trPr>
        <w:tc>
          <w:tcPr>
            <w:tcW w:w="633" w:type="dxa"/>
            <w:vAlign w:val="center"/>
          </w:tcPr>
          <w:p w:rsidR="00D913C1" w:rsidRPr="00D42697" w:rsidRDefault="00D913C1" w:rsidP="005B06B2">
            <w:pPr>
              <w:pStyle w:val="ConsPlusCell"/>
              <w:widowControl/>
              <w:snapToGrid w:val="0"/>
              <w:spacing w:line="360" w:lineRule="auto"/>
              <w:jc w:val="center"/>
              <w:rPr>
                <w:rFonts w:ascii="Times New Roman" w:hAnsi="Times New Roman" w:cs="Times New Roman"/>
                <w:sz w:val="21"/>
                <w:szCs w:val="21"/>
              </w:rPr>
            </w:pPr>
          </w:p>
        </w:tc>
        <w:tc>
          <w:tcPr>
            <w:tcW w:w="5393" w:type="dxa"/>
            <w:shd w:val="clear" w:color="auto" w:fill="auto"/>
            <w:vAlign w:val="center"/>
          </w:tcPr>
          <w:p w:rsidR="00D913C1" w:rsidRPr="00D42697" w:rsidRDefault="00D913C1" w:rsidP="00D42697">
            <w:pPr>
              <w:pStyle w:val="ConsPlusCell"/>
              <w:widowControl/>
              <w:snapToGrid w:val="0"/>
              <w:ind w:left="-117" w:right="-158"/>
              <w:jc w:val="center"/>
              <w:rPr>
                <w:rFonts w:ascii="Times New Roman" w:hAnsi="Times New Roman" w:cs="Times New Roman"/>
                <w:sz w:val="21"/>
                <w:szCs w:val="21"/>
              </w:rPr>
            </w:pPr>
            <w:r w:rsidRPr="00D42697">
              <w:rPr>
                <w:rFonts w:ascii="Times New Roman" w:hAnsi="Times New Roman" w:cs="Times New Roman"/>
                <w:sz w:val="21"/>
                <w:szCs w:val="21"/>
              </w:rPr>
              <w:t>ИТОГО</w:t>
            </w:r>
          </w:p>
        </w:tc>
        <w:tc>
          <w:tcPr>
            <w:tcW w:w="1365" w:type="dxa"/>
            <w:vAlign w:val="center"/>
          </w:tcPr>
          <w:p w:rsidR="00D913C1" w:rsidRPr="00D42697" w:rsidRDefault="00D913C1" w:rsidP="005B06B2">
            <w:pPr>
              <w:pStyle w:val="ConsPlusCell"/>
              <w:widowControl/>
              <w:snapToGrid w:val="0"/>
              <w:spacing w:line="360" w:lineRule="auto"/>
              <w:jc w:val="center"/>
              <w:rPr>
                <w:rFonts w:ascii="Times New Roman" w:hAnsi="Times New Roman" w:cs="Times New Roman"/>
                <w:sz w:val="21"/>
                <w:szCs w:val="21"/>
              </w:rPr>
            </w:pPr>
          </w:p>
        </w:tc>
        <w:tc>
          <w:tcPr>
            <w:tcW w:w="1365" w:type="dxa"/>
            <w:vAlign w:val="center"/>
          </w:tcPr>
          <w:p w:rsidR="00D913C1" w:rsidRPr="00D42697" w:rsidRDefault="00D913C1" w:rsidP="005B06B2">
            <w:pPr>
              <w:pStyle w:val="ConsPlusCell"/>
              <w:widowControl/>
              <w:snapToGrid w:val="0"/>
              <w:spacing w:line="360" w:lineRule="auto"/>
              <w:jc w:val="center"/>
              <w:rPr>
                <w:rFonts w:ascii="Times New Roman" w:hAnsi="Times New Roman" w:cs="Times New Roman"/>
                <w:sz w:val="21"/>
                <w:szCs w:val="21"/>
              </w:rPr>
            </w:pPr>
          </w:p>
        </w:tc>
        <w:tc>
          <w:tcPr>
            <w:tcW w:w="2177" w:type="dxa"/>
            <w:vAlign w:val="center"/>
          </w:tcPr>
          <w:p w:rsidR="00D913C1" w:rsidRPr="00D42697" w:rsidRDefault="0056382F" w:rsidP="005B06B2">
            <w:pPr>
              <w:jc w:val="center"/>
              <w:rPr>
                <w:color w:val="000000"/>
                <w:sz w:val="21"/>
                <w:szCs w:val="21"/>
              </w:rPr>
            </w:pPr>
            <w:r>
              <w:rPr>
                <w:color w:val="000000"/>
                <w:sz w:val="21"/>
                <w:szCs w:val="21"/>
              </w:rPr>
              <w:t>45046,00</w:t>
            </w:r>
          </w:p>
        </w:tc>
      </w:tr>
    </w:tbl>
    <w:p w:rsidR="00C9055D" w:rsidRDefault="00C9055D" w:rsidP="00C9055D">
      <w:pPr>
        <w:pStyle w:val="a4"/>
        <w:autoSpaceDE w:val="0"/>
        <w:autoSpaceDN w:val="0"/>
        <w:adjustRightInd w:val="0"/>
        <w:ind w:left="360"/>
        <w:rPr>
          <w:b/>
          <w:sz w:val="22"/>
          <w:szCs w:val="22"/>
        </w:rPr>
      </w:pPr>
    </w:p>
    <w:p w:rsidR="009D3305" w:rsidRPr="001A0951" w:rsidRDefault="009D3305" w:rsidP="003665AB">
      <w:pPr>
        <w:pStyle w:val="a4"/>
        <w:numPr>
          <w:ilvl w:val="1"/>
          <w:numId w:val="28"/>
        </w:numPr>
        <w:autoSpaceDE w:val="0"/>
        <w:autoSpaceDN w:val="0"/>
        <w:adjustRightInd w:val="0"/>
        <w:jc w:val="center"/>
        <w:rPr>
          <w:b/>
          <w:sz w:val="22"/>
          <w:szCs w:val="22"/>
        </w:rPr>
      </w:pPr>
      <w:r w:rsidRPr="001A0951">
        <w:rPr>
          <w:b/>
          <w:sz w:val="22"/>
          <w:szCs w:val="22"/>
        </w:rPr>
        <w:lastRenderedPageBreak/>
        <w:t>Обслуживание муниципального долга.</w:t>
      </w:r>
    </w:p>
    <w:p w:rsidR="00CF4704" w:rsidRPr="001A0951" w:rsidRDefault="00B108D7" w:rsidP="00C03CFE">
      <w:pPr>
        <w:pStyle w:val="a4"/>
        <w:autoSpaceDE w:val="0"/>
        <w:autoSpaceDN w:val="0"/>
        <w:adjustRightInd w:val="0"/>
        <w:ind w:left="0" w:firstLine="567"/>
        <w:jc w:val="both"/>
        <w:rPr>
          <w:sz w:val="22"/>
          <w:szCs w:val="22"/>
        </w:rPr>
      </w:pPr>
      <w:r w:rsidRPr="001A0951">
        <w:rPr>
          <w:sz w:val="22"/>
          <w:szCs w:val="22"/>
        </w:rPr>
        <w:t>Бюджетные ассигнования по разделу «Обслуживание государственного</w:t>
      </w:r>
      <w:r w:rsidR="00F5343D" w:rsidRPr="001A0951">
        <w:rPr>
          <w:sz w:val="22"/>
          <w:szCs w:val="22"/>
        </w:rPr>
        <w:t xml:space="preserve"> и муниципального</w:t>
      </w:r>
      <w:r w:rsidR="00D24701" w:rsidRPr="001A0951">
        <w:rPr>
          <w:sz w:val="22"/>
          <w:szCs w:val="22"/>
        </w:rPr>
        <w:t xml:space="preserve"> долга» </w:t>
      </w:r>
      <w:r w:rsidRPr="001A0951">
        <w:rPr>
          <w:sz w:val="22"/>
          <w:szCs w:val="22"/>
        </w:rPr>
        <w:t>по сравнению с</w:t>
      </w:r>
      <w:r w:rsidR="00D24701" w:rsidRPr="001A0951">
        <w:rPr>
          <w:sz w:val="22"/>
          <w:szCs w:val="22"/>
        </w:rPr>
        <w:t xml:space="preserve"> утвержденными расходами на 2022</w:t>
      </w:r>
      <w:r w:rsidRPr="001A0951">
        <w:rPr>
          <w:sz w:val="22"/>
          <w:szCs w:val="22"/>
        </w:rPr>
        <w:t xml:space="preserve"> год </w:t>
      </w:r>
      <w:r w:rsidR="00BD2CF3">
        <w:rPr>
          <w:sz w:val="22"/>
          <w:szCs w:val="22"/>
        </w:rPr>
        <w:t>уменьшены</w:t>
      </w:r>
      <w:r w:rsidRPr="001A0951">
        <w:rPr>
          <w:sz w:val="22"/>
          <w:szCs w:val="22"/>
        </w:rPr>
        <w:t xml:space="preserve"> на </w:t>
      </w:r>
      <w:r w:rsidR="00D24701" w:rsidRPr="001A0951">
        <w:rPr>
          <w:color w:val="000000" w:themeColor="text1"/>
          <w:sz w:val="22"/>
          <w:szCs w:val="22"/>
        </w:rPr>
        <w:t>999,63</w:t>
      </w:r>
      <w:r w:rsidR="00CF4704" w:rsidRPr="001A0951">
        <w:rPr>
          <w:color w:val="000000" w:themeColor="text1"/>
          <w:sz w:val="22"/>
          <w:szCs w:val="22"/>
        </w:rPr>
        <w:t xml:space="preserve"> тыс</w:t>
      </w:r>
      <w:r w:rsidR="00CF4704" w:rsidRPr="001A0951">
        <w:rPr>
          <w:sz w:val="22"/>
          <w:szCs w:val="22"/>
        </w:rPr>
        <w:t>.</w:t>
      </w:r>
      <w:r w:rsidRPr="001A0951">
        <w:rPr>
          <w:sz w:val="22"/>
          <w:szCs w:val="22"/>
        </w:rPr>
        <w:t xml:space="preserve"> </w:t>
      </w:r>
      <w:r w:rsidR="00711CE3">
        <w:rPr>
          <w:sz w:val="22"/>
          <w:szCs w:val="22"/>
        </w:rPr>
        <w:t>руб.</w:t>
      </w:r>
      <w:r w:rsidRPr="001A0951">
        <w:rPr>
          <w:sz w:val="22"/>
          <w:szCs w:val="22"/>
        </w:rPr>
        <w:t xml:space="preserve"> и составят </w:t>
      </w:r>
      <w:r w:rsidR="00BD2CF3" w:rsidRPr="00BD2CF3">
        <w:rPr>
          <w:sz w:val="22"/>
          <w:szCs w:val="22"/>
        </w:rPr>
        <w:t>в 2023 г</w:t>
      </w:r>
      <w:r w:rsidR="00BD2CF3">
        <w:rPr>
          <w:sz w:val="22"/>
          <w:szCs w:val="22"/>
        </w:rPr>
        <w:t>.</w:t>
      </w:r>
      <w:r w:rsidR="00BD2CF3" w:rsidRPr="00BD2CF3">
        <w:rPr>
          <w:sz w:val="22"/>
          <w:szCs w:val="22"/>
        </w:rPr>
        <w:t xml:space="preserve"> </w:t>
      </w:r>
      <w:r w:rsidR="00BD2CF3">
        <w:rPr>
          <w:sz w:val="22"/>
          <w:szCs w:val="22"/>
        </w:rPr>
        <w:t>130,37 тыс. руб.</w:t>
      </w:r>
      <w:r w:rsidR="00D24701" w:rsidRPr="001A0951">
        <w:rPr>
          <w:sz w:val="22"/>
          <w:szCs w:val="22"/>
        </w:rPr>
        <w:t>, в 2024</w:t>
      </w:r>
      <w:r w:rsidRPr="001A0951">
        <w:rPr>
          <w:sz w:val="22"/>
          <w:szCs w:val="22"/>
        </w:rPr>
        <w:t xml:space="preserve"> г</w:t>
      </w:r>
      <w:r w:rsidR="00BD2CF3">
        <w:rPr>
          <w:sz w:val="22"/>
          <w:szCs w:val="22"/>
        </w:rPr>
        <w:t>.</w:t>
      </w:r>
      <w:r w:rsidRPr="001A0951">
        <w:rPr>
          <w:sz w:val="22"/>
          <w:szCs w:val="22"/>
        </w:rPr>
        <w:t xml:space="preserve"> – </w:t>
      </w:r>
      <w:r w:rsidR="00D24701" w:rsidRPr="001A0951">
        <w:rPr>
          <w:sz w:val="22"/>
          <w:szCs w:val="22"/>
        </w:rPr>
        <w:t>472,39</w:t>
      </w:r>
      <w:r w:rsidR="00BD2CF3">
        <w:rPr>
          <w:sz w:val="22"/>
          <w:szCs w:val="22"/>
        </w:rPr>
        <w:t xml:space="preserve"> тыс. руб.</w:t>
      </w:r>
      <w:r w:rsidRPr="001A0951">
        <w:rPr>
          <w:sz w:val="22"/>
          <w:szCs w:val="22"/>
        </w:rPr>
        <w:t>, 202</w:t>
      </w:r>
      <w:r w:rsidR="00D24701" w:rsidRPr="001A0951">
        <w:rPr>
          <w:sz w:val="22"/>
          <w:szCs w:val="22"/>
        </w:rPr>
        <w:t>5</w:t>
      </w:r>
      <w:r w:rsidR="00BD2CF3">
        <w:rPr>
          <w:sz w:val="22"/>
          <w:szCs w:val="22"/>
        </w:rPr>
        <w:t xml:space="preserve"> г.</w:t>
      </w:r>
      <w:r w:rsidRPr="001A0951">
        <w:rPr>
          <w:sz w:val="22"/>
          <w:szCs w:val="22"/>
        </w:rPr>
        <w:t xml:space="preserve"> – </w:t>
      </w:r>
      <w:r w:rsidR="00D24701" w:rsidRPr="001A0951">
        <w:rPr>
          <w:sz w:val="22"/>
          <w:szCs w:val="22"/>
        </w:rPr>
        <w:t>30,54</w:t>
      </w:r>
      <w:r w:rsidR="00BD2CF3">
        <w:rPr>
          <w:sz w:val="22"/>
          <w:szCs w:val="22"/>
        </w:rPr>
        <w:t xml:space="preserve"> тыс. руб</w:t>
      </w:r>
      <w:r w:rsidRPr="001A0951">
        <w:rPr>
          <w:sz w:val="22"/>
          <w:szCs w:val="22"/>
        </w:rPr>
        <w:t xml:space="preserve">. </w:t>
      </w:r>
    </w:p>
    <w:p w:rsidR="00B108D7" w:rsidRPr="001A0951" w:rsidRDefault="00B108D7" w:rsidP="00C03CFE">
      <w:pPr>
        <w:autoSpaceDE w:val="0"/>
        <w:autoSpaceDN w:val="0"/>
        <w:adjustRightInd w:val="0"/>
        <w:ind w:firstLine="567"/>
        <w:jc w:val="both"/>
        <w:rPr>
          <w:sz w:val="22"/>
          <w:szCs w:val="22"/>
        </w:rPr>
      </w:pPr>
      <w:r w:rsidRPr="001A0951">
        <w:rPr>
          <w:sz w:val="22"/>
          <w:szCs w:val="22"/>
        </w:rPr>
        <w:t xml:space="preserve">Доля расходов на обслуживание </w:t>
      </w:r>
      <w:r w:rsidR="00CF4704" w:rsidRPr="001A0951">
        <w:rPr>
          <w:sz w:val="22"/>
          <w:szCs w:val="22"/>
        </w:rPr>
        <w:t>муниципального долга не превысит пре</w:t>
      </w:r>
      <w:r w:rsidRPr="001A0951">
        <w:rPr>
          <w:sz w:val="22"/>
          <w:szCs w:val="22"/>
        </w:rPr>
        <w:t xml:space="preserve">дельного ограничения, установленного ст. 111 БК РФ (15 % расходов </w:t>
      </w:r>
      <w:r w:rsidR="00CF4704" w:rsidRPr="001A0951">
        <w:rPr>
          <w:sz w:val="22"/>
          <w:szCs w:val="22"/>
        </w:rPr>
        <w:t>местного</w:t>
      </w:r>
      <w:r w:rsidRPr="001A0951">
        <w:rPr>
          <w:sz w:val="22"/>
          <w:szCs w:val="22"/>
        </w:rPr>
        <w:t xml:space="preserve"> бюджета, за исключением объема расходов, которые осуществляются за счет</w:t>
      </w:r>
      <w:r w:rsidRPr="001A0951">
        <w:t xml:space="preserve"> </w:t>
      </w:r>
      <w:r w:rsidRPr="001A0951">
        <w:rPr>
          <w:sz w:val="22"/>
          <w:szCs w:val="22"/>
        </w:rPr>
        <w:t xml:space="preserve">субвенций, предоставляемых из бюджетов </w:t>
      </w:r>
      <w:r w:rsidR="00CF4704" w:rsidRPr="001A0951">
        <w:rPr>
          <w:sz w:val="22"/>
          <w:szCs w:val="22"/>
        </w:rPr>
        <w:t>бюджетной системы Российской Фе</w:t>
      </w:r>
      <w:r w:rsidR="00F5343D" w:rsidRPr="001A0951">
        <w:rPr>
          <w:sz w:val="22"/>
          <w:szCs w:val="22"/>
        </w:rPr>
        <w:t>дерац</w:t>
      </w:r>
      <w:r w:rsidR="00D24701" w:rsidRPr="001A0951">
        <w:rPr>
          <w:sz w:val="22"/>
          <w:szCs w:val="22"/>
        </w:rPr>
        <w:t>ии), и составит в 2023</w:t>
      </w:r>
      <w:r w:rsidR="00480508" w:rsidRPr="001A0951">
        <w:rPr>
          <w:sz w:val="22"/>
          <w:szCs w:val="22"/>
        </w:rPr>
        <w:t xml:space="preserve"> г</w:t>
      </w:r>
      <w:r w:rsidR="00BD2CF3">
        <w:rPr>
          <w:sz w:val="22"/>
          <w:szCs w:val="22"/>
        </w:rPr>
        <w:t>.</w:t>
      </w:r>
      <w:r w:rsidR="00480508" w:rsidRPr="001A0951">
        <w:rPr>
          <w:sz w:val="22"/>
          <w:szCs w:val="22"/>
        </w:rPr>
        <w:t xml:space="preserve"> </w:t>
      </w:r>
      <w:r w:rsidR="001A0951" w:rsidRPr="001A0951">
        <w:rPr>
          <w:sz w:val="22"/>
          <w:szCs w:val="22"/>
        </w:rPr>
        <w:t>0,01</w:t>
      </w:r>
      <w:r w:rsidR="00480508" w:rsidRPr="001A0951">
        <w:rPr>
          <w:sz w:val="22"/>
          <w:szCs w:val="22"/>
        </w:rPr>
        <w:t xml:space="preserve"> %, 2023 г</w:t>
      </w:r>
      <w:r w:rsidR="00BD2CF3">
        <w:rPr>
          <w:sz w:val="22"/>
          <w:szCs w:val="22"/>
        </w:rPr>
        <w:t>.</w:t>
      </w:r>
      <w:r w:rsidR="00480508" w:rsidRPr="001A0951">
        <w:rPr>
          <w:sz w:val="22"/>
          <w:szCs w:val="22"/>
        </w:rPr>
        <w:t xml:space="preserve"> – </w:t>
      </w:r>
      <w:r w:rsidR="001A0951" w:rsidRPr="001A0951">
        <w:rPr>
          <w:sz w:val="22"/>
          <w:szCs w:val="22"/>
        </w:rPr>
        <w:t>0,06</w:t>
      </w:r>
      <w:r w:rsidR="00F5343D" w:rsidRPr="001A0951">
        <w:rPr>
          <w:sz w:val="22"/>
          <w:szCs w:val="22"/>
        </w:rPr>
        <w:t xml:space="preserve"> %, 2024</w:t>
      </w:r>
      <w:r w:rsidRPr="001A0951">
        <w:rPr>
          <w:sz w:val="22"/>
          <w:szCs w:val="22"/>
        </w:rPr>
        <w:t xml:space="preserve"> г</w:t>
      </w:r>
      <w:r w:rsidR="00BD2CF3">
        <w:rPr>
          <w:sz w:val="22"/>
          <w:szCs w:val="22"/>
        </w:rPr>
        <w:t>.</w:t>
      </w:r>
      <w:r w:rsidRPr="001A0951">
        <w:rPr>
          <w:sz w:val="22"/>
          <w:szCs w:val="22"/>
        </w:rPr>
        <w:t xml:space="preserve"> – 0,</w:t>
      </w:r>
      <w:r w:rsidR="001A0951" w:rsidRPr="001A0951">
        <w:rPr>
          <w:sz w:val="22"/>
          <w:szCs w:val="22"/>
        </w:rPr>
        <w:t>004</w:t>
      </w:r>
      <w:r w:rsidRPr="001A0951">
        <w:rPr>
          <w:sz w:val="22"/>
          <w:szCs w:val="22"/>
        </w:rPr>
        <w:t xml:space="preserve"> %.</w:t>
      </w:r>
    </w:p>
    <w:p w:rsidR="00480508" w:rsidRPr="001A0951" w:rsidRDefault="00BD2CF3" w:rsidP="00C03CFE">
      <w:pPr>
        <w:autoSpaceDE w:val="0"/>
        <w:autoSpaceDN w:val="0"/>
        <w:adjustRightInd w:val="0"/>
        <w:ind w:firstLine="567"/>
        <w:jc w:val="both"/>
        <w:rPr>
          <w:sz w:val="22"/>
          <w:szCs w:val="22"/>
        </w:rPr>
      </w:pPr>
      <w:r>
        <w:rPr>
          <w:sz w:val="22"/>
          <w:szCs w:val="22"/>
        </w:rPr>
        <w:t xml:space="preserve">Динамика </w:t>
      </w:r>
      <w:r w:rsidR="00480508" w:rsidRPr="001A0951">
        <w:rPr>
          <w:sz w:val="22"/>
          <w:szCs w:val="22"/>
        </w:rPr>
        <w:t xml:space="preserve">расходов на обслуживание муниципального долга </w:t>
      </w:r>
      <w:r>
        <w:rPr>
          <w:sz w:val="22"/>
          <w:szCs w:val="22"/>
        </w:rPr>
        <w:t xml:space="preserve">за период с 2019г. по 2023г. </w:t>
      </w:r>
      <w:r w:rsidR="00480508" w:rsidRPr="001A0951">
        <w:rPr>
          <w:sz w:val="22"/>
          <w:szCs w:val="22"/>
        </w:rPr>
        <w:t xml:space="preserve">приведена на рисунке №3. </w:t>
      </w:r>
    </w:p>
    <w:p w:rsidR="00480508" w:rsidRPr="001A0951" w:rsidRDefault="00480508" w:rsidP="00C03CFE">
      <w:pPr>
        <w:autoSpaceDE w:val="0"/>
        <w:autoSpaceDN w:val="0"/>
        <w:adjustRightInd w:val="0"/>
        <w:ind w:firstLine="567"/>
        <w:jc w:val="both"/>
        <w:rPr>
          <w:b/>
          <w:sz w:val="22"/>
          <w:szCs w:val="22"/>
        </w:rPr>
      </w:pPr>
      <w:r w:rsidRPr="001A0951">
        <w:rPr>
          <w:sz w:val="22"/>
          <w:szCs w:val="22"/>
        </w:rPr>
        <w:t xml:space="preserve">Рисунок 3. </w:t>
      </w:r>
      <w:r w:rsidRPr="001A0951">
        <w:rPr>
          <w:b/>
          <w:sz w:val="22"/>
          <w:szCs w:val="22"/>
        </w:rPr>
        <w:t xml:space="preserve">Динамика </w:t>
      </w:r>
      <w:r w:rsidR="00BD2CF3">
        <w:rPr>
          <w:b/>
          <w:sz w:val="22"/>
          <w:szCs w:val="22"/>
        </w:rPr>
        <w:t>расходов</w:t>
      </w:r>
      <w:r w:rsidRPr="001A0951">
        <w:rPr>
          <w:b/>
          <w:sz w:val="22"/>
          <w:szCs w:val="22"/>
        </w:rPr>
        <w:t xml:space="preserve"> на обслуживание муниципального долга (тыс. руб.).</w:t>
      </w:r>
    </w:p>
    <w:p w:rsidR="00ED6102" w:rsidRPr="001A0951" w:rsidRDefault="00ED6102" w:rsidP="00480508">
      <w:pPr>
        <w:autoSpaceDE w:val="0"/>
        <w:autoSpaceDN w:val="0"/>
        <w:adjustRightInd w:val="0"/>
        <w:ind w:firstLine="709"/>
        <w:jc w:val="both"/>
        <w:rPr>
          <w:b/>
          <w:sz w:val="22"/>
          <w:szCs w:val="22"/>
        </w:rPr>
      </w:pPr>
      <w:r w:rsidRPr="001A0951">
        <w:rPr>
          <w:noProof/>
        </w:rPr>
        <w:drawing>
          <wp:inline distT="0" distB="0" distL="0" distR="0" wp14:anchorId="7E466D1C" wp14:editId="6ED4C959">
            <wp:extent cx="5995987" cy="1624013"/>
            <wp:effectExtent l="0" t="0" r="50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65FB" w:rsidRPr="00926969" w:rsidRDefault="006B69A6" w:rsidP="00CD65FB">
      <w:pPr>
        <w:pStyle w:val="a4"/>
        <w:numPr>
          <w:ilvl w:val="0"/>
          <w:numId w:val="28"/>
        </w:numPr>
        <w:autoSpaceDE w:val="0"/>
        <w:autoSpaceDN w:val="0"/>
        <w:adjustRightInd w:val="0"/>
        <w:jc w:val="center"/>
        <w:rPr>
          <w:b/>
          <w:sz w:val="22"/>
          <w:szCs w:val="22"/>
        </w:rPr>
      </w:pPr>
      <w:r>
        <w:rPr>
          <w:b/>
          <w:sz w:val="22"/>
          <w:szCs w:val="22"/>
        </w:rPr>
        <w:t>Д</w:t>
      </w:r>
      <w:r w:rsidRPr="00926969">
        <w:rPr>
          <w:b/>
          <w:sz w:val="22"/>
          <w:szCs w:val="22"/>
        </w:rPr>
        <w:t>оходы</w:t>
      </w:r>
    </w:p>
    <w:p w:rsidR="00CB3388" w:rsidRPr="00C03CFE" w:rsidRDefault="00CB3388" w:rsidP="00CD65FB">
      <w:pPr>
        <w:pStyle w:val="a4"/>
        <w:autoSpaceDE w:val="0"/>
        <w:autoSpaceDN w:val="0"/>
        <w:adjustRightInd w:val="0"/>
        <w:rPr>
          <w:b/>
          <w:sz w:val="16"/>
          <w:szCs w:val="16"/>
        </w:rPr>
      </w:pPr>
      <w:r w:rsidRPr="00926969">
        <w:rPr>
          <w:b/>
          <w:sz w:val="22"/>
          <w:szCs w:val="22"/>
        </w:rPr>
        <w:t xml:space="preserve"> </w:t>
      </w:r>
    </w:p>
    <w:p w:rsidR="00CB3388" w:rsidRPr="00926969" w:rsidRDefault="009D3305" w:rsidP="003665AB">
      <w:pPr>
        <w:autoSpaceDE w:val="0"/>
        <w:autoSpaceDN w:val="0"/>
        <w:adjustRightInd w:val="0"/>
        <w:jc w:val="center"/>
        <w:rPr>
          <w:b/>
          <w:sz w:val="22"/>
          <w:szCs w:val="22"/>
        </w:rPr>
      </w:pPr>
      <w:r w:rsidRPr="00926969">
        <w:rPr>
          <w:b/>
          <w:sz w:val="22"/>
          <w:szCs w:val="22"/>
        </w:rPr>
        <w:t>5</w:t>
      </w:r>
      <w:r w:rsidR="00CB3388" w:rsidRPr="00926969">
        <w:rPr>
          <w:b/>
          <w:sz w:val="22"/>
          <w:szCs w:val="22"/>
        </w:rPr>
        <w:t xml:space="preserve">.1. </w:t>
      </w:r>
      <w:r w:rsidR="007079C9" w:rsidRPr="00926969">
        <w:rPr>
          <w:b/>
          <w:sz w:val="22"/>
          <w:szCs w:val="22"/>
        </w:rPr>
        <w:t>Общая характеристика бюджета</w:t>
      </w:r>
      <w:r w:rsidRPr="00926969">
        <w:rPr>
          <w:b/>
          <w:sz w:val="22"/>
          <w:szCs w:val="22"/>
        </w:rPr>
        <w:t xml:space="preserve"> по доходам</w:t>
      </w:r>
      <w:r w:rsidR="007079C9" w:rsidRPr="00926969">
        <w:rPr>
          <w:b/>
          <w:sz w:val="22"/>
          <w:szCs w:val="22"/>
        </w:rPr>
        <w:t>.</w:t>
      </w:r>
    </w:p>
    <w:p w:rsidR="00B108D7" w:rsidRPr="00926969" w:rsidRDefault="00CB3388" w:rsidP="00CB3388">
      <w:pPr>
        <w:autoSpaceDE w:val="0"/>
        <w:autoSpaceDN w:val="0"/>
        <w:adjustRightInd w:val="0"/>
        <w:ind w:firstLine="567"/>
        <w:jc w:val="both"/>
        <w:rPr>
          <w:sz w:val="22"/>
          <w:szCs w:val="22"/>
        </w:rPr>
      </w:pPr>
      <w:r w:rsidRPr="00926969">
        <w:rPr>
          <w:sz w:val="22"/>
          <w:szCs w:val="22"/>
        </w:rPr>
        <w:t>Доход</w:t>
      </w:r>
      <w:r w:rsidR="00711CE3">
        <w:rPr>
          <w:sz w:val="22"/>
          <w:szCs w:val="22"/>
        </w:rPr>
        <w:t xml:space="preserve">ы </w:t>
      </w:r>
      <w:r w:rsidR="001A0951" w:rsidRPr="00926969">
        <w:rPr>
          <w:sz w:val="22"/>
          <w:szCs w:val="22"/>
        </w:rPr>
        <w:t>бюджета на 2023</w:t>
      </w:r>
      <w:r w:rsidRPr="00926969">
        <w:rPr>
          <w:sz w:val="22"/>
          <w:szCs w:val="22"/>
        </w:rPr>
        <w:t xml:space="preserve"> год прогнозируются в сумме </w:t>
      </w:r>
      <w:r w:rsidR="001A0951" w:rsidRPr="00926969">
        <w:rPr>
          <w:sz w:val="22"/>
          <w:szCs w:val="22"/>
        </w:rPr>
        <w:t>1</w:t>
      </w:r>
      <w:r w:rsidR="00711CE3">
        <w:rPr>
          <w:sz w:val="22"/>
          <w:szCs w:val="22"/>
        </w:rPr>
        <w:t xml:space="preserve"> </w:t>
      </w:r>
      <w:r w:rsidR="001A0951" w:rsidRPr="00926969">
        <w:rPr>
          <w:sz w:val="22"/>
          <w:szCs w:val="22"/>
        </w:rPr>
        <w:t>542</w:t>
      </w:r>
      <w:r w:rsidR="00711CE3">
        <w:rPr>
          <w:sz w:val="22"/>
          <w:szCs w:val="22"/>
        </w:rPr>
        <w:t xml:space="preserve"> </w:t>
      </w:r>
      <w:r w:rsidR="001A0951" w:rsidRPr="00926969">
        <w:rPr>
          <w:sz w:val="22"/>
          <w:szCs w:val="22"/>
        </w:rPr>
        <w:t>355,00728</w:t>
      </w:r>
      <w:r w:rsidR="006B0177" w:rsidRPr="00926969">
        <w:rPr>
          <w:sz w:val="22"/>
          <w:szCs w:val="22"/>
        </w:rPr>
        <w:t xml:space="preserve"> тыс.</w:t>
      </w:r>
      <w:r w:rsidRPr="00926969">
        <w:rPr>
          <w:sz w:val="22"/>
          <w:szCs w:val="22"/>
        </w:rPr>
        <w:t xml:space="preserve"> руб</w:t>
      </w:r>
      <w:r w:rsidR="00711CE3">
        <w:rPr>
          <w:sz w:val="22"/>
          <w:szCs w:val="22"/>
        </w:rPr>
        <w:t>.</w:t>
      </w:r>
      <w:r w:rsidRPr="00926969">
        <w:rPr>
          <w:sz w:val="22"/>
          <w:szCs w:val="22"/>
        </w:rPr>
        <w:t xml:space="preserve">, в </w:t>
      </w:r>
      <w:proofErr w:type="spellStart"/>
      <w:r w:rsidRPr="00926969">
        <w:rPr>
          <w:sz w:val="22"/>
          <w:szCs w:val="22"/>
        </w:rPr>
        <w:t>т.ч</w:t>
      </w:r>
      <w:proofErr w:type="spellEnd"/>
      <w:r w:rsidRPr="00926969">
        <w:rPr>
          <w:sz w:val="22"/>
          <w:szCs w:val="22"/>
        </w:rPr>
        <w:t xml:space="preserve">. налоговые и неналоговые доходы – </w:t>
      </w:r>
      <w:r w:rsidR="001A0951" w:rsidRPr="00926969">
        <w:rPr>
          <w:sz w:val="22"/>
          <w:szCs w:val="22"/>
        </w:rPr>
        <w:t>530</w:t>
      </w:r>
      <w:r w:rsidR="00711CE3">
        <w:rPr>
          <w:sz w:val="22"/>
          <w:szCs w:val="22"/>
        </w:rPr>
        <w:t xml:space="preserve"> </w:t>
      </w:r>
      <w:r w:rsidR="001A0951" w:rsidRPr="00926969">
        <w:rPr>
          <w:sz w:val="22"/>
          <w:szCs w:val="22"/>
        </w:rPr>
        <w:t>222,81060</w:t>
      </w:r>
      <w:r w:rsidR="006B0177" w:rsidRPr="00926969">
        <w:rPr>
          <w:sz w:val="22"/>
          <w:szCs w:val="22"/>
        </w:rPr>
        <w:t xml:space="preserve"> тыс.</w:t>
      </w:r>
      <w:r w:rsidRPr="00926969">
        <w:rPr>
          <w:sz w:val="22"/>
          <w:szCs w:val="22"/>
        </w:rPr>
        <w:t xml:space="preserve"> руб</w:t>
      </w:r>
      <w:r w:rsidR="00711CE3">
        <w:rPr>
          <w:sz w:val="22"/>
          <w:szCs w:val="22"/>
        </w:rPr>
        <w:t>.</w:t>
      </w:r>
      <w:r w:rsidRPr="00926969">
        <w:rPr>
          <w:sz w:val="22"/>
          <w:szCs w:val="22"/>
        </w:rPr>
        <w:t xml:space="preserve"> (</w:t>
      </w:r>
      <w:r w:rsidR="00926969" w:rsidRPr="00926969">
        <w:rPr>
          <w:sz w:val="22"/>
          <w:szCs w:val="22"/>
        </w:rPr>
        <w:t>34,38</w:t>
      </w:r>
      <w:r w:rsidRPr="00926969">
        <w:rPr>
          <w:sz w:val="22"/>
          <w:szCs w:val="22"/>
        </w:rPr>
        <w:t xml:space="preserve"> % общего объема доходов), безвозмездные поступления – </w:t>
      </w:r>
      <w:r w:rsidR="00926969" w:rsidRPr="00926969">
        <w:rPr>
          <w:sz w:val="22"/>
          <w:szCs w:val="22"/>
        </w:rPr>
        <w:t>1</w:t>
      </w:r>
      <w:r w:rsidR="00711CE3">
        <w:rPr>
          <w:sz w:val="22"/>
          <w:szCs w:val="22"/>
        </w:rPr>
        <w:t xml:space="preserve"> </w:t>
      </w:r>
      <w:r w:rsidR="00926969" w:rsidRPr="00926969">
        <w:rPr>
          <w:sz w:val="22"/>
          <w:szCs w:val="22"/>
        </w:rPr>
        <w:t>012</w:t>
      </w:r>
      <w:r w:rsidR="00711CE3">
        <w:rPr>
          <w:sz w:val="22"/>
          <w:szCs w:val="22"/>
        </w:rPr>
        <w:t xml:space="preserve"> </w:t>
      </w:r>
      <w:r w:rsidR="00926969" w:rsidRPr="00926969">
        <w:rPr>
          <w:sz w:val="22"/>
          <w:szCs w:val="22"/>
        </w:rPr>
        <w:t>132,19668</w:t>
      </w:r>
      <w:r w:rsidR="00297E02" w:rsidRPr="00926969">
        <w:rPr>
          <w:sz w:val="22"/>
          <w:szCs w:val="22"/>
        </w:rPr>
        <w:t xml:space="preserve"> тыс.</w:t>
      </w:r>
      <w:r w:rsidRPr="00926969">
        <w:rPr>
          <w:sz w:val="22"/>
          <w:szCs w:val="22"/>
        </w:rPr>
        <w:t xml:space="preserve"> </w:t>
      </w:r>
      <w:r w:rsidR="00711CE3">
        <w:rPr>
          <w:sz w:val="22"/>
          <w:szCs w:val="22"/>
        </w:rPr>
        <w:t>руб.</w:t>
      </w:r>
      <w:r w:rsidRPr="00926969">
        <w:rPr>
          <w:sz w:val="22"/>
          <w:szCs w:val="22"/>
        </w:rPr>
        <w:t xml:space="preserve"> (</w:t>
      </w:r>
      <w:r w:rsidR="00926969" w:rsidRPr="00926969">
        <w:rPr>
          <w:sz w:val="22"/>
          <w:szCs w:val="22"/>
        </w:rPr>
        <w:t>65,62</w:t>
      </w:r>
      <w:r w:rsidRPr="00926969">
        <w:rPr>
          <w:sz w:val="22"/>
          <w:szCs w:val="22"/>
        </w:rPr>
        <w:t xml:space="preserve"> %) (</w:t>
      </w:r>
      <w:r w:rsidR="000E395B" w:rsidRPr="00926969">
        <w:rPr>
          <w:sz w:val="22"/>
          <w:szCs w:val="22"/>
        </w:rPr>
        <w:t>таблица 8</w:t>
      </w:r>
      <w:r w:rsidR="00941F87" w:rsidRPr="00926969">
        <w:rPr>
          <w:sz w:val="22"/>
          <w:szCs w:val="22"/>
        </w:rPr>
        <w:t>, рисунок №</w:t>
      </w:r>
      <w:r w:rsidR="00CD65FB" w:rsidRPr="00926969">
        <w:rPr>
          <w:sz w:val="22"/>
          <w:szCs w:val="22"/>
        </w:rPr>
        <w:t>4</w:t>
      </w:r>
      <w:r w:rsidRPr="00926969">
        <w:rPr>
          <w:sz w:val="22"/>
          <w:szCs w:val="22"/>
        </w:rPr>
        <w:t>).</w:t>
      </w:r>
      <w:r w:rsidR="00926969" w:rsidRPr="00926969">
        <w:rPr>
          <w:sz w:val="22"/>
          <w:szCs w:val="22"/>
        </w:rPr>
        <w:t xml:space="preserve"> Прогнозируется, что в 2023 году поступления по н</w:t>
      </w:r>
      <w:r w:rsidRPr="00926969">
        <w:rPr>
          <w:sz w:val="22"/>
          <w:szCs w:val="22"/>
        </w:rPr>
        <w:t>алог</w:t>
      </w:r>
      <w:r w:rsidR="00926969" w:rsidRPr="00926969">
        <w:rPr>
          <w:sz w:val="22"/>
          <w:szCs w:val="22"/>
        </w:rPr>
        <w:t xml:space="preserve">овым и неналоговым доходам </w:t>
      </w:r>
      <w:r w:rsidR="00297E02" w:rsidRPr="00926969">
        <w:rPr>
          <w:sz w:val="22"/>
          <w:szCs w:val="22"/>
        </w:rPr>
        <w:t>уве</w:t>
      </w:r>
      <w:r w:rsidRPr="00926969">
        <w:rPr>
          <w:sz w:val="22"/>
          <w:szCs w:val="22"/>
        </w:rPr>
        <w:t>лич</w:t>
      </w:r>
      <w:r w:rsidR="00926969" w:rsidRPr="00926969">
        <w:rPr>
          <w:sz w:val="22"/>
          <w:szCs w:val="22"/>
        </w:rPr>
        <w:t xml:space="preserve">атся по сравнению с </w:t>
      </w:r>
      <w:r w:rsidR="00473EC0">
        <w:rPr>
          <w:sz w:val="22"/>
          <w:szCs w:val="22"/>
        </w:rPr>
        <w:t>утвержденными бюджетными назначениями в</w:t>
      </w:r>
      <w:r w:rsidR="00926969" w:rsidRPr="00926969">
        <w:rPr>
          <w:sz w:val="22"/>
          <w:szCs w:val="22"/>
        </w:rPr>
        <w:t xml:space="preserve"> 2022</w:t>
      </w:r>
      <w:r w:rsidRPr="00926969">
        <w:rPr>
          <w:sz w:val="22"/>
          <w:szCs w:val="22"/>
        </w:rPr>
        <w:t xml:space="preserve"> год</w:t>
      </w:r>
      <w:r w:rsidR="00473EC0">
        <w:rPr>
          <w:sz w:val="22"/>
          <w:szCs w:val="22"/>
        </w:rPr>
        <w:t>у</w:t>
      </w:r>
      <w:r w:rsidRPr="00926969">
        <w:rPr>
          <w:sz w:val="22"/>
          <w:szCs w:val="22"/>
        </w:rPr>
        <w:t xml:space="preserve"> на </w:t>
      </w:r>
      <w:r w:rsidR="00473EC0">
        <w:rPr>
          <w:sz w:val="22"/>
          <w:szCs w:val="22"/>
        </w:rPr>
        <w:t>44006,1</w:t>
      </w:r>
      <w:r w:rsidR="00297E02" w:rsidRPr="00926969">
        <w:rPr>
          <w:sz w:val="22"/>
          <w:szCs w:val="22"/>
        </w:rPr>
        <w:t xml:space="preserve"> тыс.</w:t>
      </w:r>
      <w:r w:rsidR="00EB1955" w:rsidRPr="00926969">
        <w:rPr>
          <w:sz w:val="22"/>
          <w:szCs w:val="22"/>
        </w:rPr>
        <w:t xml:space="preserve"> </w:t>
      </w:r>
      <w:r w:rsidR="00711CE3">
        <w:rPr>
          <w:sz w:val="22"/>
          <w:szCs w:val="22"/>
        </w:rPr>
        <w:t>руб.</w:t>
      </w:r>
      <w:r w:rsidRPr="00926969">
        <w:rPr>
          <w:sz w:val="22"/>
          <w:szCs w:val="22"/>
        </w:rPr>
        <w:t xml:space="preserve"> (</w:t>
      </w:r>
      <w:r w:rsidR="00473EC0">
        <w:rPr>
          <w:sz w:val="22"/>
          <w:szCs w:val="22"/>
        </w:rPr>
        <w:t>109,05</w:t>
      </w:r>
      <w:r w:rsidRPr="00926969">
        <w:rPr>
          <w:sz w:val="22"/>
          <w:szCs w:val="22"/>
        </w:rPr>
        <w:t>%).</w:t>
      </w:r>
      <w:r w:rsidR="001A0951" w:rsidRPr="00926969">
        <w:t xml:space="preserve"> </w:t>
      </w:r>
    </w:p>
    <w:p w:rsidR="00CD65FB" w:rsidRPr="00473EC0" w:rsidRDefault="000E395B" w:rsidP="0016008A">
      <w:pPr>
        <w:autoSpaceDE w:val="0"/>
        <w:autoSpaceDN w:val="0"/>
        <w:adjustRightInd w:val="0"/>
        <w:ind w:firstLine="567"/>
        <w:jc w:val="right"/>
        <w:rPr>
          <w:sz w:val="22"/>
          <w:szCs w:val="22"/>
        </w:rPr>
      </w:pPr>
      <w:r w:rsidRPr="00473EC0">
        <w:rPr>
          <w:sz w:val="22"/>
          <w:szCs w:val="22"/>
        </w:rPr>
        <w:t>Таблица №8</w:t>
      </w:r>
      <w:r w:rsidR="003665AB" w:rsidRPr="00473EC0">
        <w:rPr>
          <w:sz w:val="22"/>
          <w:szCs w:val="22"/>
        </w:rPr>
        <w:t xml:space="preserve"> (тыс. </w:t>
      </w:r>
      <w:r w:rsidR="00711CE3">
        <w:rPr>
          <w:sz w:val="22"/>
          <w:szCs w:val="22"/>
        </w:rPr>
        <w:t>руб.</w:t>
      </w:r>
      <w:r w:rsidR="003665AB" w:rsidRPr="00473EC0">
        <w:rPr>
          <w:sz w:val="22"/>
          <w:szCs w:val="22"/>
        </w:rPr>
        <w:t>)</w:t>
      </w:r>
    </w:p>
    <w:tbl>
      <w:tblPr>
        <w:tblW w:w="5000" w:type="pct"/>
        <w:jc w:val="center"/>
        <w:tblLayout w:type="fixed"/>
        <w:tblLook w:val="04A0" w:firstRow="1" w:lastRow="0" w:firstColumn="1" w:lastColumn="0" w:noHBand="0" w:noVBand="1"/>
      </w:tblPr>
      <w:tblGrid>
        <w:gridCol w:w="2974"/>
        <w:gridCol w:w="2946"/>
        <w:gridCol w:w="1844"/>
        <w:gridCol w:w="1416"/>
        <w:gridCol w:w="1502"/>
      </w:tblGrid>
      <w:tr w:rsidR="00941F87" w:rsidRPr="00473EC0" w:rsidTr="00C03CFE">
        <w:trPr>
          <w:trHeight w:val="600"/>
          <w:jc w:val="center"/>
        </w:trPr>
        <w:tc>
          <w:tcPr>
            <w:tcW w:w="1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F87" w:rsidRPr="00473EC0" w:rsidRDefault="00941F87" w:rsidP="00C03CFE">
            <w:pPr>
              <w:jc w:val="center"/>
              <w:rPr>
                <w:color w:val="000000"/>
                <w:sz w:val="20"/>
                <w:szCs w:val="20"/>
              </w:rPr>
            </w:pPr>
            <w:r w:rsidRPr="00473EC0">
              <w:rPr>
                <w:color w:val="000000"/>
                <w:sz w:val="20"/>
                <w:szCs w:val="20"/>
              </w:rPr>
              <w:t>Наименование доходов</w:t>
            </w:r>
          </w:p>
        </w:tc>
        <w:tc>
          <w:tcPr>
            <w:tcW w:w="1379" w:type="pct"/>
            <w:tcBorders>
              <w:top w:val="single" w:sz="4" w:space="0" w:color="auto"/>
              <w:left w:val="nil"/>
              <w:bottom w:val="single" w:sz="4" w:space="0" w:color="auto"/>
              <w:right w:val="single" w:sz="4" w:space="0" w:color="auto"/>
            </w:tcBorders>
            <w:shd w:val="clear" w:color="auto" w:fill="auto"/>
            <w:noWrap/>
            <w:vAlign w:val="center"/>
            <w:hideMark/>
          </w:tcPr>
          <w:p w:rsidR="00941F87" w:rsidRPr="00473EC0" w:rsidRDefault="007937F1" w:rsidP="00C03CFE">
            <w:pPr>
              <w:jc w:val="center"/>
              <w:rPr>
                <w:color w:val="000000"/>
                <w:sz w:val="20"/>
                <w:szCs w:val="20"/>
              </w:rPr>
            </w:pPr>
            <w:r w:rsidRPr="00473EC0">
              <w:rPr>
                <w:color w:val="000000"/>
                <w:sz w:val="20"/>
                <w:szCs w:val="20"/>
              </w:rPr>
              <w:t>Утвержденные бюджетные назначения на 2022 год</w:t>
            </w:r>
          </w:p>
        </w:tc>
        <w:tc>
          <w:tcPr>
            <w:tcW w:w="863" w:type="pct"/>
            <w:tcBorders>
              <w:top w:val="single" w:sz="4" w:space="0" w:color="auto"/>
              <w:left w:val="nil"/>
              <w:bottom w:val="single" w:sz="4" w:space="0" w:color="auto"/>
              <w:right w:val="single" w:sz="4" w:space="0" w:color="auto"/>
            </w:tcBorders>
            <w:shd w:val="clear" w:color="auto" w:fill="auto"/>
            <w:noWrap/>
            <w:vAlign w:val="center"/>
            <w:hideMark/>
          </w:tcPr>
          <w:p w:rsidR="00941F87" w:rsidRPr="00473EC0" w:rsidRDefault="00941F87" w:rsidP="00C03CFE">
            <w:pPr>
              <w:jc w:val="center"/>
              <w:rPr>
                <w:color w:val="000000"/>
                <w:sz w:val="20"/>
                <w:szCs w:val="20"/>
              </w:rPr>
            </w:pPr>
            <w:r w:rsidRPr="00473EC0">
              <w:rPr>
                <w:color w:val="000000"/>
                <w:sz w:val="20"/>
                <w:szCs w:val="20"/>
              </w:rPr>
              <w:t>202</w:t>
            </w:r>
            <w:r w:rsidR="00926969" w:rsidRPr="00473EC0">
              <w:rPr>
                <w:color w:val="000000"/>
                <w:sz w:val="20"/>
                <w:szCs w:val="20"/>
              </w:rPr>
              <w:t>3</w:t>
            </w:r>
            <w:r w:rsidRPr="00473EC0">
              <w:rPr>
                <w:color w:val="000000"/>
                <w:sz w:val="20"/>
                <w:szCs w:val="20"/>
              </w:rPr>
              <w:t xml:space="preserve"> г. (проект)</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941F87" w:rsidRPr="00473EC0" w:rsidRDefault="00926969" w:rsidP="00C03CFE">
            <w:pPr>
              <w:jc w:val="center"/>
              <w:rPr>
                <w:color w:val="000000"/>
                <w:sz w:val="20"/>
                <w:szCs w:val="20"/>
              </w:rPr>
            </w:pPr>
            <w:r w:rsidRPr="00473EC0">
              <w:rPr>
                <w:color w:val="000000"/>
                <w:sz w:val="20"/>
                <w:szCs w:val="20"/>
              </w:rPr>
              <w:t>2024</w:t>
            </w:r>
            <w:r w:rsidR="00941F87" w:rsidRPr="00473EC0">
              <w:rPr>
                <w:color w:val="000000"/>
                <w:sz w:val="20"/>
                <w:szCs w:val="20"/>
              </w:rPr>
              <w:t>г. (проект)</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941F87" w:rsidRPr="00473EC0" w:rsidRDefault="00926969" w:rsidP="00C03CFE">
            <w:pPr>
              <w:jc w:val="center"/>
              <w:rPr>
                <w:color w:val="000000"/>
                <w:sz w:val="20"/>
                <w:szCs w:val="20"/>
              </w:rPr>
            </w:pPr>
            <w:r w:rsidRPr="00473EC0">
              <w:rPr>
                <w:color w:val="000000"/>
                <w:sz w:val="20"/>
                <w:szCs w:val="20"/>
              </w:rPr>
              <w:t>2025</w:t>
            </w:r>
            <w:r w:rsidR="00941F87" w:rsidRPr="00473EC0">
              <w:rPr>
                <w:color w:val="000000"/>
                <w:sz w:val="20"/>
                <w:szCs w:val="20"/>
              </w:rPr>
              <w:t xml:space="preserve"> г. (проект)</w:t>
            </w:r>
          </w:p>
        </w:tc>
      </w:tr>
      <w:tr w:rsidR="00473EC0" w:rsidRPr="00473EC0" w:rsidTr="00C03CFE">
        <w:trPr>
          <w:trHeight w:val="472"/>
          <w:jc w:val="center"/>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Налоговые и неналоговые поступления</w:t>
            </w:r>
          </w:p>
        </w:tc>
        <w:tc>
          <w:tcPr>
            <w:tcW w:w="1379"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486 216,74</w:t>
            </w:r>
          </w:p>
        </w:tc>
        <w:tc>
          <w:tcPr>
            <w:tcW w:w="863"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530 222,81</w:t>
            </w:r>
          </w:p>
        </w:tc>
        <w:tc>
          <w:tcPr>
            <w:tcW w:w="663"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517 960,74</w:t>
            </w:r>
          </w:p>
        </w:tc>
        <w:tc>
          <w:tcPr>
            <w:tcW w:w="703"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529 442,95</w:t>
            </w:r>
          </w:p>
        </w:tc>
      </w:tr>
      <w:tr w:rsidR="00473EC0" w:rsidRPr="00473EC0" w:rsidTr="00C03CFE">
        <w:trPr>
          <w:trHeight w:val="282"/>
          <w:jc w:val="center"/>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Налоговые доходы</w:t>
            </w:r>
          </w:p>
        </w:tc>
        <w:tc>
          <w:tcPr>
            <w:tcW w:w="1379"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384 909,83</w:t>
            </w:r>
          </w:p>
        </w:tc>
        <w:tc>
          <w:tcPr>
            <w:tcW w:w="863"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410 475,97</w:t>
            </w:r>
          </w:p>
        </w:tc>
        <w:tc>
          <w:tcPr>
            <w:tcW w:w="663"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418 750,25</w:t>
            </w:r>
          </w:p>
        </w:tc>
        <w:tc>
          <w:tcPr>
            <w:tcW w:w="703"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430 232,46</w:t>
            </w:r>
          </w:p>
        </w:tc>
      </w:tr>
      <w:tr w:rsidR="00473EC0" w:rsidRPr="00473EC0" w:rsidTr="00C03CFE">
        <w:trPr>
          <w:trHeight w:val="145"/>
          <w:jc w:val="center"/>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Неналоговые доходы</w:t>
            </w:r>
          </w:p>
        </w:tc>
        <w:tc>
          <w:tcPr>
            <w:tcW w:w="1379"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101 306,91</w:t>
            </w:r>
          </w:p>
        </w:tc>
        <w:tc>
          <w:tcPr>
            <w:tcW w:w="863"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119 746,84</w:t>
            </w:r>
          </w:p>
        </w:tc>
        <w:tc>
          <w:tcPr>
            <w:tcW w:w="663"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99 210,49</w:t>
            </w:r>
          </w:p>
        </w:tc>
        <w:tc>
          <w:tcPr>
            <w:tcW w:w="703" w:type="pct"/>
            <w:tcBorders>
              <w:top w:val="nil"/>
              <w:left w:val="nil"/>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99 210,49</w:t>
            </w:r>
          </w:p>
        </w:tc>
      </w:tr>
      <w:tr w:rsidR="00473EC0" w:rsidRPr="00473EC0" w:rsidTr="00C03CFE">
        <w:trPr>
          <w:trHeight w:val="190"/>
          <w:jc w:val="center"/>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Безвозмездные поступления</w:t>
            </w:r>
          </w:p>
        </w:tc>
        <w:tc>
          <w:tcPr>
            <w:tcW w:w="1379" w:type="pct"/>
            <w:tcBorders>
              <w:top w:val="nil"/>
              <w:left w:val="nil"/>
              <w:bottom w:val="single" w:sz="4" w:space="0" w:color="auto"/>
              <w:right w:val="single" w:sz="4" w:space="0" w:color="auto"/>
            </w:tcBorders>
            <w:shd w:val="clear" w:color="000000" w:fill="FFFFFF"/>
            <w:vAlign w:val="center"/>
            <w:hideMark/>
          </w:tcPr>
          <w:p w:rsidR="00473EC0" w:rsidRPr="00473EC0" w:rsidRDefault="00473EC0" w:rsidP="00C03CFE">
            <w:pPr>
              <w:jc w:val="center"/>
              <w:rPr>
                <w:color w:val="000000"/>
                <w:sz w:val="20"/>
                <w:szCs w:val="20"/>
              </w:rPr>
            </w:pPr>
            <w:r w:rsidRPr="00473EC0">
              <w:rPr>
                <w:color w:val="000000"/>
                <w:sz w:val="20"/>
                <w:szCs w:val="20"/>
              </w:rPr>
              <w:t>970 172,70</w:t>
            </w:r>
          </w:p>
        </w:tc>
        <w:tc>
          <w:tcPr>
            <w:tcW w:w="863" w:type="pct"/>
            <w:tcBorders>
              <w:top w:val="nil"/>
              <w:left w:val="nil"/>
              <w:bottom w:val="single" w:sz="4" w:space="0" w:color="auto"/>
              <w:right w:val="single" w:sz="4" w:space="0" w:color="auto"/>
            </w:tcBorders>
            <w:shd w:val="clear" w:color="000000" w:fill="FFFFFF"/>
            <w:vAlign w:val="center"/>
            <w:hideMark/>
          </w:tcPr>
          <w:p w:rsidR="00473EC0" w:rsidRPr="00473EC0" w:rsidRDefault="00473EC0" w:rsidP="00C03CFE">
            <w:pPr>
              <w:jc w:val="center"/>
              <w:rPr>
                <w:color w:val="000000"/>
                <w:sz w:val="20"/>
                <w:szCs w:val="20"/>
              </w:rPr>
            </w:pPr>
            <w:r w:rsidRPr="00473EC0">
              <w:rPr>
                <w:color w:val="000000"/>
                <w:sz w:val="20"/>
                <w:szCs w:val="20"/>
              </w:rPr>
              <w:t>1 012 132,20</w:t>
            </w:r>
          </w:p>
        </w:tc>
        <w:tc>
          <w:tcPr>
            <w:tcW w:w="663" w:type="pct"/>
            <w:tcBorders>
              <w:top w:val="nil"/>
              <w:left w:val="nil"/>
              <w:bottom w:val="single" w:sz="4" w:space="0" w:color="auto"/>
              <w:right w:val="single" w:sz="4" w:space="0" w:color="auto"/>
            </w:tcBorders>
            <w:shd w:val="clear" w:color="000000" w:fill="FFFFFF"/>
            <w:noWrap/>
            <w:vAlign w:val="center"/>
            <w:hideMark/>
          </w:tcPr>
          <w:p w:rsidR="00473EC0" w:rsidRPr="00473EC0" w:rsidRDefault="00473EC0" w:rsidP="00C03CFE">
            <w:pPr>
              <w:jc w:val="center"/>
              <w:rPr>
                <w:color w:val="000000"/>
                <w:sz w:val="20"/>
                <w:szCs w:val="20"/>
              </w:rPr>
            </w:pPr>
            <w:r w:rsidRPr="00473EC0">
              <w:rPr>
                <w:color w:val="000000"/>
                <w:sz w:val="20"/>
                <w:szCs w:val="20"/>
              </w:rPr>
              <w:t>930 430,62</w:t>
            </w:r>
          </w:p>
        </w:tc>
        <w:tc>
          <w:tcPr>
            <w:tcW w:w="703" w:type="pct"/>
            <w:tcBorders>
              <w:top w:val="nil"/>
              <w:left w:val="nil"/>
              <w:bottom w:val="single" w:sz="4" w:space="0" w:color="auto"/>
              <w:right w:val="single" w:sz="4" w:space="0" w:color="auto"/>
            </w:tcBorders>
            <w:shd w:val="clear" w:color="000000" w:fill="FFFFFF"/>
            <w:noWrap/>
            <w:vAlign w:val="center"/>
            <w:hideMark/>
          </w:tcPr>
          <w:p w:rsidR="00473EC0" w:rsidRPr="00473EC0" w:rsidRDefault="00473EC0" w:rsidP="00C03CFE">
            <w:pPr>
              <w:jc w:val="center"/>
              <w:rPr>
                <w:color w:val="000000"/>
                <w:sz w:val="20"/>
                <w:szCs w:val="20"/>
              </w:rPr>
            </w:pPr>
            <w:r w:rsidRPr="00473EC0">
              <w:rPr>
                <w:color w:val="000000"/>
                <w:sz w:val="20"/>
                <w:szCs w:val="20"/>
              </w:rPr>
              <w:t>815 736,12</w:t>
            </w:r>
          </w:p>
        </w:tc>
      </w:tr>
      <w:tr w:rsidR="00473EC0" w:rsidRPr="00993B2E" w:rsidTr="00C03CFE">
        <w:trPr>
          <w:trHeight w:val="223"/>
          <w:jc w:val="center"/>
        </w:trPr>
        <w:tc>
          <w:tcPr>
            <w:tcW w:w="1392" w:type="pct"/>
            <w:tcBorders>
              <w:top w:val="nil"/>
              <w:left w:val="single" w:sz="4" w:space="0" w:color="auto"/>
              <w:bottom w:val="single" w:sz="4" w:space="0" w:color="auto"/>
              <w:right w:val="single" w:sz="4" w:space="0" w:color="auto"/>
            </w:tcBorders>
            <w:shd w:val="clear" w:color="auto" w:fill="auto"/>
            <w:noWrap/>
            <w:vAlign w:val="center"/>
            <w:hideMark/>
          </w:tcPr>
          <w:p w:rsidR="00473EC0" w:rsidRPr="00473EC0" w:rsidRDefault="00473EC0" w:rsidP="00C03CFE">
            <w:pPr>
              <w:jc w:val="center"/>
              <w:rPr>
                <w:color w:val="000000"/>
                <w:sz w:val="20"/>
                <w:szCs w:val="20"/>
              </w:rPr>
            </w:pPr>
            <w:r w:rsidRPr="00473EC0">
              <w:rPr>
                <w:color w:val="000000"/>
                <w:sz w:val="20"/>
                <w:szCs w:val="20"/>
              </w:rPr>
              <w:t>Итого доходов</w:t>
            </w:r>
          </w:p>
        </w:tc>
        <w:tc>
          <w:tcPr>
            <w:tcW w:w="1379" w:type="pct"/>
            <w:tcBorders>
              <w:top w:val="nil"/>
              <w:left w:val="nil"/>
              <w:bottom w:val="single" w:sz="4" w:space="0" w:color="auto"/>
              <w:right w:val="single" w:sz="4" w:space="0" w:color="auto"/>
            </w:tcBorders>
            <w:shd w:val="clear" w:color="000000" w:fill="FFFFFF"/>
            <w:noWrap/>
            <w:vAlign w:val="center"/>
            <w:hideMark/>
          </w:tcPr>
          <w:p w:rsidR="00473EC0" w:rsidRPr="00473EC0" w:rsidRDefault="00473EC0" w:rsidP="00C03CFE">
            <w:pPr>
              <w:jc w:val="center"/>
              <w:rPr>
                <w:color w:val="000000"/>
                <w:sz w:val="20"/>
                <w:szCs w:val="20"/>
              </w:rPr>
            </w:pPr>
            <w:r w:rsidRPr="00473EC0">
              <w:rPr>
                <w:color w:val="000000"/>
                <w:sz w:val="20"/>
                <w:szCs w:val="20"/>
              </w:rPr>
              <w:t>1 456 389,44</w:t>
            </w:r>
          </w:p>
        </w:tc>
        <w:tc>
          <w:tcPr>
            <w:tcW w:w="863" w:type="pct"/>
            <w:tcBorders>
              <w:top w:val="nil"/>
              <w:left w:val="nil"/>
              <w:bottom w:val="single" w:sz="4" w:space="0" w:color="auto"/>
              <w:right w:val="single" w:sz="4" w:space="0" w:color="auto"/>
            </w:tcBorders>
            <w:shd w:val="clear" w:color="000000" w:fill="FFFFFF"/>
            <w:noWrap/>
            <w:vAlign w:val="center"/>
            <w:hideMark/>
          </w:tcPr>
          <w:p w:rsidR="00473EC0" w:rsidRPr="00473EC0" w:rsidRDefault="00473EC0" w:rsidP="00C03CFE">
            <w:pPr>
              <w:jc w:val="center"/>
              <w:rPr>
                <w:color w:val="000000"/>
                <w:sz w:val="20"/>
                <w:szCs w:val="20"/>
              </w:rPr>
            </w:pPr>
            <w:r w:rsidRPr="00473EC0">
              <w:rPr>
                <w:color w:val="000000"/>
                <w:sz w:val="20"/>
                <w:szCs w:val="20"/>
              </w:rPr>
              <w:t>1 542 355,01</w:t>
            </w:r>
          </w:p>
        </w:tc>
        <w:tc>
          <w:tcPr>
            <w:tcW w:w="663" w:type="pct"/>
            <w:tcBorders>
              <w:top w:val="nil"/>
              <w:left w:val="nil"/>
              <w:bottom w:val="single" w:sz="4" w:space="0" w:color="auto"/>
              <w:right w:val="single" w:sz="4" w:space="0" w:color="auto"/>
            </w:tcBorders>
            <w:shd w:val="clear" w:color="000000" w:fill="FFFFFF"/>
            <w:noWrap/>
            <w:vAlign w:val="center"/>
            <w:hideMark/>
          </w:tcPr>
          <w:p w:rsidR="00473EC0" w:rsidRPr="00473EC0" w:rsidRDefault="00473EC0" w:rsidP="00C03CFE">
            <w:pPr>
              <w:jc w:val="center"/>
              <w:rPr>
                <w:color w:val="000000"/>
                <w:sz w:val="20"/>
                <w:szCs w:val="20"/>
              </w:rPr>
            </w:pPr>
            <w:r w:rsidRPr="00473EC0">
              <w:rPr>
                <w:color w:val="000000"/>
                <w:sz w:val="20"/>
                <w:szCs w:val="20"/>
              </w:rPr>
              <w:t>1 448 391,36</w:t>
            </w:r>
          </w:p>
        </w:tc>
        <w:tc>
          <w:tcPr>
            <w:tcW w:w="703" w:type="pct"/>
            <w:tcBorders>
              <w:top w:val="nil"/>
              <w:left w:val="nil"/>
              <w:bottom w:val="single" w:sz="4" w:space="0" w:color="auto"/>
              <w:right w:val="single" w:sz="4" w:space="0" w:color="auto"/>
            </w:tcBorders>
            <w:shd w:val="clear" w:color="000000" w:fill="FFFFFF"/>
            <w:noWrap/>
            <w:vAlign w:val="center"/>
            <w:hideMark/>
          </w:tcPr>
          <w:p w:rsidR="00473EC0" w:rsidRDefault="00473EC0" w:rsidP="00C03CFE">
            <w:pPr>
              <w:jc w:val="center"/>
              <w:rPr>
                <w:color w:val="000000"/>
                <w:sz w:val="20"/>
                <w:szCs w:val="20"/>
              </w:rPr>
            </w:pPr>
            <w:r w:rsidRPr="00473EC0">
              <w:rPr>
                <w:color w:val="000000"/>
                <w:sz w:val="20"/>
                <w:szCs w:val="20"/>
              </w:rPr>
              <w:t>1 345 179,07</w:t>
            </w:r>
          </w:p>
        </w:tc>
      </w:tr>
    </w:tbl>
    <w:p w:rsidR="00941F87" w:rsidRPr="00B7564C" w:rsidRDefault="00941F87" w:rsidP="00CB3388">
      <w:pPr>
        <w:autoSpaceDE w:val="0"/>
        <w:autoSpaceDN w:val="0"/>
        <w:adjustRightInd w:val="0"/>
        <w:ind w:firstLine="567"/>
        <w:jc w:val="both"/>
        <w:rPr>
          <w:sz w:val="22"/>
          <w:szCs w:val="22"/>
        </w:rPr>
      </w:pPr>
    </w:p>
    <w:p w:rsidR="00941F87" w:rsidRDefault="000E395B" w:rsidP="00871801">
      <w:pPr>
        <w:autoSpaceDE w:val="0"/>
        <w:autoSpaceDN w:val="0"/>
        <w:adjustRightInd w:val="0"/>
        <w:ind w:firstLine="567"/>
        <w:jc w:val="center"/>
        <w:rPr>
          <w:sz w:val="22"/>
          <w:szCs w:val="22"/>
        </w:rPr>
      </w:pPr>
      <w:r w:rsidRPr="00B7564C">
        <w:rPr>
          <w:sz w:val="22"/>
          <w:szCs w:val="22"/>
        </w:rPr>
        <w:t xml:space="preserve">Рисунок </w:t>
      </w:r>
      <w:r w:rsidR="00CD65FB" w:rsidRPr="00B7564C">
        <w:rPr>
          <w:sz w:val="22"/>
          <w:szCs w:val="22"/>
        </w:rPr>
        <w:t>4</w:t>
      </w:r>
      <w:r w:rsidR="00941F87" w:rsidRPr="00B7564C">
        <w:rPr>
          <w:sz w:val="22"/>
          <w:szCs w:val="22"/>
        </w:rPr>
        <w:t>. Структура д</w:t>
      </w:r>
      <w:r w:rsidR="006E62DF" w:rsidRPr="00B7564C">
        <w:rPr>
          <w:sz w:val="22"/>
          <w:szCs w:val="22"/>
        </w:rPr>
        <w:t>оходов бюджета в 2022 (утвержденные назначения</w:t>
      </w:r>
      <w:r w:rsidR="00B7564C">
        <w:rPr>
          <w:sz w:val="22"/>
          <w:szCs w:val="22"/>
        </w:rPr>
        <w:t>)</w:t>
      </w:r>
      <w:r w:rsidR="00926969" w:rsidRPr="00B7564C">
        <w:rPr>
          <w:sz w:val="22"/>
          <w:szCs w:val="22"/>
        </w:rPr>
        <w:t xml:space="preserve"> и 2023</w:t>
      </w:r>
      <w:r w:rsidR="00941F87" w:rsidRPr="00B7564C">
        <w:rPr>
          <w:sz w:val="22"/>
          <w:szCs w:val="22"/>
        </w:rPr>
        <w:t xml:space="preserve"> годах (проект)</w:t>
      </w:r>
      <w:r w:rsidR="00B7564C" w:rsidRPr="00B7564C">
        <w:rPr>
          <w:sz w:val="22"/>
          <w:szCs w:val="22"/>
        </w:rPr>
        <w:t>.</w:t>
      </w:r>
    </w:p>
    <w:p w:rsidR="00C03CFE" w:rsidRPr="00B7564C" w:rsidRDefault="00C03CFE" w:rsidP="00871801">
      <w:pPr>
        <w:autoSpaceDE w:val="0"/>
        <w:autoSpaceDN w:val="0"/>
        <w:adjustRightInd w:val="0"/>
        <w:ind w:firstLine="567"/>
        <w:jc w:val="center"/>
        <w:rPr>
          <w:sz w:val="22"/>
          <w:szCs w:val="22"/>
        </w:rPr>
      </w:pPr>
    </w:p>
    <w:p w:rsidR="00297E02" w:rsidRPr="00993B2E" w:rsidRDefault="00D3412F" w:rsidP="006E62DF">
      <w:pPr>
        <w:autoSpaceDE w:val="0"/>
        <w:autoSpaceDN w:val="0"/>
        <w:adjustRightInd w:val="0"/>
        <w:jc w:val="both"/>
        <w:rPr>
          <w:sz w:val="22"/>
          <w:szCs w:val="22"/>
          <w:highlight w:val="lightGray"/>
        </w:rPr>
      </w:pPr>
      <w:r>
        <w:rPr>
          <w:noProof/>
        </w:rPr>
        <w:drawing>
          <wp:inline distT="0" distB="0" distL="0" distR="0" wp14:anchorId="743D5709" wp14:editId="7040F046">
            <wp:extent cx="3376613" cy="1547812"/>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064E9EF3" wp14:editId="11348AF3">
            <wp:extent cx="3186112" cy="15430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3CFE" w:rsidRDefault="00C03CFE" w:rsidP="003665AB">
      <w:pPr>
        <w:autoSpaceDE w:val="0"/>
        <w:autoSpaceDN w:val="0"/>
        <w:adjustRightInd w:val="0"/>
        <w:jc w:val="center"/>
        <w:rPr>
          <w:b/>
          <w:sz w:val="22"/>
          <w:szCs w:val="22"/>
        </w:rPr>
      </w:pPr>
    </w:p>
    <w:p w:rsidR="00C03CFE" w:rsidRDefault="00C03CFE" w:rsidP="003665AB">
      <w:pPr>
        <w:autoSpaceDE w:val="0"/>
        <w:autoSpaceDN w:val="0"/>
        <w:adjustRightInd w:val="0"/>
        <w:jc w:val="center"/>
        <w:rPr>
          <w:b/>
          <w:sz w:val="22"/>
          <w:szCs w:val="22"/>
        </w:rPr>
      </w:pPr>
    </w:p>
    <w:p w:rsidR="00D453AB" w:rsidRPr="00795491" w:rsidRDefault="009D3305" w:rsidP="003665AB">
      <w:pPr>
        <w:autoSpaceDE w:val="0"/>
        <w:autoSpaceDN w:val="0"/>
        <w:adjustRightInd w:val="0"/>
        <w:jc w:val="center"/>
        <w:rPr>
          <w:b/>
          <w:sz w:val="22"/>
          <w:szCs w:val="22"/>
        </w:rPr>
      </w:pPr>
      <w:r w:rsidRPr="00795491">
        <w:rPr>
          <w:b/>
          <w:sz w:val="22"/>
          <w:szCs w:val="22"/>
        </w:rPr>
        <w:t>5.2</w:t>
      </w:r>
      <w:r w:rsidR="00D453AB" w:rsidRPr="00795491">
        <w:rPr>
          <w:b/>
          <w:sz w:val="22"/>
          <w:szCs w:val="22"/>
        </w:rPr>
        <w:t xml:space="preserve">. </w:t>
      </w:r>
      <w:r w:rsidRPr="00795491">
        <w:rPr>
          <w:b/>
          <w:sz w:val="22"/>
          <w:szCs w:val="22"/>
        </w:rPr>
        <w:t>Налоговые доходы</w:t>
      </w:r>
    </w:p>
    <w:p w:rsidR="00D453AB" w:rsidRDefault="00D453AB" w:rsidP="00C03CFE">
      <w:pPr>
        <w:autoSpaceDE w:val="0"/>
        <w:autoSpaceDN w:val="0"/>
        <w:adjustRightInd w:val="0"/>
        <w:ind w:firstLine="567"/>
        <w:jc w:val="both"/>
        <w:rPr>
          <w:sz w:val="22"/>
          <w:szCs w:val="22"/>
        </w:rPr>
      </w:pPr>
      <w:r w:rsidRPr="00795491">
        <w:rPr>
          <w:sz w:val="22"/>
          <w:szCs w:val="22"/>
        </w:rPr>
        <w:t>На</w:t>
      </w:r>
      <w:r w:rsidR="008309D3" w:rsidRPr="00795491">
        <w:rPr>
          <w:sz w:val="22"/>
          <w:szCs w:val="22"/>
        </w:rPr>
        <w:t>логовые доходы на 2023</w:t>
      </w:r>
      <w:r w:rsidRPr="00795491">
        <w:rPr>
          <w:sz w:val="22"/>
          <w:szCs w:val="22"/>
        </w:rPr>
        <w:t xml:space="preserve"> год прогнозируются в сумме </w:t>
      </w:r>
      <w:r w:rsidR="00B7564C" w:rsidRPr="00795491">
        <w:rPr>
          <w:color w:val="000000"/>
          <w:sz w:val="20"/>
          <w:szCs w:val="20"/>
        </w:rPr>
        <w:t xml:space="preserve">410 475,97 </w:t>
      </w:r>
      <w:r w:rsidRPr="00795491">
        <w:rPr>
          <w:sz w:val="22"/>
          <w:szCs w:val="22"/>
        </w:rPr>
        <w:t>ты</w:t>
      </w:r>
      <w:r w:rsidR="008309D3" w:rsidRPr="00795491">
        <w:rPr>
          <w:sz w:val="22"/>
          <w:szCs w:val="22"/>
        </w:rPr>
        <w:t xml:space="preserve">с. </w:t>
      </w:r>
      <w:r w:rsidR="00711CE3">
        <w:rPr>
          <w:sz w:val="22"/>
          <w:szCs w:val="22"/>
        </w:rPr>
        <w:t>руб.</w:t>
      </w:r>
      <w:r w:rsidR="008309D3" w:rsidRPr="00795491">
        <w:rPr>
          <w:sz w:val="22"/>
          <w:szCs w:val="22"/>
        </w:rPr>
        <w:t xml:space="preserve"> с ростом </w:t>
      </w:r>
      <w:r w:rsidR="00711CE3" w:rsidRPr="00711CE3">
        <w:rPr>
          <w:sz w:val="22"/>
          <w:szCs w:val="22"/>
        </w:rPr>
        <w:t xml:space="preserve">по сравнению с утвержденным бюджетом </w:t>
      </w:r>
      <w:r w:rsidR="00B7564C" w:rsidRPr="00795491">
        <w:rPr>
          <w:sz w:val="22"/>
          <w:szCs w:val="22"/>
        </w:rPr>
        <w:t xml:space="preserve">в </w:t>
      </w:r>
      <w:r w:rsidR="008309D3" w:rsidRPr="00795491">
        <w:rPr>
          <w:sz w:val="22"/>
          <w:szCs w:val="22"/>
        </w:rPr>
        <w:t>2022</w:t>
      </w:r>
      <w:r w:rsidR="00B7564C" w:rsidRPr="00795491">
        <w:rPr>
          <w:sz w:val="22"/>
          <w:szCs w:val="22"/>
        </w:rPr>
        <w:t xml:space="preserve"> году</w:t>
      </w:r>
      <w:r w:rsidRPr="00795491">
        <w:rPr>
          <w:sz w:val="22"/>
          <w:szCs w:val="22"/>
        </w:rPr>
        <w:t xml:space="preserve"> на </w:t>
      </w:r>
      <w:r w:rsidR="00B447C6" w:rsidRPr="00795491">
        <w:rPr>
          <w:sz w:val="22"/>
          <w:szCs w:val="22"/>
        </w:rPr>
        <w:t>25566,14</w:t>
      </w:r>
      <w:r w:rsidRPr="00795491">
        <w:rPr>
          <w:sz w:val="22"/>
          <w:szCs w:val="22"/>
        </w:rPr>
        <w:t xml:space="preserve"> тыс. руб</w:t>
      </w:r>
      <w:r w:rsidR="00711CE3">
        <w:rPr>
          <w:sz w:val="22"/>
          <w:szCs w:val="22"/>
        </w:rPr>
        <w:t>.</w:t>
      </w:r>
      <w:r w:rsidRPr="00795491">
        <w:rPr>
          <w:sz w:val="22"/>
          <w:szCs w:val="22"/>
        </w:rPr>
        <w:t xml:space="preserve"> (</w:t>
      </w:r>
      <w:r w:rsidR="00B447C6" w:rsidRPr="00795491">
        <w:rPr>
          <w:sz w:val="22"/>
          <w:szCs w:val="22"/>
        </w:rPr>
        <w:t>106,6</w:t>
      </w:r>
      <w:r w:rsidRPr="00795491">
        <w:rPr>
          <w:sz w:val="22"/>
          <w:szCs w:val="22"/>
        </w:rPr>
        <w:t>%). Уве</w:t>
      </w:r>
      <w:r w:rsidR="00B447C6" w:rsidRPr="00795491">
        <w:rPr>
          <w:sz w:val="22"/>
          <w:szCs w:val="22"/>
        </w:rPr>
        <w:t>личение налоговых доходов планируется</w:t>
      </w:r>
      <w:r w:rsidRPr="00795491">
        <w:rPr>
          <w:sz w:val="22"/>
          <w:szCs w:val="22"/>
        </w:rPr>
        <w:t xml:space="preserve"> </w:t>
      </w:r>
      <w:r w:rsidR="00D3412F" w:rsidRPr="00795491">
        <w:rPr>
          <w:sz w:val="22"/>
          <w:szCs w:val="22"/>
        </w:rPr>
        <w:t>по всем видам налогов.</w:t>
      </w:r>
      <w:r w:rsidR="000E395B" w:rsidRPr="00795491">
        <w:rPr>
          <w:sz w:val="22"/>
          <w:szCs w:val="22"/>
        </w:rPr>
        <w:t xml:space="preserve"> </w:t>
      </w:r>
      <w:r w:rsidR="00EB1955" w:rsidRPr="00795491">
        <w:rPr>
          <w:sz w:val="22"/>
          <w:szCs w:val="22"/>
        </w:rPr>
        <w:t>С</w:t>
      </w:r>
      <w:r w:rsidRPr="00795491">
        <w:rPr>
          <w:sz w:val="22"/>
          <w:szCs w:val="22"/>
        </w:rPr>
        <w:t>труктура налоговых доходов в 202</w:t>
      </w:r>
      <w:r w:rsidR="00D3412F" w:rsidRPr="00795491">
        <w:rPr>
          <w:sz w:val="22"/>
          <w:szCs w:val="22"/>
        </w:rPr>
        <w:t>2-2025</w:t>
      </w:r>
      <w:r w:rsidR="0016008A" w:rsidRPr="00795491">
        <w:rPr>
          <w:sz w:val="22"/>
          <w:szCs w:val="22"/>
        </w:rPr>
        <w:t xml:space="preserve"> годах приведена в таблице </w:t>
      </w:r>
      <w:r w:rsidR="00EB1955" w:rsidRPr="00795491">
        <w:rPr>
          <w:sz w:val="22"/>
          <w:szCs w:val="22"/>
        </w:rPr>
        <w:t>№</w:t>
      </w:r>
      <w:r w:rsidR="000E395B" w:rsidRPr="00795491">
        <w:rPr>
          <w:sz w:val="22"/>
          <w:szCs w:val="22"/>
        </w:rPr>
        <w:t>9</w:t>
      </w:r>
      <w:r w:rsidR="00CD65FB" w:rsidRPr="00795491">
        <w:rPr>
          <w:sz w:val="22"/>
          <w:szCs w:val="22"/>
        </w:rPr>
        <w:t>, рисунок №5</w:t>
      </w:r>
      <w:r w:rsidR="00EB1955" w:rsidRPr="00795491">
        <w:rPr>
          <w:sz w:val="22"/>
          <w:szCs w:val="22"/>
        </w:rPr>
        <w:t>.</w:t>
      </w:r>
      <w:r w:rsidRPr="00795491">
        <w:rPr>
          <w:sz w:val="22"/>
          <w:szCs w:val="22"/>
        </w:rPr>
        <w:t xml:space="preserve"> </w:t>
      </w:r>
    </w:p>
    <w:p w:rsidR="00021427" w:rsidRDefault="000E395B" w:rsidP="00021427">
      <w:pPr>
        <w:autoSpaceDE w:val="0"/>
        <w:autoSpaceDN w:val="0"/>
        <w:adjustRightInd w:val="0"/>
        <w:ind w:firstLine="567"/>
        <w:jc w:val="right"/>
        <w:rPr>
          <w:sz w:val="22"/>
          <w:szCs w:val="22"/>
        </w:rPr>
      </w:pPr>
      <w:r w:rsidRPr="00033E22">
        <w:rPr>
          <w:sz w:val="22"/>
          <w:szCs w:val="22"/>
        </w:rPr>
        <w:lastRenderedPageBreak/>
        <w:t>Таблица №9</w:t>
      </w:r>
      <w:r w:rsidR="00021427" w:rsidRPr="00033E22">
        <w:rPr>
          <w:sz w:val="22"/>
          <w:szCs w:val="22"/>
        </w:rPr>
        <w:t xml:space="preserve"> (тыс. </w:t>
      </w:r>
      <w:r w:rsidR="00711CE3">
        <w:rPr>
          <w:sz w:val="22"/>
          <w:szCs w:val="22"/>
        </w:rPr>
        <w:t>руб.</w:t>
      </w:r>
      <w:r w:rsidR="00021427" w:rsidRPr="00033E22">
        <w:rPr>
          <w:sz w:val="22"/>
          <w:szCs w:val="22"/>
        </w:rPr>
        <w:t>)</w:t>
      </w:r>
    </w:p>
    <w:tbl>
      <w:tblPr>
        <w:tblW w:w="5000" w:type="pct"/>
        <w:jc w:val="center"/>
        <w:tblLayout w:type="fixed"/>
        <w:tblLook w:val="04A0" w:firstRow="1" w:lastRow="0" w:firstColumn="1" w:lastColumn="0" w:noHBand="0" w:noVBand="1"/>
      </w:tblPr>
      <w:tblGrid>
        <w:gridCol w:w="2376"/>
        <w:gridCol w:w="1419"/>
        <w:gridCol w:w="1703"/>
        <w:gridCol w:w="1273"/>
        <w:gridCol w:w="1134"/>
        <w:gridCol w:w="1416"/>
        <w:gridCol w:w="1361"/>
      </w:tblGrid>
      <w:tr w:rsidR="00D3412F" w:rsidRPr="00C03CFE" w:rsidTr="00C03CFE">
        <w:trPr>
          <w:trHeight w:val="525"/>
          <w:jc w:val="center"/>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Вид налоговых доходов</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2022 год утвержденные назначения</w:t>
            </w:r>
          </w:p>
        </w:tc>
        <w:tc>
          <w:tcPr>
            <w:tcW w:w="797" w:type="pct"/>
            <w:tcBorders>
              <w:top w:val="single" w:sz="4" w:space="0" w:color="auto"/>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2023</w:t>
            </w:r>
            <w:r w:rsidR="00795491" w:rsidRPr="00C03CFE">
              <w:rPr>
                <w:sz w:val="22"/>
                <w:szCs w:val="22"/>
              </w:rPr>
              <w:t xml:space="preserve"> год</w:t>
            </w:r>
            <w:r w:rsidRPr="00C03CFE">
              <w:rPr>
                <w:sz w:val="22"/>
                <w:szCs w:val="22"/>
              </w:rPr>
              <w:t xml:space="preserve"> проект</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2023 к 2022 (+/-)</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2023 к 2022 (%)</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2024</w:t>
            </w:r>
            <w:r w:rsidR="00795491" w:rsidRPr="00C03CFE">
              <w:rPr>
                <w:sz w:val="22"/>
                <w:szCs w:val="22"/>
              </w:rPr>
              <w:t xml:space="preserve"> год</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2025</w:t>
            </w:r>
            <w:r w:rsidR="00795491" w:rsidRPr="00C03CFE">
              <w:rPr>
                <w:sz w:val="22"/>
                <w:szCs w:val="22"/>
              </w:rPr>
              <w:t xml:space="preserve"> год</w:t>
            </w:r>
          </w:p>
        </w:tc>
      </w:tr>
      <w:tr w:rsidR="00D3412F" w:rsidRPr="00C03CFE" w:rsidTr="00C03CFE">
        <w:trPr>
          <w:trHeight w:val="398"/>
          <w:jc w:val="center"/>
        </w:trPr>
        <w:tc>
          <w:tcPr>
            <w:tcW w:w="1112" w:type="pct"/>
            <w:tcBorders>
              <w:top w:val="nil"/>
              <w:left w:val="single" w:sz="4" w:space="0" w:color="auto"/>
              <w:bottom w:val="single" w:sz="4" w:space="0" w:color="auto"/>
              <w:right w:val="single" w:sz="4" w:space="0" w:color="auto"/>
            </w:tcBorders>
            <w:shd w:val="clear" w:color="000000" w:fill="FFFFFF"/>
            <w:vAlign w:val="center"/>
            <w:hideMark/>
          </w:tcPr>
          <w:p w:rsidR="00D3412F" w:rsidRPr="00C03CFE" w:rsidRDefault="00D3412F" w:rsidP="00C03CFE">
            <w:pPr>
              <w:jc w:val="center"/>
              <w:rPr>
                <w:sz w:val="22"/>
                <w:szCs w:val="22"/>
              </w:rPr>
            </w:pPr>
            <w:r w:rsidRPr="00C03CFE">
              <w:rPr>
                <w:sz w:val="22"/>
                <w:szCs w:val="22"/>
              </w:rPr>
              <w:t>Налоги на прибыль, доходы</w:t>
            </w:r>
          </w:p>
        </w:tc>
        <w:tc>
          <w:tcPr>
            <w:tcW w:w="664"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289 455,50</w:t>
            </w:r>
          </w:p>
        </w:tc>
        <w:tc>
          <w:tcPr>
            <w:tcW w:w="79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295 875,60</w:t>
            </w:r>
          </w:p>
        </w:tc>
        <w:tc>
          <w:tcPr>
            <w:tcW w:w="596"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6 420,10</w:t>
            </w:r>
          </w:p>
        </w:tc>
        <w:tc>
          <w:tcPr>
            <w:tcW w:w="531"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102,2</w:t>
            </w:r>
          </w:p>
        </w:tc>
        <w:tc>
          <w:tcPr>
            <w:tcW w:w="663"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301 817,27</w:t>
            </w:r>
          </w:p>
        </w:tc>
        <w:tc>
          <w:tcPr>
            <w:tcW w:w="63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311 483,93</w:t>
            </w:r>
          </w:p>
        </w:tc>
      </w:tr>
      <w:tr w:rsidR="00D3412F" w:rsidRPr="00C03CFE" w:rsidTr="00C03CFE">
        <w:trPr>
          <w:trHeight w:val="164"/>
          <w:jc w:val="center"/>
        </w:trPr>
        <w:tc>
          <w:tcPr>
            <w:tcW w:w="1112" w:type="pct"/>
            <w:tcBorders>
              <w:top w:val="nil"/>
              <w:left w:val="single" w:sz="4" w:space="0" w:color="auto"/>
              <w:bottom w:val="single" w:sz="4" w:space="0" w:color="auto"/>
              <w:right w:val="single" w:sz="4" w:space="0" w:color="auto"/>
            </w:tcBorders>
            <w:shd w:val="clear" w:color="000000" w:fill="FFFFFF"/>
            <w:vAlign w:val="center"/>
            <w:hideMark/>
          </w:tcPr>
          <w:p w:rsidR="00D3412F" w:rsidRPr="00C03CFE" w:rsidRDefault="00D3412F" w:rsidP="00C03CFE">
            <w:pPr>
              <w:jc w:val="center"/>
              <w:rPr>
                <w:sz w:val="22"/>
                <w:szCs w:val="22"/>
              </w:rPr>
            </w:pPr>
            <w:r w:rsidRPr="00C03CFE">
              <w:rPr>
                <w:sz w:val="22"/>
                <w:szCs w:val="22"/>
              </w:rPr>
              <w:t>Налоги на товары</w:t>
            </w:r>
          </w:p>
        </w:tc>
        <w:tc>
          <w:tcPr>
            <w:tcW w:w="664"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35 026,33</w:t>
            </w:r>
          </w:p>
        </w:tc>
        <w:tc>
          <w:tcPr>
            <w:tcW w:w="79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35 333,87</w:t>
            </w:r>
          </w:p>
        </w:tc>
        <w:tc>
          <w:tcPr>
            <w:tcW w:w="596"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307,54</w:t>
            </w:r>
          </w:p>
        </w:tc>
        <w:tc>
          <w:tcPr>
            <w:tcW w:w="531"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100,9</w:t>
            </w:r>
          </w:p>
        </w:tc>
        <w:tc>
          <w:tcPr>
            <w:tcW w:w="663"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35 794,63</w:t>
            </w:r>
          </w:p>
        </w:tc>
        <w:tc>
          <w:tcPr>
            <w:tcW w:w="63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35 794,63</w:t>
            </w:r>
          </w:p>
        </w:tc>
      </w:tr>
      <w:tr w:rsidR="00D3412F" w:rsidRPr="00C03CFE" w:rsidTr="00C03CFE">
        <w:trPr>
          <w:trHeight w:val="424"/>
          <w:jc w:val="center"/>
        </w:trPr>
        <w:tc>
          <w:tcPr>
            <w:tcW w:w="1112" w:type="pct"/>
            <w:tcBorders>
              <w:top w:val="nil"/>
              <w:left w:val="single" w:sz="4" w:space="0" w:color="auto"/>
              <w:bottom w:val="single" w:sz="4" w:space="0" w:color="auto"/>
              <w:right w:val="single" w:sz="4" w:space="0" w:color="auto"/>
            </w:tcBorders>
            <w:shd w:val="clear" w:color="000000" w:fill="FFFFFF"/>
            <w:vAlign w:val="center"/>
            <w:hideMark/>
          </w:tcPr>
          <w:p w:rsidR="00D3412F" w:rsidRPr="00C03CFE" w:rsidRDefault="00D3412F" w:rsidP="00C03CFE">
            <w:pPr>
              <w:jc w:val="center"/>
              <w:rPr>
                <w:sz w:val="22"/>
                <w:szCs w:val="22"/>
              </w:rPr>
            </w:pPr>
            <w:r w:rsidRPr="00C03CFE">
              <w:rPr>
                <w:sz w:val="22"/>
                <w:szCs w:val="22"/>
              </w:rPr>
              <w:t>Налоги на совокупный доход</w:t>
            </w:r>
          </w:p>
        </w:tc>
        <w:tc>
          <w:tcPr>
            <w:tcW w:w="664"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50 413,00</w:t>
            </w:r>
          </w:p>
        </w:tc>
        <w:tc>
          <w:tcPr>
            <w:tcW w:w="79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65 751,50</w:t>
            </w:r>
          </w:p>
        </w:tc>
        <w:tc>
          <w:tcPr>
            <w:tcW w:w="596"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15 338,50</w:t>
            </w:r>
          </w:p>
        </w:tc>
        <w:tc>
          <w:tcPr>
            <w:tcW w:w="531"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130,4</w:t>
            </w:r>
          </w:p>
        </w:tc>
        <w:tc>
          <w:tcPr>
            <w:tcW w:w="663"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67 623,35</w:t>
            </w:r>
          </w:p>
        </w:tc>
        <w:tc>
          <w:tcPr>
            <w:tcW w:w="63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69 438,90</w:t>
            </w:r>
          </w:p>
        </w:tc>
      </w:tr>
      <w:tr w:rsidR="00D3412F" w:rsidRPr="00C03CFE" w:rsidTr="00C03CFE">
        <w:trPr>
          <w:trHeight w:val="476"/>
          <w:jc w:val="center"/>
        </w:trPr>
        <w:tc>
          <w:tcPr>
            <w:tcW w:w="1112" w:type="pct"/>
            <w:tcBorders>
              <w:top w:val="nil"/>
              <w:left w:val="single" w:sz="4" w:space="0" w:color="auto"/>
              <w:bottom w:val="single" w:sz="4" w:space="0" w:color="auto"/>
              <w:right w:val="single" w:sz="4" w:space="0" w:color="auto"/>
            </w:tcBorders>
            <w:shd w:val="clear" w:color="000000" w:fill="FFFFFF"/>
            <w:vAlign w:val="center"/>
            <w:hideMark/>
          </w:tcPr>
          <w:p w:rsidR="00D3412F" w:rsidRPr="00C03CFE" w:rsidRDefault="00D3412F" w:rsidP="00C03CFE">
            <w:pPr>
              <w:jc w:val="center"/>
              <w:rPr>
                <w:sz w:val="22"/>
                <w:szCs w:val="22"/>
              </w:rPr>
            </w:pPr>
            <w:r w:rsidRPr="00C03CFE">
              <w:rPr>
                <w:sz w:val="22"/>
                <w:szCs w:val="22"/>
              </w:rPr>
              <w:t>Государственная госпошлина</w:t>
            </w:r>
          </w:p>
        </w:tc>
        <w:tc>
          <w:tcPr>
            <w:tcW w:w="664"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10 015,00</w:t>
            </w:r>
          </w:p>
        </w:tc>
        <w:tc>
          <w:tcPr>
            <w:tcW w:w="79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13 515,00</w:t>
            </w:r>
          </w:p>
        </w:tc>
        <w:tc>
          <w:tcPr>
            <w:tcW w:w="596"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3 500,00</w:t>
            </w:r>
          </w:p>
        </w:tc>
        <w:tc>
          <w:tcPr>
            <w:tcW w:w="531"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sz w:val="22"/>
                <w:szCs w:val="22"/>
              </w:rPr>
            </w:pPr>
            <w:r w:rsidRPr="00C03CFE">
              <w:rPr>
                <w:sz w:val="22"/>
                <w:szCs w:val="22"/>
              </w:rPr>
              <w:t>134,9</w:t>
            </w:r>
          </w:p>
        </w:tc>
        <w:tc>
          <w:tcPr>
            <w:tcW w:w="663"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13 515,00</w:t>
            </w:r>
          </w:p>
        </w:tc>
        <w:tc>
          <w:tcPr>
            <w:tcW w:w="63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sz w:val="22"/>
                <w:szCs w:val="22"/>
              </w:rPr>
            </w:pPr>
            <w:r w:rsidRPr="00C03CFE">
              <w:rPr>
                <w:sz w:val="22"/>
                <w:szCs w:val="22"/>
              </w:rPr>
              <w:t>13 515,00</w:t>
            </w:r>
          </w:p>
        </w:tc>
      </w:tr>
      <w:tr w:rsidR="00D3412F" w:rsidRPr="00C03CFE" w:rsidTr="00C03CFE">
        <w:trPr>
          <w:trHeight w:val="345"/>
          <w:jc w:val="center"/>
        </w:trPr>
        <w:tc>
          <w:tcPr>
            <w:tcW w:w="1112" w:type="pct"/>
            <w:tcBorders>
              <w:top w:val="nil"/>
              <w:left w:val="single" w:sz="4" w:space="0" w:color="auto"/>
              <w:bottom w:val="single" w:sz="4" w:space="0" w:color="auto"/>
              <w:right w:val="single" w:sz="4" w:space="0" w:color="auto"/>
            </w:tcBorders>
            <w:shd w:val="clear" w:color="auto" w:fill="auto"/>
            <w:noWrap/>
            <w:vAlign w:val="center"/>
            <w:hideMark/>
          </w:tcPr>
          <w:p w:rsidR="00D3412F" w:rsidRPr="00C03CFE" w:rsidRDefault="00D3412F" w:rsidP="00C03CFE">
            <w:pPr>
              <w:jc w:val="center"/>
              <w:rPr>
                <w:b/>
                <w:sz w:val="22"/>
                <w:szCs w:val="22"/>
              </w:rPr>
            </w:pPr>
            <w:r w:rsidRPr="00C03CFE">
              <w:rPr>
                <w:b/>
                <w:sz w:val="22"/>
                <w:szCs w:val="22"/>
              </w:rPr>
              <w:t>Итого</w:t>
            </w:r>
          </w:p>
        </w:tc>
        <w:tc>
          <w:tcPr>
            <w:tcW w:w="664"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b/>
                <w:sz w:val="22"/>
                <w:szCs w:val="22"/>
              </w:rPr>
            </w:pPr>
            <w:r w:rsidRPr="00C03CFE">
              <w:rPr>
                <w:b/>
                <w:sz w:val="22"/>
                <w:szCs w:val="22"/>
              </w:rPr>
              <w:t>384 909,83</w:t>
            </w:r>
          </w:p>
        </w:tc>
        <w:tc>
          <w:tcPr>
            <w:tcW w:w="79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b/>
                <w:sz w:val="22"/>
                <w:szCs w:val="22"/>
              </w:rPr>
            </w:pPr>
            <w:r w:rsidRPr="00C03CFE">
              <w:rPr>
                <w:b/>
                <w:sz w:val="22"/>
                <w:szCs w:val="22"/>
              </w:rPr>
              <w:t>410 475,97</w:t>
            </w:r>
          </w:p>
        </w:tc>
        <w:tc>
          <w:tcPr>
            <w:tcW w:w="596"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b/>
                <w:sz w:val="22"/>
                <w:szCs w:val="22"/>
              </w:rPr>
            </w:pPr>
            <w:r w:rsidRPr="00C03CFE">
              <w:rPr>
                <w:b/>
                <w:sz w:val="22"/>
                <w:szCs w:val="22"/>
              </w:rPr>
              <w:t>25 566,14</w:t>
            </w:r>
          </w:p>
        </w:tc>
        <w:tc>
          <w:tcPr>
            <w:tcW w:w="531" w:type="pct"/>
            <w:tcBorders>
              <w:top w:val="nil"/>
              <w:left w:val="nil"/>
              <w:bottom w:val="single" w:sz="4" w:space="0" w:color="auto"/>
              <w:right w:val="single" w:sz="4" w:space="0" w:color="auto"/>
            </w:tcBorders>
            <w:shd w:val="clear" w:color="auto" w:fill="auto"/>
            <w:noWrap/>
            <w:vAlign w:val="center"/>
            <w:hideMark/>
          </w:tcPr>
          <w:p w:rsidR="00D3412F" w:rsidRPr="00C03CFE" w:rsidRDefault="00D3412F" w:rsidP="00C03CFE">
            <w:pPr>
              <w:jc w:val="center"/>
              <w:rPr>
                <w:b/>
                <w:sz w:val="22"/>
                <w:szCs w:val="22"/>
              </w:rPr>
            </w:pPr>
            <w:r w:rsidRPr="00C03CFE">
              <w:rPr>
                <w:b/>
                <w:sz w:val="22"/>
                <w:szCs w:val="22"/>
              </w:rPr>
              <w:t>106,6</w:t>
            </w:r>
          </w:p>
        </w:tc>
        <w:tc>
          <w:tcPr>
            <w:tcW w:w="663"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b/>
                <w:sz w:val="22"/>
                <w:szCs w:val="22"/>
              </w:rPr>
            </w:pPr>
            <w:r w:rsidRPr="00C03CFE">
              <w:rPr>
                <w:b/>
                <w:sz w:val="22"/>
                <w:szCs w:val="22"/>
              </w:rPr>
              <w:t>418 750,25</w:t>
            </w:r>
          </w:p>
        </w:tc>
        <w:tc>
          <w:tcPr>
            <w:tcW w:w="637" w:type="pct"/>
            <w:tcBorders>
              <w:top w:val="nil"/>
              <w:left w:val="nil"/>
              <w:bottom w:val="single" w:sz="4" w:space="0" w:color="auto"/>
              <w:right w:val="single" w:sz="4" w:space="0" w:color="auto"/>
            </w:tcBorders>
            <w:shd w:val="clear" w:color="000000" w:fill="FFFFFF"/>
            <w:noWrap/>
            <w:vAlign w:val="center"/>
            <w:hideMark/>
          </w:tcPr>
          <w:p w:rsidR="00D3412F" w:rsidRPr="00C03CFE" w:rsidRDefault="00D3412F" w:rsidP="00C03CFE">
            <w:pPr>
              <w:jc w:val="center"/>
              <w:rPr>
                <w:b/>
                <w:sz w:val="22"/>
                <w:szCs w:val="22"/>
              </w:rPr>
            </w:pPr>
            <w:r w:rsidRPr="00C03CFE">
              <w:rPr>
                <w:b/>
                <w:sz w:val="22"/>
                <w:szCs w:val="22"/>
              </w:rPr>
              <w:t>430 232,46</w:t>
            </w:r>
          </w:p>
        </w:tc>
      </w:tr>
    </w:tbl>
    <w:p w:rsidR="00A72CF8" w:rsidRPr="00993B2E" w:rsidRDefault="00A72CF8" w:rsidP="00954356">
      <w:pPr>
        <w:autoSpaceDE w:val="0"/>
        <w:autoSpaceDN w:val="0"/>
        <w:adjustRightInd w:val="0"/>
        <w:jc w:val="both"/>
        <w:rPr>
          <w:color w:val="000000" w:themeColor="text1"/>
          <w:sz w:val="22"/>
          <w:szCs w:val="22"/>
          <w:highlight w:val="lightGray"/>
        </w:rPr>
      </w:pPr>
    </w:p>
    <w:p w:rsidR="00D453AB" w:rsidRPr="00795491" w:rsidRDefault="00CD65FB" w:rsidP="00871801">
      <w:pPr>
        <w:autoSpaceDE w:val="0"/>
        <w:autoSpaceDN w:val="0"/>
        <w:adjustRightInd w:val="0"/>
        <w:jc w:val="center"/>
        <w:rPr>
          <w:color w:val="000000" w:themeColor="text1"/>
          <w:sz w:val="22"/>
          <w:szCs w:val="22"/>
        </w:rPr>
      </w:pPr>
      <w:r w:rsidRPr="00795491">
        <w:rPr>
          <w:color w:val="000000" w:themeColor="text1"/>
          <w:sz w:val="22"/>
          <w:szCs w:val="22"/>
        </w:rPr>
        <w:t>Рисунок №5</w:t>
      </w:r>
      <w:r w:rsidR="00A72CF8" w:rsidRPr="00795491">
        <w:rPr>
          <w:color w:val="000000" w:themeColor="text1"/>
          <w:sz w:val="22"/>
          <w:szCs w:val="22"/>
        </w:rPr>
        <w:t>. Структура налоговых</w:t>
      </w:r>
      <w:r w:rsidR="005F6382" w:rsidRPr="00795491">
        <w:rPr>
          <w:color w:val="000000" w:themeColor="text1"/>
          <w:sz w:val="22"/>
          <w:szCs w:val="22"/>
        </w:rPr>
        <w:t xml:space="preserve"> доходов местного бюджета в 2023</w:t>
      </w:r>
      <w:r w:rsidR="00A72CF8" w:rsidRPr="00795491">
        <w:rPr>
          <w:color w:val="000000" w:themeColor="text1"/>
          <w:sz w:val="22"/>
          <w:szCs w:val="22"/>
        </w:rPr>
        <w:t xml:space="preserve"> году.</w:t>
      </w:r>
    </w:p>
    <w:p w:rsidR="00A72CF8" w:rsidRPr="00993B2E" w:rsidRDefault="00795491" w:rsidP="00795491">
      <w:pPr>
        <w:autoSpaceDE w:val="0"/>
        <w:autoSpaceDN w:val="0"/>
        <w:adjustRightInd w:val="0"/>
        <w:jc w:val="center"/>
        <w:rPr>
          <w:color w:val="000000" w:themeColor="text1"/>
          <w:sz w:val="22"/>
          <w:szCs w:val="22"/>
          <w:highlight w:val="lightGray"/>
        </w:rPr>
      </w:pPr>
      <w:r>
        <w:rPr>
          <w:noProof/>
        </w:rPr>
        <w:drawing>
          <wp:inline distT="0" distB="0" distL="0" distR="0" wp14:anchorId="27C3485F" wp14:editId="09BC31EB">
            <wp:extent cx="5657850" cy="18002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1EEF" w:rsidRPr="00F829DA" w:rsidRDefault="003823DD" w:rsidP="00871801">
      <w:pPr>
        <w:pStyle w:val="a4"/>
        <w:numPr>
          <w:ilvl w:val="1"/>
          <w:numId w:val="32"/>
        </w:numPr>
        <w:tabs>
          <w:tab w:val="left" w:pos="1134"/>
        </w:tabs>
        <w:autoSpaceDE w:val="0"/>
        <w:autoSpaceDN w:val="0"/>
        <w:adjustRightInd w:val="0"/>
        <w:jc w:val="center"/>
        <w:rPr>
          <w:sz w:val="22"/>
          <w:szCs w:val="22"/>
        </w:rPr>
      </w:pPr>
      <w:r w:rsidRPr="00F829DA">
        <w:rPr>
          <w:b/>
          <w:sz w:val="22"/>
          <w:szCs w:val="22"/>
        </w:rPr>
        <w:t xml:space="preserve">1. </w:t>
      </w:r>
      <w:r w:rsidR="00551EEF" w:rsidRPr="00F829DA">
        <w:rPr>
          <w:b/>
          <w:sz w:val="22"/>
          <w:szCs w:val="22"/>
        </w:rPr>
        <w:t>Налог на доходы физических лиц</w:t>
      </w:r>
      <w:r w:rsidR="00551EEF" w:rsidRPr="00F829DA">
        <w:rPr>
          <w:sz w:val="22"/>
          <w:szCs w:val="22"/>
        </w:rPr>
        <w:t>.</w:t>
      </w:r>
    </w:p>
    <w:p w:rsidR="00F81958" w:rsidRDefault="00300AA8" w:rsidP="00C03DF0">
      <w:pPr>
        <w:tabs>
          <w:tab w:val="left" w:pos="1134"/>
        </w:tabs>
        <w:autoSpaceDE w:val="0"/>
        <w:autoSpaceDN w:val="0"/>
        <w:adjustRightInd w:val="0"/>
        <w:ind w:firstLine="567"/>
        <w:jc w:val="both"/>
        <w:rPr>
          <w:sz w:val="22"/>
          <w:szCs w:val="22"/>
        </w:rPr>
      </w:pPr>
      <w:r w:rsidRPr="004A7961">
        <w:rPr>
          <w:sz w:val="22"/>
          <w:szCs w:val="22"/>
        </w:rPr>
        <w:t>Основным доходом собственного бюджета является налог на доходы физических лиц, его поступления на 202</w:t>
      </w:r>
      <w:r w:rsidR="00033E22" w:rsidRPr="004A7961">
        <w:rPr>
          <w:sz w:val="22"/>
          <w:szCs w:val="22"/>
        </w:rPr>
        <w:t>3</w:t>
      </w:r>
      <w:r w:rsidRPr="004A7961">
        <w:rPr>
          <w:sz w:val="22"/>
          <w:szCs w:val="22"/>
        </w:rPr>
        <w:t xml:space="preserve"> год запланированы в сумме </w:t>
      </w:r>
      <w:r w:rsidR="00033E22" w:rsidRPr="004A7961">
        <w:rPr>
          <w:sz w:val="22"/>
          <w:szCs w:val="22"/>
        </w:rPr>
        <w:t>295875,6</w:t>
      </w:r>
      <w:r w:rsidRPr="004A7961">
        <w:rPr>
          <w:sz w:val="22"/>
          <w:szCs w:val="22"/>
        </w:rPr>
        <w:t xml:space="preserve"> тыс. </w:t>
      </w:r>
      <w:r w:rsidR="00711CE3">
        <w:rPr>
          <w:sz w:val="22"/>
          <w:szCs w:val="22"/>
        </w:rPr>
        <w:t>руб.</w:t>
      </w:r>
      <w:r w:rsidRPr="004A7961">
        <w:rPr>
          <w:sz w:val="22"/>
          <w:szCs w:val="22"/>
        </w:rPr>
        <w:t xml:space="preserve"> с ростом </w:t>
      </w:r>
      <w:r w:rsidR="00711CE3" w:rsidRPr="00711CE3">
        <w:rPr>
          <w:sz w:val="22"/>
          <w:szCs w:val="22"/>
        </w:rPr>
        <w:t xml:space="preserve">по сравнению с утвержденным бюджетом </w:t>
      </w:r>
      <w:r w:rsidR="00033E22" w:rsidRPr="004A7961">
        <w:rPr>
          <w:sz w:val="22"/>
          <w:szCs w:val="22"/>
        </w:rPr>
        <w:t>в 2022 году</w:t>
      </w:r>
      <w:r w:rsidRPr="004A7961">
        <w:rPr>
          <w:sz w:val="22"/>
          <w:szCs w:val="22"/>
        </w:rPr>
        <w:t xml:space="preserve"> на </w:t>
      </w:r>
      <w:r w:rsidR="00033E22" w:rsidRPr="004A7961">
        <w:t xml:space="preserve">6 420,10 </w:t>
      </w:r>
      <w:r w:rsidRPr="004A7961">
        <w:rPr>
          <w:sz w:val="22"/>
          <w:szCs w:val="22"/>
        </w:rPr>
        <w:t xml:space="preserve">тыс. </w:t>
      </w:r>
      <w:r w:rsidR="00711CE3">
        <w:rPr>
          <w:sz w:val="22"/>
          <w:szCs w:val="22"/>
        </w:rPr>
        <w:t>руб.</w:t>
      </w:r>
      <w:r w:rsidRPr="004A7961">
        <w:rPr>
          <w:sz w:val="22"/>
          <w:szCs w:val="22"/>
        </w:rPr>
        <w:t xml:space="preserve"> (</w:t>
      </w:r>
      <w:r w:rsidR="00033E22" w:rsidRPr="004A7961">
        <w:rPr>
          <w:sz w:val="22"/>
          <w:szCs w:val="22"/>
        </w:rPr>
        <w:t>102,2</w:t>
      </w:r>
      <w:r w:rsidRPr="004A7961">
        <w:rPr>
          <w:sz w:val="22"/>
          <w:szCs w:val="22"/>
        </w:rPr>
        <w:t>%). Увеличение обусловлено ростом налогооблагаемой базы – фонда оплаты труда (ФОТ), согласно среднесрочного прогноза социально-эконо</w:t>
      </w:r>
      <w:r w:rsidR="00033E22" w:rsidRPr="004A7961">
        <w:rPr>
          <w:sz w:val="22"/>
          <w:szCs w:val="22"/>
        </w:rPr>
        <w:t>мического развития района в 2023</w:t>
      </w:r>
      <w:r w:rsidRPr="004A7961">
        <w:rPr>
          <w:sz w:val="22"/>
          <w:szCs w:val="22"/>
        </w:rPr>
        <w:t xml:space="preserve"> году по</w:t>
      </w:r>
      <w:r w:rsidR="00033E22" w:rsidRPr="004A7961">
        <w:rPr>
          <w:sz w:val="22"/>
          <w:szCs w:val="22"/>
        </w:rPr>
        <w:t xml:space="preserve"> сравнению с оценкой 2022</w:t>
      </w:r>
      <w:r w:rsidR="000E395B" w:rsidRPr="004A7961">
        <w:rPr>
          <w:sz w:val="22"/>
          <w:szCs w:val="22"/>
        </w:rPr>
        <w:t xml:space="preserve"> года </w:t>
      </w:r>
      <w:r w:rsidRPr="004A7961">
        <w:rPr>
          <w:sz w:val="22"/>
          <w:szCs w:val="22"/>
        </w:rPr>
        <w:t>ФОТ увеличится на 7%</w:t>
      </w:r>
      <w:r w:rsidR="00033E22" w:rsidRPr="004A7961">
        <w:rPr>
          <w:sz w:val="22"/>
          <w:szCs w:val="22"/>
        </w:rPr>
        <w:t xml:space="preserve"> </w:t>
      </w:r>
      <w:r w:rsidR="004A7961">
        <w:rPr>
          <w:sz w:val="22"/>
          <w:szCs w:val="22"/>
        </w:rPr>
        <w:t>(</w:t>
      </w:r>
      <w:r w:rsidR="00033E22" w:rsidRPr="004A7961">
        <w:rPr>
          <w:sz w:val="22"/>
          <w:szCs w:val="22"/>
        </w:rPr>
        <w:t>(39510,9/36926,1)*100=107,0)</w:t>
      </w:r>
      <w:r w:rsidRPr="004A7961">
        <w:rPr>
          <w:sz w:val="22"/>
          <w:szCs w:val="22"/>
        </w:rPr>
        <w:t xml:space="preserve">, </w:t>
      </w:r>
      <w:r w:rsidR="004A7961">
        <w:rPr>
          <w:sz w:val="22"/>
          <w:szCs w:val="22"/>
        </w:rPr>
        <w:t xml:space="preserve">планируемое увеличение МРОТ на 6% ((15279/16242)*100=106,0), </w:t>
      </w:r>
      <w:r w:rsidRPr="004A7961">
        <w:rPr>
          <w:sz w:val="22"/>
          <w:szCs w:val="22"/>
        </w:rPr>
        <w:t xml:space="preserve">а также на основании оценки поступлений основных налоговых доходов, зачисляемых в бюджет МО «Ахтубинский район», предоставленной главным администратором доходов – Управлением ФНС России по Астраханской области. </w:t>
      </w:r>
      <w:r w:rsidR="00566FCD" w:rsidRPr="004A7961">
        <w:rPr>
          <w:sz w:val="22"/>
          <w:szCs w:val="22"/>
        </w:rPr>
        <w:t>Среднесписочная ч</w:t>
      </w:r>
      <w:r w:rsidRPr="004A7961">
        <w:rPr>
          <w:sz w:val="22"/>
          <w:szCs w:val="22"/>
        </w:rPr>
        <w:t>исленность работ</w:t>
      </w:r>
      <w:r w:rsidR="00566FCD" w:rsidRPr="004A7961">
        <w:rPr>
          <w:sz w:val="22"/>
          <w:szCs w:val="22"/>
        </w:rPr>
        <w:t>ающих не изменяется</w:t>
      </w:r>
      <w:r w:rsidR="00033E22" w:rsidRPr="004A7961">
        <w:rPr>
          <w:sz w:val="22"/>
          <w:szCs w:val="22"/>
        </w:rPr>
        <w:t>: по оценке 2022</w:t>
      </w:r>
      <w:r w:rsidR="000E395B" w:rsidRPr="004A7961">
        <w:rPr>
          <w:sz w:val="22"/>
          <w:szCs w:val="22"/>
        </w:rPr>
        <w:t xml:space="preserve"> года – </w:t>
      </w:r>
      <w:r w:rsidR="00033E22" w:rsidRPr="004A7961">
        <w:rPr>
          <w:sz w:val="22"/>
          <w:szCs w:val="22"/>
        </w:rPr>
        <w:t>11,64</w:t>
      </w:r>
      <w:r w:rsidR="000E395B" w:rsidRPr="004A7961">
        <w:rPr>
          <w:sz w:val="22"/>
          <w:szCs w:val="22"/>
        </w:rPr>
        <w:t xml:space="preserve"> </w:t>
      </w:r>
      <w:r w:rsidRPr="004A7961">
        <w:rPr>
          <w:sz w:val="22"/>
          <w:szCs w:val="22"/>
        </w:rPr>
        <w:t>т</w:t>
      </w:r>
      <w:r w:rsidR="00033E22" w:rsidRPr="004A7961">
        <w:rPr>
          <w:sz w:val="22"/>
          <w:szCs w:val="22"/>
        </w:rPr>
        <w:t>ыс. человек, по прогнозу на 2023</w:t>
      </w:r>
      <w:r w:rsidRPr="004A7961">
        <w:rPr>
          <w:sz w:val="22"/>
          <w:szCs w:val="22"/>
        </w:rPr>
        <w:t xml:space="preserve"> год – </w:t>
      </w:r>
      <w:r w:rsidR="00033E22" w:rsidRPr="004A7961">
        <w:rPr>
          <w:sz w:val="22"/>
          <w:szCs w:val="22"/>
        </w:rPr>
        <w:t>11,656</w:t>
      </w:r>
      <w:r w:rsidRPr="004A7961">
        <w:rPr>
          <w:sz w:val="22"/>
          <w:szCs w:val="22"/>
        </w:rPr>
        <w:t xml:space="preserve"> тыс</w:t>
      </w:r>
      <w:r w:rsidR="00033E22" w:rsidRPr="004A7961">
        <w:rPr>
          <w:sz w:val="22"/>
          <w:szCs w:val="22"/>
        </w:rPr>
        <w:t>. человек, 2024</w:t>
      </w:r>
      <w:r w:rsidRPr="004A7961">
        <w:rPr>
          <w:sz w:val="22"/>
          <w:szCs w:val="22"/>
        </w:rPr>
        <w:t xml:space="preserve"> год – </w:t>
      </w:r>
      <w:r w:rsidR="00033E22" w:rsidRPr="004A7961">
        <w:rPr>
          <w:sz w:val="22"/>
          <w:szCs w:val="22"/>
        </w:rPr>
        <w:t>11,709 тыс. человек, 2025 год – 11,715</w:t>
      </w:r>
      <w:r w:rsidRPr="004A7961">
        <w:rPr>
          <w:sz w:val="22"/>
          <w:szCs w:val="22"/>
        </w:rPr>
        <w:t xml:space="preserve"> тыс. человек.</w:t>
      </w:r>
    </w:p>
    <w:p w:rsidR="00112FB3" w:rsidRPr="00112FB3" w:rsidRDefault="00112FB3" w:rsidP="00C03DF0">
      <w:pPr>
        <w:autoSpaceDE w:val="0"/>
        <w:autoSpaceDN w:val="0"/>
        <w:adjustRightInd w:val="0"/>
        <w:ind w:firstLine="567"/>
        <w:jc w:val="both"/>
        <w:rPr>
          <w:sz w:val="22"/>
          <w:szCs w:val="22"/>
        </w:rPr>
      </w:pPr>
      <w:r w:rsidRPr="00112FB3">
        <w:rPr>
          <w:sz w:val="22"/>
          <w:szCs w:val="22"/>
        </w:rPr>
        <w:t>Дополнительный норматив отчислений в бюджет района от налога на дохо</w:t>
      </w:r>
      <w:r>
        <w:rPr>
          <w:sz w:val="22"/>
          <w:szCs w:val="22"/>
        </w:rPr>
        <w:t>ды физических лиц на период 2023-2025</w:t>
      </w:r>
      <w:r w:rsidRPr="00112FB3">
        <w:rPr>
          <w:sz w:val="22"/>
          <w:szCs w:val="22"/>
        </w:rPr>
        <w:t xml:space="preserve"> годы запланирован в соответствии с проектом Закона Астраханской области «О бюдж</w:t>
      </w:r>
      <w:r>
        <w:rPr>
          <w:sz w:val="22"/>
          <w:szCs w:val="22"/>
        </w:rPr>
        <w:t>ете Астраханской области на 2023 год и на плановый период 2024 и 2025</w:t>
      </w:r>
      <w:r w:rsidRPr="00112FB3">
        <w:rPr>
          <w:sz w:val="22"/>
          <w:szCs w:val="22"/>
        </w:rPr>
        <w:t xml:space="preserve"> годов» в размере:</w:t>
      </w:r>
    </w:p>
    <w:p w:rsidR="00112FB3" w:rsidRPr="00112FB3" w:rsidRDefault="00112FB3" w:rsidP="00C03DF0">
      <w:pPr>
        <w:autoSpaceDE w:val="0"/>
        <w:autoSpaceDN w:val="0"/>
        <w:adjustRightInd w:val="0"/>
        <w:ind w:firstLine="567"/>
        <w:jc w:val="both"/>
        <w:rPr>
          <w:sz w:val="22"/>
          <w:szCs w:val="22"/>
        </w:rPr>
      </w:pPr>
      <w:r>
        <w:rPr>
          <w:sz w:val="22"/>
          <w:szCs w:val="22"/>
        </w:rPr>
        <w:t>- на 2023</w:t>
      </w:r>
      <w:r w:rsidRPr="00112FB3">
        <w:rPr>
          <w:sz w:val="22"/>
          <w:szCs w:val="22"/>
        </w:rPr>
        <w:t xml:space="preserve"> год – </w:t>
      </w:r>
      <w:r>
        <w:rPr>
          <w:sz w:val="22"/>
          <w:szCs w:val="22"/>
        </w:rPr>
        <w:t xml:space="preserve">18,88% (увеличен на </w:t>
      </w:r>
      <w:r w:rsidR="004E1969">
        <w:rPr>
          <w:sz w:val="22"/>
          <w:szCs w:val="22"/>
        </w:rPr>
        <w:t>2,08%</w:t>
      </w:r>
      <w:r w:rsidR="009D0E3C">
        <w:rPr>
          <w:sz w:val="22"/>
          <w:szCs w:val="22"/>
        </w:rPr>
        <w:t>, в проекте бюджета на 2022 год составлял 16,8%</w:t>
      </w:r>
      <w:r w:rsidR="004E1969">
        <w:rPr>
          <w:sz w:val="22"/>
          <w:szCs w:val="22"/>
        </w:rPr>
        <w:t>);</w:t>
      </w:r>
    </w:p>
    <w:p w:rsidR="00112FB3" w:rsidRPr="00112FB3" w:rsidRDefault="004E1969" w:rsidP="00C03DF0">
      <w:pPr>
        <w:autoSpaceDE w:val="0"/>
        <w:autoSpaceDN w:val="0"/>
        <w:adjustRightInd w:val="0"/>
        <w:ind w:firstLine="567"/>
        <w:jc w:val="both"/>
        <w:rPr>
          <w:sz w:val="22"/>
          <w:szCs w:val="22"/>
        </w:rPr>
      </w:pPr>
      <w:r>
        <w:rPr>
          <w:sz w:val="22"/>
          <w:szCs w:val="22"/>
        </w:rPr>
        <w:t>- на 2024 год - 15,98</w:t>
      </w:r>
      <w:r w:rsidR="00112FB3" w:rsidRPr="00112FB3">
        <w:rPr>
          <w:sz w:val="22"/>
          <w:szCs w:val="22"/>
        </w:rPr>
        <w:t>%</w:t>
      </w:r>
      <w:r>
        <w:rPr>
          <w:sz w:val="22"/>
          <w:szCs w:val="22"/>
        </w:rPr>
        <w:t xml:space="preserve"> (увеличен на 2,48%</w:t>
      </w:r>
      <w:r w:rsidR="009D0E3C">
        <w:rPr>
          <w:sz w:val="22"/>
          <w:szCs w:val="22"/>
        </w:rPr>
        <w:t>,</w:t>
      </w:r>
      <w:r w:rsidR="009D0E3C" w:rsidRPr="009D0E3C">
        <w:rPr>
          <w:sz w:val="22"/>
          <w:szCs w:val="22"/>
        </w:rPr>
        <w:t xml:space="preserve"> </w:t>
      </w:r>
      <w:r w:rsidR="009D0E3C">
        <w:rPr>
          <w:sz w:val="22"/>
          <w:szCs w:val="22"/>
        </w:rPr>
        <w:t>в проекте бюджета на 2022 год составлял 13,5%);</w:t>
      </w:r>
    </w:p>
    <w:p w:rsidR="00112FB3" w:rsidRPr="00112FB3" w:rsidRDefault="004E1969" w:rsidP="00C03DF0">
      <w:pPr>
        <w:autoSpaceDE w:val="0"/>
        <w:autoSpaceDN w:val="0"/>
        <w:adjustRightInd w:val="0"/>
        <w:ind w:firstLine="567"/>
        <w:jc w:val="both"/>
        <w:rPr>
          <w:sz w:val="22"/>
          <w:szCs w:val="22"/>
        </w:rPr>
      </w:pPr>
      <w:r>
        <w:rPr>
          <w:sz w:val="22"/>
          <w:szCs w:val="22"/>
        </w:rPr>
        <w:t>- на 2025</w:t>
      </w:r>
      <w:r w:rsidR="00112FB3" w:rsidRPr="00112FB3">
        <w:rPr>
          <w:sz w:val="22"/>
          <w:szCs w:val="22"/>
        </w:rPr>
        <w:t xml:space="preserve"> год – </w:t>
      </w:r>
      <w:r>
        <w:rPr>
          <w:sz w:val="22"/>
          <w:szCs w:val="22"/>
        </w:rPr>
        <w:t>14,53%.</w:t>
      </w:r>
    </w:p>
    <w:p w:rsidR="00566FCD" w:rsidRPr="00F829DA" w:rsidRDefault="00566FCD" w:rsidP="00C03DF0">
      <w:pPr>
        <w:pStyle w:val="a4"/>
        <w:autoSpaceDE w:val="0"/>
        <w:autoSpaceDN w:val="0"/>
        <w:adjustRightInd w:val="0"/>
        <w:ind w:left="0" w:firstLine="567"/>
        <w:jc w:val="both"/>
        <w:rPr>
          <w:sz w:val="22"/>
          <w:szCs w:val="22"/>
        </w:rPr>
      </w:pPr>
      <w:r w:rsidRPr="00F829DA">
        <w:rPr>
          <w:sz w:val="22"/>
          <w:szCs w:val="22"/>
        </w:rPr>
        <w:t>Следует отметить, что в предыдущие годы отклонение фактического поступления суммы налога от первоначально</w:t>
      </w:r>
      <w:r w:rsidR="000E395B" w:rsidRPr="00F829DA">
        <w:rPr>
          <w:sz w:val="22"/>
          <w:szCs w:val="22"/>
        </w:rPr>
        <w:t xml:space="preserve"> утвержденного плана составляло</w:t>
      </w:r>
      <w:r w:rsidRPr="00F829DA">
        <w:rPr>
          <w:sz w:val="22"/>
          <w:szCs w:val="22"/>
        </w:rPr>
        <w:t xml:space="preserve"> 3,86% в 2019 году</w:t>
      </w:r>
      <w:r w:rsidR="004A7961" w:rsidRPr="00F829DA">
        <w:rPr>
          <w:sz w:val="22"/>
          <w:szCs w:val="22"/>
        </w:rPr>
        <w:t>, -0,6% в 2020 году, 2,1% в 2021 году.</w:t>
      </w:r>
      <w:r w:rsidRPr="00F829DA">
        <w:rPr>
          <w:sz w:val="22"/>
          <w:szCs w:val="22"/>
        </w:rPr>
        <w:t xml:space="preserve"> </w:t>
      </w:r>
      <w:r w:rsidR="00361C36">
        <w:rPr>
          <w:sz w:val="22"/>
          <w:szCs w:val="22"/>
        </w:rPr>
        <w:t>Проектом решения</w:t>
      </w:r>
      <w:r w:rsidRPr="00F829DA">
        <w:rPr>
          <w:sz w:val="22"/>
          <w:szCs w:val="22"/>
        </w:rPr>
        <w:t xml:space="preserve"> на 202</w:t>
      </w:r>
      <w:r w:rsidR="004A7961" w:rsidRPr="00F829DA">
        <w:rPr>
          <w:sz w:val="22"/>
          <w:szCs w:val="22"/>
        </w:rPr>
        <w:t>3</w:t>
      </w:r>
      <w:r w:rsidRPr="00F829DA">
        <w:rPr>
          <w:sz w:val="22"/>
          <w:szCs w:val="22"/>
        </w:rPr>
        <w:t xml:space="preserve"> год прогнозируемый рост поступления налога относительно </w:t>
      </w:r>
      <w:r w:rsidR="004A7961" w:rsidRPr="00F829DA">
        <w:rPr>
          <w:sz w:val="22"/>
          <w:szCs w:val="22"/>
        </w:rPr>
        <w:t>утвержденных назначений в 2022 году</w:t>
      </w:r>
      <w:r w:rsidRPr="00F829DA">
        <w:rPr>
          <w:sz w:val="22"/>
          <w:szCs w:val="22"/>
        </w:rPr>
        <w:t xml:space="preserve"> </w:t>
      </w:r>
      <w:r w:rsidR="000F76D5" w:rsidRPr="00F829DA">
        <w:rPr>
          <w:sz w:val="22"/>
          <w:szCs w:val="22"/>
        </w:rPr>
        <w:t>на</w:t>
      </w:r>
      <w:r w:rsidRPr="00F829DA">
        <w:rPr>
          <w:sz w:val="22"/>
          <w:szCs w:val="22"/>
        </w:rPr>
        <w:t xml:space="preserve"> </w:t>
      </w:r>
      <w:r w:rsidR="00F829DA" w:rsidRPr="00F829DA">
        <w:rPr>
          <w:sz w:val="22"/>
          <w:szCs w:val="22"/>
        </w:rPr>
        <w:t>102,2</w:t>
      </w:r>
      <w:r w:rsidRPr="00F829DA">
        <w:rPr>
          <w:sz w:val="22"/>
          <w:szCs w:val="22"/>
        </w:rPr>
        <w:t>%. Сформированные прогнозные значения налога на доходы физических лиц учитывают текущую экономическую ситуацию.</w:t>
      </w:r>
    </w:p>
    <w:p w:rsidR="009F0D4F" w:rsidRPr="00993B2E" w:rsidRDefault="009F0D4F" w:rsidP="00C03DF0">
      <w:pPr>
        <w:ind w:left="426" w:firstLine="567"/>
        <w:jc w:val="both"/>
        <w:rPr>
          <w:b/>
          <w:color w:val="000000"/>
          <w:sz w:val="22"/>
          <w:szCs w:val="22"/>
          <w:highlight w:val="lightGray"/>
        </w:rPr>
      </w:pPr>
    </w:p>
    <w:p w:rsidR="00A720B2" w:rsidRPr="00E7581A" w:rsidRDefault="003823DD" w:rsidP="00CA5229">
      <w:pPr>
        <w:jc w:val="center"/>
        <w:rPr>
          <w:b/>
          <w:color w:val="000000" w:themeColor="text1"/>
          <w:sz w:val="22"/>
          <w:szCs w:val="22"/>
        </w:rPr>
      </w:pPr>
      <w:r w:rsidRPr="00E7581A">
        <w:rPr>
          <w:b/>
          <w:color w:val="000000"/>
          <w:sz w:val="22"/>
          <w:szCs w:val="22"/>
        </w:rPr>
        <w:t>5.2.2</w:t>
      </w:r>
      <w:r w:rsidR="00A720B2" w:rsidRPr="00E7581A">
        <w:rPr>
          <w:b/>
          <w:color w:val="000000"/>
          <w:sz w:val="22"/>
          <w:szCs w:val="22"/>
        </w:rPr>
        <w:t>. Налог за товары (акцизы).</w:t>
      </w:r>
    </w:p>
    <w:p w:rsidR="00A720B2" w:rsidRPr="00E7581A" w:rsidRDefault="00A720B2" w:rsidP="00C03DF0">
      <w:pPr>
        <w:pStyle w:val="a4"/>
        <w:ind w:left="0" w:firstLine="567"/>
        <w:jc w:val="both"/>
        <w:rPr>
          <w:color w:val="000000" w:themeColor="text1"/>
          <w:sz w:val="22"/>
          <w:szCs w:val="22"/>
        </w:rPr>
      </w:pPr>
      <w:proofErr w:type="gramStart"/>
      <w:r w:rsidRPr="00E7581A">
        <w:rPr>
          <w:color w:val="000000" w:themeColor="text1"/>
          <w:sz w:val="22"/>
          <w:szCs w:val="22"/>
        </w:rPr>
        <w:t xml:space="preserve">Доходы от </w:t>
      </w:r>
      <w:r w:rsidR="00F829DA" w:rsidRPr="00E7581A">
        <w:rPr>
          <w:color w:val="000000" w:themeColor="text1"/>
          <w:sz w:val="22"/>
          <w:szCs w:val="22"/>
        </w:rPr>
        <w:t>акцизов на нефтепродукты на 2023</w:t>
      </w:r>
      <w:r w:rsidRPr="00E7581A">
        <w:rPr>
          <w:color w:val="000000" w:themeColor="text1"/>
          <w:sz w:val="22"/>
          <w:szCs w:val="22"/>
        </w:rPr>
        <w:t xml:space="preserve"> прогнозируются в сумме </w:t>
      </w:r>
      <w:r w:rsidR="00E7581A" w:rsidRPr="00E7581A">
        <w:rPr>
          <w:color w:val="000000" w:themeColor="text1"/>
          <w:sz w:val="22"/>
          <w:szCs w:val="22"/>
        </w:rPr>
        <w:t>35333,87</w:t>
      </w:r>
      <w:r w:rsidRPr="00E7581A">
        <w:rPr>
          <w:color w:val="000000" w:themeColor="text1"/>
          <w:sz w:val="22"/>
          <w:szCs w:val="22"/>
        </w:rPr>
        <w:t xml:space="preserve"> тыс. </w:t>
      </w:r>
      <w:r w:rsidR="00711CE3">
        <w:rPr>
          <w:color w:val="000000" w:themeColor="text1"/>
          <w:sz w:val="22"/>
          <w:szCs w:val="22"/>
        </w:rPr>
        <w:t>руб.</w:t>
      </w:r>
      <w:r w:rsidRPr="00E7581A">
        <w:rPr>
          <w:color w:val="000000" w:themeColor="text1"/>
          <w:sz w:val="22"/>
          <w:szCs w:val="22"/>
        </w:rPr>
        <w:t xml:space="preserve">, т.е. с </w:t>
      </w:r>
      <w:r w:rsidR="00E7581A" w:rsidRPr="00E7581A">
        <w:rPr>
          <w:color w:val="000000" w:themeColor="text1"/>
          <w:sz w:val="22"/>
          <w:szCs w:val="22"/>
        </w:rPr>
        <w:t xml:space="preserve">увеличением </w:t>
      </w:r>
      <w:r w:rsidR="00711CE3" w:rsidRPr="00711CE3">
        <w:rPr>
          <w:color w:val="000000" w:themeColor="text1"/>
          <w:sz w:val="22"/>
          <w:szCs w:val="22"/>
        </w:rPr>
        <w:t>по сравнению с утвержденным бюджетом</w:t>
      </w:r>
      <w:r w:rsidR="00711CE3">
        <w:rPr>
          <w:color w:val="000000" w:themeColor="text1"/>
          <w:sz w:val="22"/>
          <w:szCs w:val="22"/>
        </w:rPr>
        <w:t xml:space="preserve"> на 2022 г.</w:t>
      </w:r>
      <w:r w:rsidRPr="00E7581A">
        <w:rPr>
          <w:color w:val="000000" w:themeColor="text1"/>
          <w:sz w:val="22"/>
          <w:szCs w:val="22"/>
        </w:rPr>
        <w:t xml:space="preserve"> на </w:t>
      </w:r>
      <w:r w:rsidR="00E7581A" w:rsidRPr="00E7581A">
        <w:rPr>
          <w:color w:val="000000" w:themeColor="text1"/>
          <w:sz w:val="22"/>
          <w:szCs w:val="22"/>
        </w:rPr>
        <w:t>307,57</w:t>
      </w:r>
      <w:r w:rsidR="00551EEF" w:rsidRPr="00E7581A">
        <w:rPr>
          <w:color w:val="000000" w:themeColor="text1"/>
          <w:sz w:val="22"/>
          <w:szCs w:val="22"/>
        </w:rPr>
        <w:t xml:space="preserve"> </w:t>
      </w:r>
      <w:r w:rsidRPr="00E7581A">
        <w:rPr>
          <w:color w:val="000000" w:themeColor="text1"/>
          <w:sz w:val="22"/>
          <w:szCs w:val="22"/>
        </w:rPr>
        <w:t xml:space="preserve">тыс. </w:t>
      </w:r>
      <w:r w:rsidR="00711CE3">
        <w:rPr>
          <w:color w:val="000000" w:themeColor="text1"/>
          <w:sz w:val="22"/>
          <w:szCs w:val="22"/>
        </w:rPr>
        <w:t>руб.</w:t>
      </w:r>
      <w:r w:rsidRPr="00E7581A">
        <w:rPr>
          <w:color w:val="000000" w:themeColor="text1"/>
          <w:sz w:val="22"/>
          <w:szCs w:val="22"/>
        </w:rPr>
        <w:t xml:space="preserve"> или на </w:t>
      </w:r>
      <w:r w:rsidR="00E7581A" w:rsidRPr="00E7581A">
        <w:rPr>
          <w:color w:val="000000" w:themeColor="text1"/>
          <w:sz w:val="22"/>
          <w:szCs w:val="22"/>
        </w:rPr>
        <w:t>100,9</w:t>
      </w:r>
      <w:r w:rsidRPr="00E7581A">
        <w:rPr>
          <w:color w:val="000000" w:themeColor="text1"/>
          <w:sz w:val="22"/>
          <w:szCs w:val="22"/>
        </w:rPr>
        <w:t xml:space="preserve">%. Доходы рассчитаны на основании прогноза поступлений доходов от уплаты акцизов на </w:t>
      </w:r>
      <w:r w:rsidR="00E7581A" w:rsidRPr="00E7581A">
        <w:rPr>
          <w:color w:val="000000" w:themeColor="text1"/>
          <w:sz w:val="22"/>
          <w:szCs w:val="22"/>
        </w:rPr>
        <w:t>нефтепродукты на 2023</w:t>
      </w:r>
      <w:r w:rsidR="0063036C" w:rsidRPr="00E7581A">
        <w:rPr>
          <w:color w:val="000000" w:themeColor="text1"/>
          <w:sz w:val="22"/>
          <w:szCs w:val="22"/>
        </w:rPr>
        <w:t>-202</w:t>
      </w:r>
      <w:r w:rsidR="00E7581A" w:rsidRPr="00E7581A">
        <w:rPr>
          <w:color w:val="000000" w:themeColor="text1"/>
          <w:sz w:val="22"/>
          <w:szCs w:val="22"/>
        </w:rPr>
        <w:t>5</w:t>
      </w:r>
      <w:r w:rsidRPr="00E7581A">
        <w:rPr>
          <w:color w:val="000000" w:themeColor="text1"/>
          <w:sz w:val="22"/>
          <w:szCs w:val="22"/>
        </w:rPr>
        <w:t xml:space="preserve"> годы главного администратора доходов - Управления Федерального Казначейства по Астраханской области.</w:t>
      </w:r>
      <w:proofErr w:type="gramEnd"/>
    </w:p>
    <w:p w:rsidR="00A720B2" w:rsidRPr="00E7581A" w:rsidRDefault="00A720B2" w:rsidP="00C03DF0">
      <w:pPr>
        <w:pStyle w:val="a4"/>
        <w:ind w:left="0" w:firstLine="567"/>
        <w:jc w:val="both"/>
        <w:rPr>
          <w:sz w:val="22"/>
          <w:szCs w:val="22"/>
        </w:rPr>
      </w:pPr>
      <w:r w:rsidRPr="00E7581A">
        <w:rPr>
          <w:sz w:val="22"/>
          <w:szCs w:val="22"/>
        </w:rPr>
        <w:t xml:space="preserve">Норматив отчислений в бюджет МО «Ахтубинский район»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00E7581A" w:rsidRPr="00E7581A">
        <w:rPr>
          <w:sz w:val="22"/>
          <w:szCs w:val="22"/>
        </w:rPr>
        <w:t>на 2022</w:t>
      </w:r>
      <w:r w:rsidRPr="00E7581A">
        <w:rPr>
          <w:sz w:val="22"/>
          <w:szCs w:val="22"/>
        </w:rPr>
        <w:t xml:space="preserve"> год составил </w:t>
      </w:r>
      <w:r w:rsidR="00E7581A" w:rsidRPr="00E7581A">
        <w:rPr>
          <w:sz w:val="22"/>
          <w:szCs w:val="22"/>
        </w:rPr>
        <w:lastRenderedPageBreak/>
        <w:t>1,458</w:t>
      </w:r>
      <w:r w:rsidRPr="00E7581A">
        <w:rPr>
          <w:sz w:val="22"/>
          <w:szCs w:val="22"/>
        </w:rPr>
        <w:t xml:space="preserve">%, согласно ст. 4 </w:t>
      </w:r>
      <w:r w:rsidR="00551EEF" w:rsidRPr="00E7581A">
        <w:rPr>
          <w:sz w:val="22"/>
          <w:szCs w:val="22"/>
        </w:rPr>
        <w:t xml:space="preserve">Закона Астраханской области от 19.12.2013 </w:t>
      </w:r>
      <w:r w:rsidR="003067F1" w:rsidRPr="00E7581A">
        <w:rPr>
          <w:sz w:val="22"/>
          <w:szCs w:val="22"/>
        </w:rPr>
        <w:t>№</w:t>
      </w:r>
      <w:r w:rsidR="00551EEF" w:rsidRPr="00E7581A">
        <w:rPr>
          <w:sz w:val="22"/>
          <w:szCs w:val="22"/>
        </w:rPr>
        <w:t xml:space="preserve">77/2013-ОЗ (ред. от </w:t>
      </w:r>
      <w:r w:rsidR="00E7581A" w:rsidRPr="00E7581A">
        <w:rPr>
          <w:sz w:val="22"/>
          <w:szCs w:val="22"/>
        </w:rPr>
        <w:t>20.12.2021</w:t>
      </w:r>
      <w:r w:rsidR="00551EEF" w:rsidRPr="00E7581A">
        <w:rPr>
          <w:sz w:val="22"/>
          <w:szCs w:val="22"/>
        </w:rPr>
        <w:t>) "О нормативах отчислений от федеральных налогов, налогов, предусмотренных специальными налоговыми режимами, в местные бюджеты"</w:t>
      </w:r>
      <w:r w:rsidRPr="00E7581A">
        <w:rPr>
          <w:sz w:val="22"/>
          <w:szCs w:val="22"/>
        </w:rPr>
        <w:t>. Изменения в данный нормативный акт на текущий момент не внесены.</w:t>
      </w:r>
    </w:p>
    <w:p w:rsidR="00E7581A" w:rsidRPr="00993B2E" w:rsidRDefault="00E7581A" w:rsidP="00551EEF">
      <w:pPr>
        <w:pStyle w:val="a4"/>
        <w:ind w:left="0" w:firstLine="709"/>
        <w:jc w:val="both"/>
        <w:rPr>
          <w:sz w:val="16"/>
          <w:szCs w:val="16"/>
          <w:highlight w:val="lightGray"/>
        </w:rPr>
      </w:pPr>
    </w:p>
    <w:p w:rsidR="00566FCD" w:rsidRPr="00137DCF" w:rsidRDefault="001069A2" w:rsidP="003067F1">
      <w:pPr>
        <w:pStyle w:val="a4"/>
        <w:numPr>
          <w:ilvl w:val="2"/>
          <w:numId w:val="33"/>
        </w:numPr>
        <w:ind w:left="567" w:hanging="567"/>
        <w:jc w:val="center"/>
        <w:rPr>
          <w:b/>
          <w:color w:val="000000"/>
          <w:sz w:val="22"/>
          <w:szCs w:val="22"/>
        </w:rPr>
      </w:pPr>
      <w:r w:rsidRPr="00137DCF">
        <w:rPr>
          <w:b/>
          <w:color w:val="000000"/>
          <w:sz w:val="22"/>
          <w:szCs w:val="22"/>
        </w:rPr>
        <w:t>Налоги на совокупный доход.</w:t>
      </w:r>
    </w:p>
    <w:p w:rsidR="00E7581A" w:rsidRPr="00F55248" w:rsidRDefault="00E7581A" w:rsidP="00E7581A">
      <w:pPr>
        <w:pStyle w:val="a4"/>
        <w:ind w:left="567"/>
        <w:rPr>
          <w:b/>
          <w:color w:val="000000"/>
          <w:sz w:val="22"/>
          <w:szCs w:val="22"/>
        </w:rPr>
      </w:pPr>
    </w:p>
    <w:p w:rsidR="001069A2" w:rsidRPr="00F55248" w:rsidRDefault="001069A2" w:rsidP="00C03DF0">
      <w:pPr>
        <w:pStyle w:val="a4"/>
        <w:ind w:left="0" w:firstLine="567"/>
        <w:jc w:val="both"/>
        <w:rPr>
          <w:color w:val="000000" w:themeColor="text1"/>
          <w:sz w:val="22"/>
          <w:szCs w:val="22"/>
        </w:rPr>
      </w:pPr>
      <w:r w:rsidRPr="00F55248">
        <w:rPr>
          <w:color w:val="000000" w:themeColor="text1"/>
          <w:sz w:val="22"/>
          <w:szCs w:val="22"/>
        </w:rPr>
        <w:t>На</w:t>
      </w:r>
      <w:r w:rsidR="00E7581A" w:rsidRPr="00F55248">
        <w:rPr>
          <w:color w:val="000000" w:themeColor="text1"/>
          <w:sz w:val="22"/>
          <w:szCs w:val="22"/>
        </w:rPr>
        <w:t>логи на совокупный доход на 2023</w:t>
      </w:r>
      <w:r w:rsidRPr="00F55248">
        <w:rPr>
          <w:color w:val="000000" w:themeColor="text1"/>
          <w:sz w:val="22"/>
          <w:szCs w:val="22"/>
        </w:rPr>
        <w:t xml:space="preserve"> год запланированы исходя из прогноза главного администратора доходов Управления ФНС России по Астраханской области, с учетом оценки поступления на</w:t>
      </w:r>
      <w:r w:rsidR="00E7581A" w:rsidRPr="00F55248">
        <w:rPr>
          <w:color w:val="000000" w:themeColor="text1"/>
          <w:sz w:val="22"/>
          <w:szCs w:val="22"/>
        </w:rPr>
        <w:t>логов на совокупный доход в 2022</w:t>
      </w:r>
      <w:r w:rsidRPr="00F55248">
        <w:rPr>
          <w:color w:val="000000" w:themeColor="text1"/>
          <w:sz w:val="22"/>
          <w:szCs w:val="22"/>
        </w:rPr>
        <w:t xml:space="preserve"> году. Прогноз по данной группе доходов на 202</w:t>
      </w:r>
      <w:r w:rsidR="00E7581A" w:rsidRPr="00F55248">
        <w:rPr>
          <w:color w:val="000000" w:themeColor="text1"/>
          <w:sz w:val="22"/>
          <w:szCs w:val="22"/>
        </w:rPr>
        <w:t>3</w:t>
      </w:r>
      <w:r w:rsidRPr="00F55248">
        <w:rPr>
          <w:color w:val="000000" w:themeColor="text1"/>
          <w:sz w:val="22"/>
          <w:szCs w:val="22"/>
        </w:rPr>
        <w:t xml:space="preserve"> год составляет </w:t>
      </w:r>
      <w:r w:rsidR="00E7581A" w:rsidRPr="00F55248">
        <w:rPr>
          <w:color w:val="000000" w:themeColor="text1"/>
          <w:sz w:val="22"/>
          <w:szCs w:val="22"/>
        </w:rPr>
        <w:t>65751,5</w:t>
      </w:r>
      <w:r w:rsidRPr="00F55248">
        <w:rPr>
          <w:color w:val="000000" w:themeColor="text1"/>
          <w:sz w:val="22"/>
          <w:szCs w:val="22"/>
        </w:rPr>
        <w:t xml:space="preserve"> тыс.</w:t>
      </w:r>
      <w:r w:rsidR="0063036C" w:rsidRPr="00F55248">
        <w:rPr>
          <w:color w:val="000000" w:themeColor="text1"/>
          <w:sz w:val="22"/>
          <w:szCs w:val="22"/>
        </w:rPr>
        <w:t xml:space="preserve"> </w:t>
      </w:r>
      <w:r w:rsidRPr="00F55248">
        <w:rPr>
          <w:color w:val="000000" w:themeColor="text1"/>
          <w:sz w:val="22"/>
          <w:szCs w:val="22"/>
        </w:rPr>
        <w:t xml:space="preserve">руб., или </w:t>
      </w:r>
      <w:r w:rsidR="00E7581A" w:rsidRPr="00F55248">
        <w:rPr>
          <w:color w:val="000000" w:themeColor="text1"/>
          <w:sz w:val="22"/>
          <w:szCs w:val="22"/>
        </w:rPr>
        <w:t>130,4</w:t>
      </w:r>
      <w:r w:rsidRPr="00F55248">
        <w:rPr>
          <w:color w:val="000000" w:themeColor="text1"/>
          <w:sz w:val="22"/>
          <w:szCs w:val="22"/>
        </w:rPr>
        <w:t xml:space="preserve">% к </w:t>
      </w:r>
      <w:r w:rsidR="00E7581A" w:rsidRPr="00F55248">
        <w:rPr>
          <w:color w:val="000000" w:themeColor="text1"/>
          <w:sz w:val="22"/>
          <w:szCs w:val="22"/>
        </w:rPr>
        <w:t>утвержденным объемам поступлений в 2022 году</w:t>
      </w:r>
      <w:r w:rsidRPr="00F55248">
        <w:rPr>
          <w:color w:val="000000" w:themeColor="text1"/>
          <w:sz w:val="22"/>
          <w:szCs w:val="22"/>
        </w:rPr>
        <w:t>.</w:t>
      </w:r>
    </w:p>
    <w:p w:rsidR="00ED0FA6" w:rsidRPr="00F55248" w:rsidRDefault="005F5B3B" w:rsidP="00C03DF0">
      <w:pPr>
        <w:pStyle w:val="a4"/>
        <w:autoSpaceDE w:val="0"/>
        <w:autoSpaceDN w:val="0"/>
        <w:adjustRightInd w:val="0"/>
        <w:ind w:left="0" w:firstLine="567"/>
        <w:jc w:val="both"/>
        <w:rPr>
          <w:sz w:val="22"/>
          <w:szCs w:val="22"/>
        </w:rPr>
      </w:pPr>
      <w:r w:rsidRPr="00F55248">
        <w:rPr>
          <w:sz w:val="22"/>
          <w:szCs w:val="22"/>
        </w:rPr>
        <w:t>Следует отметить, что в предыдущие годы отклонение фактического поступления суммы налога от первоначально</w:t>
      </w:r>
      <w:r w:rsidR="00E7581A" w:rsidRPr="00F55248">
        <w:rPr>
          <w:sz w:val="22"/>
          <w:szCs w:val="22"/>
        </w:rPr>
        <w:t xml:space="preserve"> утвержденного плана составляло</w:t>
      </w:r>
      <w:r w:rsidRPr="00F55248">
        <w:rPr>
          <w:sz w:val="22"/>
          <w:szCs w:val="22"/>
        </w:rPr>
        <w:t xml:space="preserve"> </w:t>
      </w:r>
      <w:r w:rsidR="00350559" w:rsidRPr="00F55248">
        <w:rPr>
          <w:sz w:val="22"/>
          <w:szCs w:val="22"/>
        </w:rPr>
        <w:t>+</w:t>
      </w:r>
      <w:r w:rsidRPr="00F55248">
        <w:rPr>
          <w:sz w:val="22"/>
          <w:szCs w:val="22"/>
        </w:rPr>
        <w:t xml:space="preserve">1,91% в 2019 году, </w:t>
      </w:r>
      <w:r w:rsidR="00230602" w:rsidRPr="00F55248">
        <w:rPr>
          <w:sz w:val="22"/>
          <w:szCs w:val="22"/>
        </w:rPr>
        <w:t>(</w:t>
      </w:r>
      <w:r w:rsidRPr="00F55248">
        <w:rPr>
          <w:sz w:val="22"/>
          <w:szCs w:val="22"/>
        </w:rPr>
        <w:t>-</w:t>
      </w:r>
      <w:r w:rsidR="00350559" w:rsidRPr="00F55248">
        <w:rPr>
          <w:sz w:val="22"/>
          <w:szCs w:val="22"/>
        </w:rPr>
        <w:t>1,2</w:t>
      </w:r>
      <w:r w:rsidRPr="00F55248">
        <w:rPr>
          <w:sz w:val="22"/>
          <w:szCs w:val="22"/>
        </w:rPr>
        <w:t>%</w:t>
      </w:r>
      <w:r w:rsidR="00230602" w:rsidRPr="00F55248">
        <w:rPr>
          <w:sz w:val="22"/>
          <w:szCs w:val="22"/>
        </w:rPr>
        <w:t>)</w:t>
      </w:r>
      <w:r w:rsidR="00E7581A" w:rsidRPr="00F55248">
        <w:rPr>
          <w:sz w:val="22"/>
          <w:szCs w:val="22"/>
        </w:rPr>
        <w:t xml:space="preserve"> в 2020 году, </w:t>
      </w:r>
      <w:r w:rsidR="00C50CF2" w:rsidRPr="00F55248">
        <w:rPr>
          <w:sz w:val="22"/>
          <w:szCs w:val="22"/>
        </w:rPr>
        <w:t>+78% в 2021 году.</w:t>
      </w:r>
      <w:r w:rsidRPr="00F55248">
        <w:rPr>
          <w:sz w:val="22"/>
          <w:szCs w:val="22"/>
        </w:rPr>
        <w:t xml:space="preserve"> </w:t>
      </w:r>
      <w:r w:rsidR="00ED0FA6" w:rsidRPr="00F55248">
        <w:rPr>
          <w:sz w:val="22"/>
          <w:szCs w:val="22"/>
        </w:rPr>
        <w:t>Структура налога на совокупный доход представлена в таблице №</w:t>
      </w:r>
      <w:r w:rsidR="000E395B" w:rsidRPr="00F55248">
        <w:rPr>
          <w:sz w:val="22"/>
          <w:szCs w:val="22"/>
        </w:rPr>
        <w:t>10.</w:t>
      </w:r>
    </w:p>
    <w:p w:rsidR="00ED0FA6" w:rsidRPr="00511CEC" w:rsidRDefault="00ED0FA6" w:rsidP="00ED0FA6">
      <w:pPr>
        <w:pStyle w:val="a4"/>
        <w:autoSpaceDE w:val="0"/>
        <w:autoSpaceDN w:val="0"/>
        <w:adjustRightInd w:val="0"/>
        <w:ind w:left="0" w:firstLine="709"/>
        <w:jc w:val="right"/>
        <w:rPr>
          <w:sz w:val="22"/>
          <w:szCs w:val="22"/>
        </w:rPr>
      </w:pPr>
      <w:r w:rsidRPr="00511CEC">
        <w:rPr>
          <w:sz w:val="22"/>
          <w:szCs w:val="22"/>
        </w:rPr>
        <w:t>Таблица №</w:t>
      </w:r>
      <w:r w:rsidR="000E395B" w:rsidRPr="00511CEC">
        <w:rPr>
          <w:sz w:val="22"/>
          <w:szCs w:val="22"/>
        </w:rPr>
        <w:t>10</w:t>
      </w:r>
      <w:r w:rsidRPr="00511CEC">
        <w:rPr>
          <w:sz w:val="22"/>
          <w:szCs w:val="22"/>
        </w:rPr>
        <w:t xml:space="preserve"> (тыс. руб.)</w:t>
      </w:r>
    </w:p>
    <w:tbl>
      <w:tblPr>
        <w:tblW w:w="10589" w:type="dxa"/>
        <w:jc w:val="center"/>
        <w:tblInd w:w="93" w:type="dxa"/>
        <w:tblLook w:val="04A0" w:firstRow="1" w:lastRow="0" w:firstColumn="1" w:lastColumn="0" w:noHBand="0" w:noVBand="1"/>
      </w:tblPr>
      <w:tblGrid>
        <w:gridCol w:w="2711"/>
        <w:gridCol w:w="1654"/>
        <w:gridCol w:w="1146"/>
        <w:gridCol w:w="1357"/>
        <w:gridCol w:w="1215"/>
        <w:gridCol w:w="1214"/>
        <w:gridCol w:w="1292"/>
      </w:tblGrid>
      <w:tr w:rsidR="00511CEC" w:rsidRPr="007C3E60" w:rsidTr="00C03DF0">
        <w:trPr>
          <w:trHeight w:val="769"/>
          <w:jc w:val="center"/>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Вид налоговых доходов</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2022 год утвержденные назначения</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2023 год проект</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2023 к 2022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2023 к 2022 (%)</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2024 год</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2025 год</w:t>
            </w:r>
          </w:p>
        </w:tc>
      </w:tr>
      <w:tr w:rsidR="00511CEC" w:rsidRPr="007C3E60" w:rsidTr="00C03DF0">
        <w:trPr>
          <w:trHeight w:val="930"/>
          <w:jc w:val="center"/>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Налог, взимаемый в связи с применением упрощенной системы налогообложения</w:t>
            </w:r>
          </w:p>
        </w:tc>
        <w:tc>
          <w:tcPr>
            <w:tcW w:w="1654" w:type="dxa"/>
            <w:tcBorders>
              <w:top w:val="nil"/>
              <w:left w:val="nil"/>
              <w:bottom w:val="single" w:sz="4" w:space="0" w:color="auto"/>
              <w:right w:val="single" w:sz="4" w:space="0" w:color="auto"/>
            </w:tcBorders>
            <w:shd w:val="clear" w:color="000000" w:fill="FFFFFF"/>
            <w:noWrap/>
            <w:vAlign w:val="center"/>
            <w:hideMark/>
          </w:tcPr>
          <w:p w:rsidR="00DC435E" w:rsidRPr="007C3E60" w:rsidRDefault="00DC435E" w:rsidP="00C03DF0">
            <w:pPr>
              <w:jc w:val="center"/>
              <w:rPr>
                <w:color w:val="000000"/>
                <w:sz w:val="22"/>
                <w:szCs w:val="22"/>
              </w:rPr>
            </w:pPr>
            <w:r w:rsidRPr="007C3E60">
              <w:rPr>
                <w:color w:val="000000"/>
                <w:sz w:val="22"/>
                <w:szCs w:val="22"/>
              </w:rPr>
              <w:t>37310,00</w:t>
            </w:r>
          </w:p>
        </w:tc>
        <w:tc>
          <w:tcPr>
            <w:tcW w:w="1146" w:type="dxa"/>
            <w:tcBorders>
              <w:top w:val="nil"/>
              <w:left w:val="nil"/>
              <w:bottom w:val="single" w:sz="4" w:space="0" w:color="auto"/>
              <w:right w:val="single" w:sz="4" w:space="0" w:color="auto"/>
            </w:tcBorders>
            <w:shd w:val="clear" w:color="000000" w:fill="FFFFFF"/>
            <w:noWrap/>
            <w:vAlign w:val="center"/>
            <w:hideMark/>
          </w:tcPr>
          <w:p w:rsidR="00DC435E" w:rsidRPr="007C3E60" w:rsidRDefault="00DC435E" w:rsidP="00C03DF0">
            <w:pPr>
              <w:jc w:val="center"/>
              <w:rPr>
                <w:color w:val="000000"/>
                <w:sz w:val="22"/>
                <w:szCs w:val="22"/>
              </w:rPr>
            </w:pPr>
            <w:r w:rsidRPr="007C3E60">
              <w:rPr>
                <w:color w:val="000000"/>
                <w:sz w:val="22"/>
                <w:szCs w:val="22"/>
              </w:rPr>
              <w:t>48508,50</w:t>
            </w:r>
          </w:p>
        </w:tc>
        <w:tc>
          <w:tcPr>
            <w:tcW w:w="1357"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11 198,50</w:t>
            </w:r>
          </w:p>
        </w:tc>
        <w:tc>
          <w:tcPr>
            <w:tcW w:w="1215"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130,01</w:t>
            </w:r>
          </w:p>
        </w:tc>
        <w:tc>
          <w:tcPr>
            <w:tcW w:w="1214"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49530,00</w:t>
            </w:r>
          </w:p>
        </w:tc>
        <w:tc>
          <w:tcPr>
            <w:tcW w:w="1292"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50520,00</w:t>
            </w:r>
          </w:p>
        </w:tc>
      </w:tr>
      <w:tr w:rsidR="00511CEC" w:rsidRPr="007C3E60" w:rsidTr="00C03DF0">
        <w:trPr>
          <w:trHeight w:val="795"/>
          <w:jc w:val="center"/>
        </w:trPr>
        <w:tc>
          <w:tcPr>
            <w:tcW w:w="2711" w:type="dxa"/>
            <w:tcBorders>
              <w:top w:val="nil"/>
              <w:left w:val="single" w:sz="4" w:space="0" w:color="auto"/>
              <w:bottom w:val="single" w:sz="4" w:space="0" w:color="auto"/>
              <w:right w:val="single" w:sz="4" w:space="0" w:color="auto"/>
            </w:tcBorders>
            <w:shd w:val="clear" w:color="000000" w:fill="FFFFFF"/>
            <w:vAlign w:val="center"/>
            <w:hideMark/>
          </w:tcPr>
          <w:p w:rsidR="00DC435E" w:rsidRPr="007C3E60" w:rsidRDefault="00DC435E" w:rsidP="00C03DF0">
            <w:pPr>
              <w:jc w:val="center"/>
              <w:rPr>
                <w:color w:val="000000"/>
                <w:sz w:val="22"/>
                <w:szCs w:val="22"/>
              </w:rPr>
            </w:pPr>
            <w:r w:rsidRPr="007C3E60">
              <w:rPr>
                <w:bCs/>
                <w:color w:val="000000"/>
                <w:sz w:val="22"/>
                <w:szCs w:val="22"/>
              </w:rPr>
              <w:t>Единый сельскохозяйственный налог</w:t>
            </w:r>
          </w:p>
        </w:tc>
        <w:tc>
          <w:tcPr>
            <w:tcW w:w="1654"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2550,00</w:t>
            </w:r>
          </w:p>
        </w:tc>
        <w:tc>
          <w:tcPr>
            <w:tcW w:w="1146"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1674,00</w:t>
            </w:r>
          </w:p>
        </w:tc>
        <w:tc>
          <w:tcPr>
            <w:tcW w:w="1357"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-876,00</w:t>
            </w:r>
          </w:p>
        </w:tc>
        <w:tc>
          <w:tcPr>
            <w:tcW w:w="1215"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65,65</w:t>
            </w:r>
          </w:p>
        </w:tc>
        <w:tc>
          <w:tcPr>
            <w:tcW w:w="1214"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1754,35</w:t>
            </w:r>
          </w:p>
        </w:tc>
        <w:tc>
          <w:tcPr>
            <w:tcW w:w="1292"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1771,90</w:t>
            </w:r>
          </w:p>
        </w:tc>
      </w:tr>
      <w:tr w:rsidR="00511CEC" w:rsidRPr="007C3E60" w:rsidTr="00C03DF0">
        <w:trPr>
          <w:trHeight w:val="795"/>
          <w:jc w:val="center"/>
        </w:trPr>
        <w:tc>
          <w:tcPr>
            <w:tcW w:w="2711" w:type="dxa"/>
            <w:tcBorders>
              <w:top w:val="nil"/>
              <w:left w:val="single" w:sz="4" w:space="0" w:color="auto"/>
              <w:bottom w:val="single" w:sz="4" w:space="0" w:color="auto"/>
              <w:right w:val="single" w:sz="4" w:space="0" w:color="auto"/>
            </w:tcBorders>
            <w:shd w:val="clear" w:color="000000" w:fill="FFFFFF"/>
            <w:vAlign w:val="center"/>
            <w:hideMark/>
          </w:tcPr>
          <w:p w:rsidR="00DC435E" w:rsidRPr="007C3E60" w:rsidRDefault="00DC435E" w:rsidP="00C03DF0">
            <w:pPr>
              <w:jc w:val="center"/>
              <w:rPr>
                <w:color w:val="000000"/>
                <w:sz w:val="22"/>
                <w:szCs w:val="22"/>
              </w:rPr>
            </w:pPr>
            <w:r w:rsidRPr="007C3E60">
              <w:rPr>
                <w:bCs/>
                <w:color w:val="000000"/>
                <w:sz w:val="22"/>
                <w:szCs w:val="22"/>
              </w:rPr>
              <w:t>Налог, взимаемый в связи с применением патентной системы налогообложения</w:t>
            </w:r>
          </w:p>
        </w:tc>
        <w:tc>
          <w:tcPr>
            <w:tcW w:w="1654"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10553,00</w:t>
            </w:r>
          </w:p>
        </w:tc>
        <w:tc>
          <w:tcPr>
            <w:tcW w:w="1146"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15569,00</w:t>
            </w:r>
          </w:p>
        </w:tc>
        <w:tc>
          <w:tcPr>
            <w:tcW w:w="1357"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5 016,00</w:t>
            </w:r>
          </w:p>
        </w:tc>
        <w:tc>
          <w:tcPr>
            <w:tcW w:w="1215"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147,53</w:t>
            </w:r>
          </w:p>
        </w:tc>
        <w:tc>
          <w:tcPr>
            <w:tcW w:w="1214"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16339,00</w:t>
            </w:r>
          </w:p>
        </w:tc>
        <w:tc>
          <w:tcPr>
            <w:tcW w:w="1292"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17147,00</w:t>
            </w:r>
          </w:p>
        </w:tc>
      </w:tr>
      <w:tr w:rsidR="00511CEC" w:rsidRPr="007C3E60" w:rsidTr="00C03DF0">
        <w:trPr>
          <w:trHeight w:val="345"/>
          <w:jc w:val="center"/>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ИТОГО</w:t>
            </w:r>
          </w:p>
        </w:tc>
        <w:tc>
          <w:tcPr>
            <w:tcW w:w="1654"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50 413,00</w:t>
            </w:r>
          </w:p>
        </w:tc>
        <w:tc>
          <w:tcPr>
            <w:tcW w:w="1146"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65 751,50</w:t>
            </w:r>
          </w:p>
        </w:tc>
        <w:tc>
          <w:tcPr>
            <w:tcW w:w="1357"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15 338,50</w:t>
            </w:r>
          </w:p>
        </w:tc>
        <w:tc>
          <w:tcPr>
            <w:tcW w:w="1215"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130,43</w:t>
            </w:r>
          </w:p>
        </w:tc>
        <w:tc>
          <w:tcPr>
            <w:tcW w:w="1214"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67 623,35</w:t>
            </w:r>
          </w:p>
        </w:tc>
        <w:tc>
          <w:tcPr>
            <w:tcW w:w="1292" w:type="dxa"/>
            <w:tcBorders>
              <w:top w:val="nil"/>
              <w:left w:val="nil"/>
              <w:bottom w:val="single" w:sz="4" w:space="0" w:color="auto"/>
              <w:right w:val="single" w:sz="4" w:space="0" w:color="auto"/>
            </w:tcBorders>
            <w:shd w:val="clear" w:color="auto" w:fill="auto"/>
            <w:noWrap/>
            <w:vAlign w:val="center"/>
            <w:hideMark/>
          </w:tcPr>
          <w:p w:rsidR="00DC435E" w:rsidRPr="007C3E60" w:rsidRDefault="00DC435E" w:rsidP="00C03DF0">
            <w:pPr>
              <w:jc w:val="center"/>
              <w:rPr>
                <w:color w:val="000000"/>
                <w:sz w:val="22"/>
                <w:szCs w:val="22"/>
              </w:rPr>
            </w:pPr>
            <w:r w:rsidRPr="007C3E60">
              <w:rPr>
                <w:color w:val="000000"/>
                <w:sz w:val="22"/>
                <w:szCs w:val="22"/>
              </w:rPr>
              <w:t>69 438,90</w:t>
            </w:r>
          </w:p>
        </w:tc>
      </w:tr>
    </w:tbl>
    <w:p w:rsidR="00616FAD" w:rsidRPr="00993B2E" w:rsidRDefault="00616FAD" w:rsidP="001069A2">
      <w:pPr>
        <w:pStyle w:val="a4"/>
        <w:ind w:left="0" w:firstLine="709"/>
        <w:jc w:val="both"/>
        <w:rPr>
          <w:color w:val="000000" w:themeColor="text1"/>
          <w:sz w:val="22"/>
          <w:szCs w:val="22"/>
          <w:highlight w:val="lightGray"/>
        </w:rPr>
      </w:pPr>
    </w:p>
    <w:p w:rsidR="00350559" w:rsidRPr="002D207D" w:rsidRDefault="00350559" w:rsidP="00295DFE">
      <w:pPr>
        <w:pStyle w:val="a4"/>
        <w:numPr>
          <w:ilvl w:val="2"/>
          <w:numId w:val="31"/>
        </w:numPr>
        <w:ind w:left="567" w:hanging="567"/>
        <w:jc w:val="center"/>
        <w:rPr>
          <w:b/>
          <w:color w:val="000000" w:themeColor="text1"/>
          <w:sz w:val="22"/>
          <w:szCs w:val="22"/>
        </w:rPr>
      </w:pPr>
      <w:r w:rsidRPr="002D207D">
        <w:rPr>
          <w:b/>
          <w:color w:val="000000" w:themeColor="text1"/>
          <w:sz w:val="22"/>
          <w:szCs w:val="22"/>
        </w:rPr>
        <w:t>Государственная пошлина.</w:t>
      </w:r>
    </w:p>
    <w:p w:rsidR="001069A2" w:rsidRPr="002D207D" w:rsidRDefault="001069A2" w:rsidP="00350559">
      <w:pPr>
        <w:ind w:firstLine="709"/>
        <w:jc w:val="both"/>
        <w:rPr>
          <w:sz w:val="22"/>
          <w:szCs w:val="22"/>
        </w:rPr>
      </w:pPr>
      <w:r w:rsidRPr="002D207D">
        <w:rPr>
          <w:sz w:val="22"/>
          <w:szCs w:val="22"/>
        </w:rPr>
        <w:t>Прогноз поступления государственной пошлины основан на прогнозных данных главного администратора доходов Управления ФНС России по Астраханской облас</w:t>
      </w:r>
      <w:r w:rsidR="002D207D" w:rsidRPr="002D207D">
        <w:rPr>
          <w:sz w:val="22"/>
          <w:szCs w:val="22"/>
        </w:rPr>
        <w:t xml:space="preserve">ти, </w:t>
      </w:r>
      <w:r w:rsidRPr="002D207D">
        <w:rPr>
          <w:sz w:val="22"/>
          <w:szCs w:val="22"/>
        </w:rPr>
        <w:t>с учетом оценки поступления данного вида доходов в 202</w:t>
      </w:r>
      <w:r w:rsidR="002D207D" w:rsidRPr="002D207D">
        <w:rPr>
          <w:sz w:val="22"/>
          <w:szCs w:val="22"/>
        </w:rPr>
        <w:t>2</w:t>
      </w:r>
      <w:r w:rsidRPr="002D207D">
        <w:rPr>
          <w:sz w:val="22"/>
          <w:szCs w:val="22"/>
        </w:rPr>
        <w:t xml:space="preserve"> году и запланирован в объеме </w:t>
      </w:r>
      <w:r w:rsidR="002D207D" w:rsidRPr="002D207D">
        <w:rPr>
          <w:sz w:val="22"/>
          <w:szCs w:val="22"/>
        </w:rPr>
        <w:t>13515,0 тыс. руб. на 2023-2025</w:t>
      </w:r>
      <w:r w:rsidRPr="002D207D">
        <w:rPr>
          <w:sz w:val="22"/>
          <w:szCs w:val="22"/>
        </w:rPr>
        <w:t xml:space="preserve"> годы ежегодно. </w:t>
      </w:r>
      <w:r w:rsidR="00CE2DFE">
        <w:rPr>
          <w:sz w:val="22"/>
          <w:szCs w:val="22"/>
        </w:rPr>
        <w:t>Проектом решения</w:t>
      </w:r>
      <w:r w:rsidR="00CE2DFE" w:rsidRPr="002D207D">
        <w:rPr>
          <w:sz w:val="22"/>
          <w:szCs w:val="22"/>
        </w:rPr>
        <w:t xml:space="preserve"> на 2023 год прогнозируется увеличение поступления относительно утвержденных показателей в 2022 году на 3500,00 тыс. руб. (134,9%).</w:t>
      </w:r>
    </w:p>
    <w:p w:rsidR="00350559" w:rsidRPr="002D207D" w:rsidRDefault="00350559" w:rsidP="00350559">
      <w:pPr>
        <w:pStyle w:val="a4"/>
        <w:autoSpaceDE w:val="0"/>
        <w:autoSpaceDN w:val="0"/>
        <w:adjustRightInd w:val="0"/>
        <w:ind w:left="0" w:firstLine="709"/>
        <w:jc w:val="both"/>
        <w:rPr>
          <w:sz w:val="22"/>
          <w:szCs w:val="22"/>
        </w:rPr>
      </w:pPr>
      <w:r w:rsidRPr="002D207D">
        <w:rPr>
          <w:sz w:val="22"/>
          <w:szCs w:val="22"/>
        </w:rPr>
        <w:t xml:space="preserve">Следует отметить, что в предыдущие годы отклонение фактического поступления суммы налога от первоначально утвержденного </w:t>
      </w:r>
      <w:r w:rsidR="002D207D" w:rsidRPr="002D207D">
        <w:rPr>
          <w:sz w:val="22"/>
          <w:szCs w:val="22"/>
        </w:rPr>
        <w:t>плана составляло</w:t>
      </w:r>
      <w:r w:rsidRPr="002D207D">
        <w:rPr>
          <w:sz w:val="22"/>
          <w:szCs w:val="22"/>
        </w:rPr>
        <w:t xml:space="preserve"> +</w:t>
      </w:r>
      <w:r w:rsidR="00230602" w:rsidRPr="002D207D">
        <w:rPr>
          <w:sz w:val="22"/>
          <w:szCs w:val="22"/>
        </w:rPr>
        <w:t>31,21</w:t>
      </w:r>
      <w:r w:rsidRPr="002D207D">
        <w:rPr>
          <w:sz w:val="22"/>
          <w:szCs w:val="22"/>
        </w:rPr>
        <w:t xml:space="preserve">% в 2019 году, </w:t>
      </w:r>
      <w:r w:rsidR="00230602" w:rsidRPr="002D207D">
        <w:rPr>
          <w:sz w:val="22"/>
          <w:szCs w:val="22"/>
        </w:rPr>
        <w:t>(</w:t>
      </w:r>
      <w:r w:rsidRPr="002D207D">
        <w:rPr>
          <w:sz w:val="22"/>
          <w:szCs w:val="22"/>
        </w:rPr>
        <w:t>-</w:t>
      </w:r>
      <w:r w:rsidR="00230602" w:rsidRPr="002D207D">
        <w:rPr>
          <w:sz w:val="22"/>
          <w:szCs w:val="22"/>
        </w:rPr>
        <w:t>10,85</w:t>
      </w:r>
      <w:r w:rsidRPr="002D207D">
        <w:rPr>
          <w:sz w:val="22"/>
          <w:szCs w:val="22"/>
        </w:rPr>
        <w:t>%</w:t>
      </w:r>
      <w:r w:rsidR="00230602" w:rsidRPr="002D207D">
        <w:rPr>
          <w:sz w:val="22"/>
          <w:szCs w:val="22"/>
        </w:rPr>
        <w:t>)</w:t>
      </w:r>
      <w:r w:rsidRPr="002D207D">
        <w:rPr>
          <w:sz w:val="22"/>
          <w:szCs w:val="22"/>
        </w:rPr>
        <w:t xml:space="preserve"> в 2020 году</w:t>
      </w:r>
      <w:r w:rsidR="002D207D" w:rsidRPr="002D207D">
        <w:rPr>
          <w:sz w:val="22"/>
          <w:szCs w:val="22"/>
        </w:rPr>
        <w:t>, (-7,22%)</w:t>
      </w:r>
      <w:r w:rsidR="007C3E60">
        <w:rPr>
          <w:sz w:val="22"/>
          <w:szCs w:val="22"/>
        </w:rPr>
        <w:t xml:space="preserve"> в 2021 г</w:t>
      </w:r>
      <w:r w:rsidRPr="002D207D">
        <w:rPr>
          <w:sz w:val="22"/>
          <w:szCs w:val="22"/>
        </w:rPr>
        <w:t xml:space="preserve">. По </w:t>
      </w:r>
      <w:r w:rsidR="002D207D" w:rsidRPr="002D207D">
        <w:rPr>
          <w:sz w:val="22"/>
          <w:szCs w:val="22"/>
        </w:rPr>
        <w:t xml:space="preserve">данным об исполнении бюджета на 01.10.2022 г. в бюджет фактически поступило 10671,6 тыс. </w:t>
      </w:r>
      <w:r w:rsidR="00711CE3">
        <w:rPr>
          <w:sz w:val="22"/>
          <w:szCs w:val="22"/>
        </w:rPr>
        <w:t>руб.</w:t>
      </w:r>
      <w:r w:rsidRPr="002D207D">
        <w:rPr>
          <w:sz w:val="22"/>
          <w:szCs w:val="22"/>
        </w:rPr>
        <w:t xml:space="preserve"> </w:t>
      </w:r>
    </w:p>
    <w:p w:rsidR="00230602" w:rsidRPr="00993B2E" w:rsidRDefault="00230602" w:rsidP="00350559">
      <w:pPr>
        <w:pStyle w:val="a4"/>
        <w:autoSpaceDE w:val="0"/>
        <w:autoSpaceDN w:val="0"/>
        <w:adjustRightInd w:val="0"/>
        <w:ind w:left="0" w:firstLine="709"/>
        <w:jc w:val="both"/>
        <w:rPr>
          <w:sz w:val="16"/>
          <w:szCs w:val="16"/>
          <w:highlight w:val="lightGray"/>
        </w:rPr>
      </w:pPr>
    </w:p>
    <w:p w:rsidR="00230602" w:rsidRPr="00235EF3" w:rsidRDefault="00230602" w:rsidP="00295DFE">
      <w:pPr>
        <w:autoSpaceDE w:val="0"/>
        <w:autoSpaceDN w:val="0"/>
        <w:adjustRightInd w:val="0"/>
        <w:ind w:firstLine="567"/>
        <w:jc w:val="center"/>
        <w:rPr>
          <w:b/>
          <w:sz w:val="22"/>
          <w:szCs w:val="22"/>
        </w:rPr>
      </w:pPr>
      <w:r w:rsidRPr="00235EF3">
        <w:rPr>
          <w:b/>
          <w:sz w:val="22"/>
          <w:szCs w:val="22"/>
        </w:rPr>
        <w:t xml:space="preserve">5.3. </w:t>
      </w:r>
      <w:r w:rsidR="00027F3B" w:rsidRPr="00235EF3">
        <w:rPr>
          <w:b/>
          <w:sz w:val="22"/>
          <w:szCs w:val="22"/>
        </w:rPr>
        <w:t>Неналоговые доходы</w:t>
      </w:r>
    </w:p>
    <w:p w:rsidR="001069A2" w:rsidRPr="00235EF3" w:rsidRDefault="00230602" w:rsidP="004D446D">
      <w:pPr>
        <w:autoSpaceDE w:val="0"/>
        <w:autoSpaceDN w:val="0"/>
        <w:adjustRightInd w:val="0"/>
        <w:ind w:firstLine="567"/>
        <w:jc w:val="both"/>
        <w:rPr>
          <w:sz w:val="22"/>
          <w:szCs w:val="22"/>
        </w:rPr>
      </w:pPr>
      <w:r w:rsidRPr="00235EF3">
        <w:rPr>
          <w:sz w:val="22"/>
          <w:szCs w:val="22"/>
        </w:rPr>
        <w:t>Неналоговые доходы на 202</w:t>
      </w:r>
      <w:r w:rsidR="002D207D" w:rsidRPr="00235EF3">
        <w:rPr>
          <w:sz w:val="22"/>
          <w:szCs w:val="22"/>
        </w:rPr>
        <w:t>3</w:t>
      </w:r>
      <w:r w:rsidRPr="00235EF3">
        <w:rPr>
          <w:sz w:val="22"/>
          <w:szCs w:val="22"/>
        </w:rPr>
        <w:t xml:space="preserve"> год прогнозируются в сумме </w:t>
      </w:r>
      <w:r w:rsidR="00235EF3" w:rsidRPr="00235EF3">
        <w:rPr>
          <w:sz w:val="22"/>
          <w:szCs w:val="22"/>
        </w:rPr>
        <w:t>119</w:t>
      </w:r>
      <w:r w:rsidR="00141AF4">
        <w:rPr>
          <w:sz w:val="22"/>
          <w:szCs w:val="22"/>
        </w:rPr>
        <w:t xml:space="preserve"> </w:t>
      </w:r>
      <w:r w:rsidR="00235EF3" w:rsidRPr="00235EF3">
        <w:rPr>
          <w:sz w:val="22"/>
          <w:szCs w:val="22"/>
        </w:rPr>
        <w:t>746,84</w:t>
      </w:r>
      <w:r w:rsidRPr="00235EF3">
        <w:rPr>
          <w:sz w:val="22"/>
          <w:szCs w:val="22"/>
        </w:rPr>
        <w:t xml:space="preserve"> тыс. </w:t>
      </w:r>
      <w:r w:rsidR="00711CE3">
        <w:rPr>
          <w:sz w:val="22"/>
          <w:szCs w:val="22"/>
        </w:rPr>
        <w:t>руб.</w:t>
      </w:r>
      <w:r w:rsidRPr="00235EF3">
        <w:rPr>
          <w:sz w:val="22"/>
          <w:szCs w:val="22"/>
        </w:rPr>
        <w:t xml:space="preserve">, что на </w:t>
      </w:r>
      <w:r w:rsidR="00235EF3" w:rsidRPr="00235EF3">
        <w:rPr>
          <w:sz w:val="22"/>
          <w:szCs w:val="22"/>
        </w:rPr>
        <w:t>18439,93</w:t>
      </w:r>
      <w:r w:rsidRPr="00235EF3">
        <w:rPr>
          <w:sz w:val="22"/>
          <w:szCs w:val="22"/>
        </w:rPr>
        <w:t xml:space="preserve"> </w:t>
      </w:r>
      <w:r w:rsidR="004D446D" w:rsidRPr="00235EF3">
        <w:rPr>
          <w:sz w:val="22"/>
          <w:szCs w:val="22"/>
        </w:rPr>
        <w:t>тыс.</w:t>
      </w:r>
      <w:r w:rsidRPr="00235EF3">
        <w:rPr>
          <w:sz w:val="22"/>
          <w:szCs w:val="22"/>
        </w:rPr>
        <w:t xml:space="preserve"> </w:t>
      </w:r>
      <w:r w:rsidR="00711CE3">
        <w:rPr>
          <w:sz w:val="22"/>
          <w:szCs w:val="22"/>
        </w:rPr>
        <w:t>руб.</w:t>
      </w:r>
      <w:r w:rsidR="00235EF3" w:rsidRPr="00235EF3">
        <w:rPr>
          <w:sz w:val="22"/>
          <w:szCs w:val="22"/>
        </w:rPr>
        <w:t xml:space="preserve"> (118,2%)</w:t>
      </w:r>
      <w:r w:rsidRPr="00235EF3">
        <w:rPr>
          <w:sz w:val="22"/>
          <w:szCs w:val="22"/>
        </w:rPr>
        <w:t xml:space="preserve"> выше </w:t>
      </w:r>
      <w:r w:rsidR="00235EF3" w:rsidRPr="00235EF3">
        <w:rPr>
          <w:sz w:val="22"/>
          <w:szCs w:val="22"/>
        </w:rPr>
        <w:t>утвержденных поступлений в 2022 году</w:t>
      </w:r>
      <w:r w:rsidRPr="00235EF3">
        <w:rPr>
          <w:sz w:val="22"/>
          <w:szCs w:val="22"/>
        </w:rPr>
        <w:t>. Динамика и</w:t>
      </w:r>
      <w:r w:rsidR="00235EF3" w:rsidRPr="00235EF3">
        <w:rPr>
          <w:sz w:val="22"/>
          <w:szCs w:val="22"/>
        </w:rPr>
        <w:t xml:space="preserve"> структура неналоговых доходов</w:t>
      </w:r>
      <w:r w:rsidRPr="00235EF3">
        <w:rPr>
          <w:sz w:val="22"/>
          <w:szCs w:val="22"/>
        </w:rPr>
        <w:t xml:space="preserve"> приведена в таблице</w:t>
      </w:r>
      <w:r w:rsidR="000E395B" w:rsidRPr="00235EF3">
        <w:rPr>
          <w:sz w:val="22"/>
          <w:szCs w:val="22"/>
        </w:rPr>
        <w:t xml:space="preserve"> №11</w:t>
      </w:r>
      <w:r w:rsidRPr="00235EF3">
        <w:rPr>
          <w:sz w:val="22"/>
          <w:szCs w:val="22"/>
        </w:rPr>
        <w:t xml:space="preserve"> и на рисунк</w:t>
      </w:r>
      <w:r w:rsidR="004A04BB">
        <w:rPr>
          <w:sz w:val="22"/>
          <w:szCs w:val="22"/>
        </w:rPr>
        <w:t>е №6</w:t>
      </w:r>
      <w:r w:rsidR="00946A4A" w:rsidRPr="00235EF3">
        <w:rPr>
          <w:sz w:val="22"/>
          <w:szCs w:val="22"/>
        </w:rPr>
        <w:t>.</w:t>
      </w:r>
    </w:p>
    <w:p w:rsidR="004D446D" w:rsidRPr="00137DCF" w:rsidRDefault="000E395B" w:rsidP="00C03DF0">
      <w:pPr>
        <w:pStyle w:val="a4"/>
        <w:autoSpaceDE w:val="0"/>
        <w:autoSpaceDN w:val="0"/>
        <w:adjustRightInd w:val="0"/>
        <w:ind w:left="0" w:firstLine="709"/>
        <w:jc w:val="right"/>
        <w:rPr>
          <w:sz w:val="22"/>
          <w:szCs w:val="22"/>
        </w:rPr>
      </w:pPr>
      <w:r w:rsidRPr="00137DCF">
        <w:rPr>
          <w:sz w:val="22"/>
          <w:szCs w:val="22"/>
        </w:rPr>
        <w:t>Таблица №11</w:t>
      </w:r>
      <w:r w:rsidR="00C03DF0">
        <w:rPr>
          <w:sz w:val="22"/>
          <w:szCs w:val="22"/>
        </w:rPr>
        <w:t>(тыс. руб.)</w:t>
      </w:r>
    </w:p>
    <w:tbl>
      <w:tblPr>
        <w:tblW w:w="10505" w:type="dxa"/>
        <w:jc w:val="center"/>
        <w:tblInd w:w="93" w:type="dxa"/>
        <w:tblLook w:val="04A0" w:firstRow="1" w:lastRow="0" w:firstColumn="1" w:lastColumn="0" w:noHBand="0" w:noVBand="1"/>
      </w:tblPr>
      <w:tblGrid>
        <w:gridCol w:w="3274"/>
        <w:gridCol w:w="1600"/>
        <w:gridCol w:w="1134"/>
        <w:gridCol w:w="1134"/>
        <w:gridCol w:w="1134"/>
        <w:gridCol w:w="1134"/>
        <w:gridCol w:w="1134"/>
      </w:tblGrid>
      <w:tr w:rsidR="00235EF3" w:rsidRPr="00235EF3" w:rsidTr="00C03DF0">
        <w:trPr>
          <w:trHeight w:val="525"/>
          <w:jc w:val="center"/>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EF3" w:rsidRPr="00235EF3" w:rsidRDefault="00235EF3" w:rsidP="00C03DF0">
            <w:pPr>
              <w:jc w:val="center"/>
              <w:rPr>
                <w:b/>
                <w:bCs/>
                <w:color w:val="000000"/>
                <w:sz w:val="20"/>
                <w:szCs w:val="20"/>
              </w:rPr>
            </w:pPr>
            <w:r w:rsidRPr="00235EF3">
              <w:rPr>
                <w:b/>
                <w:bCs/>
                <w:color w:val="000000"/>
                <w:sz w:val="20"/>
                <w:szCs w:val="20"/>
              </w:rPr>
              <w:t>Вид налоговых доходов</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b/>
                <w:bCs/>
                <w:color w:val="000000"/>
                <w:sz w:val="20"/>
                <w:szCs w:val="20"/>
              </w:rPr>
            </w:pPr>
            <w:r w:rsidRPr="00235EF3">
              <w:rPr>
                <w:b/>
                <w:bCs/>
                <w:color w:val="000000"/>
                <w:sz w:val="20"/>
                <w:szCs w:val="20"/>
              </w:rPr>
              <w:t>2022 год (утвержденные назначения)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b/>
                <w:bCs/>
                <w:color w:val="000000"/>
                <w:sz w:val="20"/>
                <w:szCs w:val="20"/>
              </w:rPr>
            </w:pPr>
            <w:r w:rsidRPr="00235EF3">
              <w:rPr>
                <w:b/>
                <w:bCs/>
                <w:color w:val="000000"/>
                <w:sz w:val="20"/>
                <w:szCs w:val="20"/>
              </w:rPr>
              <w:t>2023 проект</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b/>
                <w:bCs/>
                <w:color w:val="000000"/>
                <w:sz w:val="20"/>
                <w:szCs w:val="20"/>
              </w:rPr>
            </w:pPr>
            <w:r w:rsidRPr="00235EF3">
              <w:rPr>
                <w:b/>
                <w:bCs/>
                <w:color w:val="000000"/>
                <w:sz w:val="20"/>
                <w:szCs w:val="20"/>
              </w:rPr>
              <w:t>2023 к 2022 (+/-)</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b/>
                <w:bCs/>
                <w:color w:val="000000"/>
                <w:sz w:val="20"/>
                <w:szCs w:val="20"/>
              </w:rPr>
            </w:pPr>
            <w:r w:rsidRPr="00235EF3">
              <w:rPr>
                <w:b/>
                <w:bCs/>
                <w:color w:val="000000"/>
                <w:sz w:val="20"/>
                <w:szCs w:val="20"/>
              </w:rPr>
              <w:t>2023 к 2022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b/>
                <w:bCs/>
                <w:color w:val="000000"/>
                <w:sz w:val="20"/>
                <w:szCs w:val="20"/>
              </w:rPr>
            </w:pPr>
            <w:r w:rsidRPr="00235EF3">
              <w:rPr>
                <w:b/>
                <w:bCs/>
                <w:color w:val="000000"/>
                <w:sz w:val="20"/>
                <w:szCs w:val="20"/>
              </w:rPr>
              <w:t>2024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b/>
                <w:bCs/>
                <w:color w:val="000000"/>
                <w:sz w:val="20"/>
                <w:szCs w:val="20"/>
              </w:rPr>
            </w:pPr>
            <w:r w:rsidRPr="00235EF3">
              <w:rPr>
                <w:b/>
                <w:bCs/>
                <w:color w:val="000000"/>
                <w:sz w:val="20"/>
                <w:szCs w:val="20"/>
              </w:rPr>
              <w:t>2025</w:t>
            </w:r>
          </w:p>
        </w:tc>
      </w:tr>
      <w:tr w:rsidR="00235EF3" w:rsidRPr="00235EF3" w:rsidTr="00C03DF0">
        <w:trPr>
          <w:trHeight w:val="853"/>
          <w:jc w:val="center"/>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235EF3" w:rsidRPr="00235EF3" w:rsidRDefault="00235EF3" w:rsidP="00C03DF0">
            <w:pPr>
              <w:jc w:val="center"/>
              <w:rPr>
                <w:sz w:val="20"/>
                <w:szCs w:val="20"/>
              </w:rPr>
            </w:pPr>
            <w:r w:rsidRPr="00235EF3">
              <w:rPr>
                <w:sz w:val="20"/>
                <w:szCs w:val="20"/>
              </w:rPr>
              <w:t>Доходы от использования имущества, находящегося в государственной и муниципальной собственности</w:t>
            </w:r>
          </w:p>
        </w:tc>
        <w:tc>
          <w:tcPr>
            <w:tcW w:w="1561"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35 537,28</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25 536,04</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-10 001,24</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71,9</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25 430,08</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25 430,08</w:t>
            </w:r>
          </w:p>
        </w:tc>
      </w:tr>
      <w:tr w:rsidR="00235EF3" w:rsidRPr="00235EF3" w:rsidTr="00C03DF0">
        <w:trPr>
          <w:trHeight w:val="484"/>
          <w:jc w:val="center"/>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235EF3" w:rsidRPr="00235EF3" w:rsidRDefault="00235EF3" w:rsidP="00C03DF0">
            <w:pPr>
              <w:jc w:val="center"/>
              <w:rPr>
                <w:sz w:val="20"/>
                <w:szCs w:val="20"/>
              </w:rPr>
            </w:pPr>
            <w:r w:rsidRPr="00235EF3">
              <w:rPr>
                <w:sz w:val="20"/>
                <w:szCs w:val="20"/>
              </w:rPr>
              <w:t>Платежи при пользовании природными ресурсами</w:t>
            </w:r>
          </w:p>
        </w:tc>
        <w:tc>
          <w:tcPr>
            <w:tcW w:w="1561"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25,18</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485,44</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460,26</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1927,9</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485,44</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485,44</w:t>
            </w:r>
          </w:p>
        </w:tc>
      </w:tr>
      <w:tr w:rsidR="00235EF3" w:rsidRPr="00235EF3" w:rsidTr="00C03DF0">
        <w:trPr>
          <w:trHeight w:val="562"/>
          <w:jc w:val="center"/>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235EF3" w:rsidRPr="00235EF3" w:rsidRDefault="00235EF3" w:rsidP="00C03DF0">
            <w:pPr>
              <w:jc w:val="center"/>
              <w:rPr>
                <w:sz w:val="20"/>
                <w:szCs w:val="20"/>
              </w:rPr>
            </w:pPr>
            <w:r w:rsidRPr="00235EF3">
              <w:rPr>
                <w:sz w:val="20"/>
                <w:szCs w:val="20"/>
              </w:rPr>
              <w:t>Доходы от оказания платных услуг и компенсации затрат государства</w:t>
            </w:r>
          </w:p>
        </w:tc>
        <w:tc>
          <w:tcPr>
            <w:tcW w:w="1561"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62 268,70</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68 851,62</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6 582,93</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110,6</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68 851,62</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68 851,62</w:t>
            </w:r>
          </w:p>
        </w:tc>
      </w:tr>
      <w:tr w:rsidR="00235EF3" w:rsidRPr="00235EF3" w:rsidTr="00C03DF0">
        <w:trPr>
          <w:trHeight w:val="414"/>
          <w:jc w:val="center"/>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235EF3" w:rsidRPr="00235EF3" w:rsidRDefault="00235EF3" w:rsidP="00C03DF0">
            <w:pPr>
              <w:jc w:val="center"/>
              <w:rPr>
                <w:sz w:val="20"/>
                <w:szCs w:val="20"/>
              </w:rPr>
            </w:pPr>
            <w:r w:rsidRPr="00235EF3">
              <w:rPr>
                <w:sz w:val="20"/>
                <w:szCs w:val="20"/>
              </w:rPr>
              <w:t>Доходы от продажи материальных и нематериальных активов</w:t>
            </w:r>
          </w:p>
        </w:tc>
        <w:tc>
          <w:tcPr>
            <w:tcW w:w="1561"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1 649,75</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22 107,73</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20 457,98</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1340,1</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1 677,35</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1 677,35</w:t>
            </w:r>
          </w:p>
        </w:tc>
      </w:tr>
      <w:tr w:rsidR="00235EF3" w:rsidRPr="00235EF3" w:rsidTr="00C03DF0">
        <w:trPr>
          <w:trHeight w:val="510"/>
          <w:jc w:val="center"/>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235EF3" w:rsidRPr="00235EF3" w:rsidRDefault="00235EF3" w:rsidP="00C03DF0">
            <w:pPr>
              <w:jc w:val="center"/>
              <w:rPr>
                <w:sz w:val="20"/>
                <w:szCs w:val="20"/>
              </w:rPr>
            </w:pPr>
            <w:r w:rsidRPr="00235EF3">
              <w:rPr>
                <w:sz w:val="20"/>
                <w:szCs w:val="20"/>
              </w:rPr>
              <w:lastRenderedPageBreak/>
              <w:t>Штрафы, санкции, возмещение ущерба</w:t>
            </w:r>
          </w:p>
        </w:tc>
        <w:tc>
          <w:tcPr>
            <w:tcW w:w="1561"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1 774,25</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2 714,25</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940,00</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153,0</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2 714,25</w:t>
            </w:r>
          </w:p>
        </w:tc>
        <w:tc>
          <w:tcPr>
            <w:tcW w:w="1134"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2 714,25</w:t>
            </w:r>
          </w:p>
        </w:tc>
      </w:tr>
      <w:tr w:rsidR="00235EF3" w:rsidRPr="00235EF3" w:rsidTr="00C03DF0">
        <w:trPr>
          <w:trHeight w:val="272"/>
          <w:jc w:val="center"/>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235EF3" w:rsidRPr="00235EF3" w:rsidRDefault="00235EF3" w:rsidP="00C03DF0">
            <w:pPr>
              <w:jc w:val="center"/>
              <w:rPr>
                <w:sz w:val="20"/>
                <w:szCs w:val="20"/>
              </w:rPr>
            </w:pPr>
            <w:r w:rsidRPr="00235EF3">
              <w:rPr>
                <w:sz w:val="20"/>
                <w:szCs w:val="20"/>
              </w:rPr>
              <w:t>Прочие неналоговые доходы</w:t>
            </w:r>
          </w:p>
        </w:tc>
        <w:tc>
          <w:tcPr>
            <w:tcW w:w="1561" w:type="dxa"/>
            <w:tcBorders>
              <w:top w:val="nil"/>
              <w:left w:val="nil"/>
              <w:bottom w:val="single" w:sz="4" w:space="0" w:color="auto"/>
              <w:right w:val="single" w:sz="4" w:space="0" w:color="auto"/>
            </w:tcBorders>
            <w:shd w:val="clear" w:color="000000" w:fill="FFFFFF"/>
            <w:noWrap/>
            <w:vAlign w:val="center"/>
            <w:hideMark/>
          </w:tcPr>
          <w:p w:rsidR="00235EF3" w:rsidRPr="00235EF3" w:rsidRDefault="00235EF3" w:rsidP="00C03DF0">
            <w:pPr>
              <w:jc w:val="center"/>
              <w:rPr>
                <w:sz w:val="20"/>
                <w:szCs w:val="20"/>
              </w:rPr>
            </w:pPr>
            <w:r w:rsidRPr="00235EF3">
              <w:rPr>
                <w:sz w:val="20"/>
                <w:szCs w:val="20"/>
              </w:rPr>
              <w:t>51,75</w:t>
            </w:r>
          </w:p>
        </w:tc>
        <w:tc>
          <w:tcPr>
            <w:tcW w:w="1134" w:type="dxa"/>
            <w:tcBorders>
              <w:top w:val="nil"/>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color w:val="000000"/>
                <w:sz w:val="20"/>
                <w:szCs w:val="20"/>
              </w:rPr>
            </w:pPr>
            <w:r w:rsidRPr="00235EF3">
              <w:rPr>
                <w:color w:val="000000"/>
                <w:sz w:val="20"/>
                <w:szCs w:val="20"/>
              </w:rPr>
              <w:t>51,75</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color w:val="000000"/>
                <w:sz w:val="20"/>
                <w:szCs w:val="20"/>
              </w:rPr>
            </w:pPr>
            <w:r w:rsidRPr="00235EF3">
              <w:rPr>
                <w:color w:val="000000"/>
                <w:sz w:val="20"/>
                <w:szCs w:val="20"/>
              </w:rPr>
              <w:t>51,75</w:t>
            </w:r>
          </w:p>
        </w:tc>
        <w:tc>
          <w:tcPr>
            <w:tcW w:w="1134" w:type="dxa"/>
            <w:tcBorders>
              <w:top w:val="nil"/>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color w:val="000000"/>
                <w:sz w:val="20"/>
                <w:szCs w:val="20"/>
              </w:rPr>
            </w:pPr>
            <w:r w:rsidRPr="00235EF3">
              <w:rPr>
                <w:color w:val="000000"/>
                <w:sz w:val="20"/>
                <w:szCs w:val="20"/>
              </w:rPr>
              <w:t>51,75</w:t>
            </w:r>
          </w:p>
        </w:tc>
      </w:tr>
      <w:tr w:rsidR="00235EF3" w:rsidRPr="00993B2E" w:rsidTr="00C03DF0">
        <w:trPr>
          <w:trHeight w:val="300"/>
          <w:jc w:val="center"/>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235EF3" w:rsidRPr="00235EF3" w:rsidRDefault="00235EF3" w:rsidP="00C03DF0">
            <w:pPr>
              <w:jc w:val="center"/>
              <w:rPr>
                <w:sz w:val="20"/>
                <w:szCs w:val="20"/>
              </w:rPr>
            </w:pPr>
            <w:r w:rsidRPr="00235EF3">
              <w:rPr>
                <w:sz w:val="20"/>
                <w:szCs w:val="20"/>
              </w:rPr>
              <w:t>ИТОГО</w:t>
            </w:r>
          </w:p>
        </w:tc>
        <w:tc>
          <w:tcPr>
            <w:tcW w:w="1561" w:type="dxa"/>
            <w:tcBorders>
              <w:top w:val="nil"/>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color w:val="000000"/>
                <w:sz w:val="20"/>
                <w:szCs w:val="20"/>
              </w:rPr>
            </w:pPr>
            <w:r w:rsidRPr="00235EF3">
              <w:rPr>
                <w:color w:val="000000"/>
                <w:sz w:val="20"/>
                <w:szCs w:val="20"/>
              </w:rPr>
              <w:t>101 306,91</w:t>
            </w:r>
          </w:p>
        </w:tc>
        <w:tc>
          <w:tcPr>
            <w:tcW w:w="1134" w:type="dxa"/>
            <w:tcBorders>
              <w:top w:val="nil"/>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color w:val="000000"/>
                <w:sz w:val="20"/>
                <w:szCs w:val="20"/>
              </w:rPr>
            </w:pPr>
            <w:r w:rsidRPr="00235EF3">
              <w:rPr>
                <w:color w:val="000000"/>
                <w:sz w:val="20"/>
                <w:szCs w:val="20"/>
              </w:rPr>
              <w:t>119 746,84</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18 439,93</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235EF3" w:rsidRPr="00235EF3" w:rsidRDefault="00235EF3" w:rsidP="00C03DF0">
            <w:pPr>
              <w:jc w:val="center"/>
              <w:rPr>
                <w:color w:val="000000"/>
                <w:sz w:val="20"/>
                <w:szCs w:val="20"/>
              </w:rPr>
            </w:pPr>
            <w:r w:rsidRPr="00235EF3">
              <w:rPr>
                <w:color w:val="000000"/>
                <w:sz w:val="20"/>
                <w:szCs w:val="20"/>
              </w:rPr>
              <w:t>118,2</w:t>
            </w:r>
          </w:p>
        </w:tc>
        <w:tc>
          <w:tcPr>
            <w:tcW w:w="1134" w:type="dxa"/>
            <w:tcBorders>
              <w:top w:val="nil"/>
              <w:left w:val="nil"/>
              <w:bottom w:val="single" w:sz="4" w:space="0" w:color="auto"/>
              <w:right w:val="single" w:sz="4" w:space="0" w:color="auto"/>
            </w:tcBorders>
            <w:shd w:val="clear" w:color="auto" w:fill="auto"/>
            <w:noWrap/>
            <w:vAlign w:val="center"/>
            <w:hideMark/>
          </w:tcPr>
          <w:p w:rsidR="00235EF3" w:rsidRPr="00235EF3" w:rsidRDefault="00235EF3" w:rsidP="00C03DF0">
            <w:pPr>
              <w:jc w:val="center"/>
              <w:rPr>
                <w:color w:val="000000"/>
                <w:sz w:val="20"/>
                <w:szCs w:val="20"/>
              </w:rPr>
            </w:pPr>
            <w:r w:rsidRPr="00235EF3">
              <w:rPr>
                <w:color w:val="000000"/>
                <w:sz w:val="20"/>
                <w:szCs w:val="20"/>
              </w:rPr>
              <w:t>99 210,49</w:t>
            </w:r>
          </w:p>
        </w:tc>
        <w:tc>
          <w:tcPr>
            <w:tcW w:w="1134" w:type="dxa"/>
            <w:tcBorders>
              <w:top w:val="nil"/>
              <w:left w:val="nil"/>
              <w:bottom w:val="single" w:sz="4" w:space="0" w:color="auto"/>
              <w:right w:val="single" w:sz="4" w:space="0" w:color="auto"/>
            </w:tcBorders>
            <w:shd w:val="clear" w:color="auto" w:fill="auto"/>
            <w:noWrap/>
            <w:vAlign w:val="center"/>
            <w:hideMark/>
          </w:tcPr>
          <w:p w:rsidR="00235EF3" w:rsidRDefault="00235EF3" w:rsidP="00C03DF0">
            <w:pPr>
              <w:jc w:val="center"/>
              <w:rPr>
                <w:color w:val="000000"/>
                <w:sz w:val="20"/>
                <w:szCs w:val="20"/>
              </w:rPr>
            </w:pPr>
            <w:r w:rsidRPr="00235EF3">
              <w:rPr>
                <w:color w:val="000000"/>
                <w:sz w:val="20"/>
                <w:szCs w:val="20"/>
              </w:rPr>
              <w:t>99 210,49</w:t>
            </w:r>
          </w:p>
        </w:tc>
      </w:tr>
    </w:tbl>
    <w:p w:rsidR="00230602" w:rsidRPr="00993B2E" w:rsidRDefault="00230602" w:rsidP="00230602">
      <w:pPr>
        <w:autoSpaceDE w:val="0"/>
        <w:autoSpaceDN w:val="0"/>
        <w:adjustRightInd w:val="0"/>
        <w:ind w:firstLine="567"/>
        <w:jc w:val="center"/>
        <w:rPr>
          <w:sz w:val="22"/>
          <w:szCs w:val="22"/>
          <w:highlight w:val="lightGray"/>
        </w:rPr>
      </w:pPr>
    </w:p>
    <w:p w:rsidR="00946A4A" w:rsidRPr="00235EF3" w:rsidRDefault="004A04BB" w:rsidP="00946A4A">
      <w:pPr>
        <w:autoSpaceDE w:val="0"/>
        <w:autoSpaceDN w:val="0"/>
        <w:adjustRightInd w:val="0"/>
        <w:ind w:firstLine="567"/>
        <w:rPr>
          <w:sz w:val="22"/>
          <w:szCs w:val="22"/>
        </w:rPr>
      </w:pPr>
      <w:r>
        <w:rPr>
          <w:sz w:val="22"/>
          <w:szCs w:val="22"/>
        </w:rPr>
        <w:t>Рисунок №6</w:t>
      </w:r>
      <w:r w:rsidR="00946A4A" w:rsidRPr="00235EF3">
        <w:rPr>
          <w:sz w:val="22"/>
          <w:szCs w:val="22"/>
        </w:rPr>
        <w:t>. Структура неналоговых доходов (доля, %).</w:t>
      </w:r>
    </w:p>
    <w:p w:rsidR="00946A4A" w:rsidRDefault="00235EF3" w:rsidP="00295DFE">
      <w:pPr>
        <w:autoSpaceDE w:val="0"/>
        <w:autoSpaceDN w:val="0"/>
        <w:adjustRightInd w:val="0"/>
        <w:jc w:val="center"/>
        <w:rPr>
          <w:noProof/>
          <w:highlight w:val="lightGray"/>
        </w:rPr>
      </w:pPr>
      <w:r>
        <w:rPr>
          <w:noProof/>
        </w:rPr>
        <w:drawing>
          <wp:inline distT="0" distB="0" distL="0" distR="0" wp14:anchorId="13D3A9D7" wp14:editId="3A2749B0">
            <wp:extent cx="6153150" cy="19050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5EF3" w:rsidRPr="00993B2E" w:rsidRDefault="00235EF3" w:rsidP="00295DFE">
      <w:pPr>
        <w:autoSpaceDE w:val="0"/>
        <w:autoSpaceDN w:val="0"/>
        <w:adjustRightInd w:val="0"/>
        <w:jc w:val="center"/>
        <w:rPr>
          <w:sz w:val="22"/>
          <w:szCs w:val="22"/>
          <w:highlight w:val="lightGray"/>
        </w:rPr>
      </w:pPr>
    </w:p>
    <w:p w:rsidR="00946A4A" w:rsidRPr="00137DCF" w:rsidRDefault="003823DD" w:rsidP="00E3223E">
      <w:pPr>
        <w:ind w:firstLine="567"/>
        <w:jc w:val="both"/>
        <w:rPr>
          <w:sz w:val="22"/>
          <w:szCs w:val="22"/>
        </w:rPr>
      </w:pPr>
      <w:r w:rsidRPr="00D81801">
        <w:rPr>
          <w:b/>
          <w:sz w:val="22"/>
          <w:szCs w:val="22"/>
        </w:rPr>
        <w:t>5.3.1</w:t>
      </w:r>
      <w:r w:rsidR="00946A4A" w:rsidRPr="00D81801">
        <w:rPr>
          <w:b/>
          <w:sz w:val="22"/>
          <w:szCs w:val="22"/>
        </w:rPr>
        <w:t xml:space="preserve">. </w:t>
      </w:r>
      <w:proofErr w:type="gramStart"/>
      <w:r w:rsidR="00946A4A" w:rsidRPr="00D81801">
        <w:rPr>
          <w:b/>
          <w:sz w:val="22"/>
          <w:szCs w:val="22"/>
        </w:rPr>
        <w:t>Доходы от использования имущества</w:t>
      </w:r>
      <w:r w:rsidR="00946A4A" w:rsidRPr="00D81801">
        <w:rPr>
          <w:sz w:val="22"/>
          <w:szCs w:val="22"/>
        </w:rPr>
        <w:t>, находящегося в государственной и муниципальной собственности рассчитаны главными администраторами доходов</w:t>
      </w:r>
      <w:r w:rsidR="004A04BB">
        <w:rPr>
          <w:sz w:val="22"/>
          <w:szCs w:val="22"/>
        </w:rPr>
        <w:t>,</w:t>
      </w:r>
      <w:r w:rsidR="00946A4A" w:rsidRPr="00D81801">
        <w:rPr>
          <w:sz w:val="22"/>
          <w:szCs w:val="22"/>
        </w:rPr>
        <w:t xml:space="preserve"> согласно методике прогнозирования доходов бюджета МО «Ахтубинский район», утвержденной </w:t>
      </w:r>
      <w:r w:rsidR="00295DFE" w:rsidRPr="00D81801">
        <w:rPr>
          <w:sz w:val="22"/>
          <w:szCs w:val="22"/>
        </w:rPr>
        <w:t>П</w:t>
      </w:r>
      <w:r w:rsidR="00946A4A" w:rsidRPr="00D81801">
        <w:rPr>
          <w:sz w:val="22"/>
          <w:szCs w:val="22"/>
        </w:rPr>
        <w:t>остановлением администрации МО «Ахтубинский район» от 02.07.2018 №426</w:t>
      </w:r>
      <w:r w:rsidR="00E3223E">
        <w:rPr>
          <w:sz w:val="22"/>
          <w:szCs w:val="22"/>
        </w:rPr>
        <w:t>,</w:t>
      </w:r>
      <w:r w:rsidR="00D81801" w:rsidRPr="00D81801">
        <w:rPr>
          <w:sz w:val="22"/>
          <w:szCs w:val="22"/>
        </w:rPr>
        <w:t xml:space="preserve"> и решения</w:t>
      </w:r>
      <w:r w:rsidR="00235EF3" w:rsidRPr="00D81801">
        <w:rPr>
          <w:sz w:val="22"/>
          <w:szCs w:val="22"/>
        </w:rPr>
        <w:t xml:space="preserve"> Совета МО «Ахтубинский район» от 31.03.2022 г. №274 «</w:t>
      </w:r>
      <w:r w:rsidR="00D81801" w:rsidRPr="00D81801">
        <w:rPr>
          <w:sz w:val="22"/>
          <w:szCs w:val="22"/>
        </w:rPr>
        <w:t>О повторном рассмотрении принятого Советом МО «Ахтубинский район» решения «Об установлении норматива отчислений от неналоговых доходов, подлежащих зачислению в</w:t>
      </w:r>
      <w:proofErr w:type="gramEnd"/>
      <w:r w:rsidR="00D81801" w:rsidRPr="00D81801">
        <w:rPr>
          <w:sz w:val="22"/>
          <w:szCs w:val="22"/>
        </w:rPr>
        <w:t xml:space="preserve"> местный бюджет, бюджетам сельских поселений</w:t>
      </w:r>
      <w:r w:rsidR="00D81801">
        <w:rPr>
          <w:sz w:val="22"/>
          <w:szCs w:val="22"/>
        </w:rPr>
        <w:t xml:space="preserve"> </w:t>
      </w:r>
      <w:r w:rsidR="00D81801" w:rsidRPr="00D81801">
        <w:rPr>
          <w:sz w:val="22"/>
          <w:szCs w:val="22"/>
        </w:rPr>
        <w:t>муниципального образования</w:t>
      </w:r>
      <w:r w:rsidR="00D81801">
        <w:rPr>
          <w:sz w:val="22"/>
          <w:szCs w:val="22"/>
        </w:rPr>
        <w:t xml:space="preserve"> </w:t>
      </w:r>
      <w:r w:rsidR="00D81801" w:rsidRPr="00D81801">
        <w:rPr>
          <w:sz w:val="22"/>
          <w:szCs w:val="22"/>
        </w:rPr>
        <w:t xml:space="preserve">«Ахтубинский </w:t>
      </w:r>
      <w:r w:rsidR="00D81801" w:rsidRPr="00137DCF">
        <w:rPr>
          <w:sz w:val="22"/>
          <w:szCs w:val="22"/>
        </w:rPr>
        <w:t>район»:</w:t>
      </w:r>
    </w:p>
    <w:p w:rsidR="00946A4A" w:rsidRPr="00D81801" w:rsidRDefault="00946A4A" w:rsidP="00E3223E">
      <w:pPr>
        <w:ind w:firstLine="567"/>
        <w:jc w:val="both"/>
        <w:rPr>
          <w:sz w:val="22"/>
          <w:szCs w:val="22"/>
        </w:rPr>
      </w:pPr>
      <w:r w:rsidRPr="00D81801">
        <w:rPr>
          <w:sz w:val="22"/>
          <w:szCs w:val="22"/>
        </w:rPr>
        <w:t xml:space="preserve">Прогнозные показатели </w:t>
      </w:r>
      <w:r w:rsidR="00235EF3" w:rsidRPr="00D81801">
        <w:rPr>
          <w:sz w:val="22"/>
          <w:szCs w:val="22"/>
        </w:rPr>
        <w:t>по данной группе доходов на 2023-2025</w:t>
      </w:r>
      <w:r w:rsidRPr="00D81801">
        <w:rPr>
          <w:sz w:val="22"/>
          <w:szCs w:val="22"/>
        </w:rPr>
        <w:t xml:space="preserve"> годы составляют:</w:t>
      </w:r>
    </w:p>
    <w:p w:rsidR="00946A4A" w:rsidRPr="00D81801" w:rsidRDefault="00235EF3" w:rsidP="00E3223E">
      <w:pPr>
        <w:ind w:firstLine="567"/>
        <w:jc w:val="both"/>
        <w:rPr>
          <w:sz w:val="22"/>
          <w:szCs w:val="22"/>
        </w:rPr>
      </w:pPr>
      <w:r w:rsidRPr="00D81801">
        <w:rPr>
          <w:sz w:val="22"/>
          <w:szCs w:val="22"/>
        </w:rPr>
        <w:t>- на 2023</w:t>
      </w:r>
      <w:r w:rsidR="00946A4A" w:rsidRPr="00D81801">
        <w:rPr>
          <w:sz w:val="22"/>
          <w:szCs w:val="22"/>
        </w:rPr>
        <w:t xml:space="preserve"> год – </w:t>
      </w:r>
      <w:r w:rsidRPr="00D81801">
        <w:rPr>
          <w:sz w:val="22"/>
          <w:szCs w:val="22"/>
        </w:rPr>
        <w:t>25536,0</w:t>
      </w:r>
      <w:r w:rsidR="00946A4A" w:rsidRPr="00D81801">
        <w:rPr>
          <w:sz w:val="22"/>
          <w:szCs w:val="22"/>
        </w:rPr>
        <w:t xml:space="preserve"> тыс. руб.;</w:t>
      </w:r>
    </w:p>
    <w:p w:rsidR="00946A4A" w:rsidRPr="00D81801" w:rsidRDefault="00235EF3" w:rsidP="00E3223E">
      <w:pPr>
        <w:ind w:firstLine="567"/>
        <w:jc w:val="both"/>
        <w:rPr>
          <w:sz w:val="22"/>
          <w:szCs w:val="22"/>
        </w:rPr>
      </w:pPr>
      <w:r w:rsidRPr="00D81801">
        <w:rPr>
          <w:sz w:val="22"/>
          <w:szCs w:val="22"/>
        </w:rPr>
        <w:t>- на 2024</w:t>
      </w:r>
      <w:r w:rsidR="00946A4A" w:rsidRPr="00D81801">
        <w:rPr>
          <w:sz w:val="22"/>
          <w:szCs w:val="22"/>
        </w:rPr>
        <w:t xml:space="preserve"> год – </w:t>
      </w:r>
      <w:r w:rsidRPr="00D81801">
        <w:rPr>
          <w:sz w:val="22"/>
          <w:szCs w:val="22"/>
        </w:rPr>
        <w:t>25430,1</w:t>
      </w:r>
      <w:r w:rsidR="00946A4A" w:rsidRPr="00D81801">
        <w:rPr>
          <w:sz w:val="22"/>
          <w:szCs w:val="22"/>
        </w:rPr>
        <w:t xml:space="preserve"> тыс. руб.;</w:t>
      </w:r>
    </w:p>
    <w:p w:rsidR="00946A4A" w:rsidRPr="00D81801" w:rsidRDefault="00946A4A" w:rsidP="00E3223E">
      <w:pPr>
        <w:ind w:firstLine="567"/>
        <w:jc w:val="both"/>
        <w:rPr>
          <w:sz w:val="22"/>
          <w:szCs w:val="22"/>
        </w:rPr>
      </w:pPr>
      <w:r w:rsidRPr="00D81801">
        <w:rPr>
          <w:sz w:val="22"/>
          <w:szCs w:val="22"/>
        </w:rPr>
        <w:t>- на 202</w:t>
      </w:r>
      <w:r w:rsidR="00235EF3" w:rsidRPr="00D81801">
        <w:rPr>
          <w:sz w:val="22"/>
          <w:szCs w:val="22"/>
        </w:rPr>
        <w:t>5</w:t>
      </w:r>
      <w:r w:rsidRPr="00D81801">
        <w:rPr>
          <w:sz w:val="22"/>
          <w:szCs w:val="22"/>
        </w:rPr>
        <w:t xml:space="preserve"> год – </w:t>
      </w:r>
      <w:r w:rsidR="00235EF3" w:rsidRPr="00D81801">
        <w:rPr>
          <w:sz w:val="22"/>
          <w:szCs w:val="22"/>
        </w:rPr>
        <w:t>25430,1</w:t>
      </w:r>
      <w:r w:rsidRPr="00D81801">
        <w:rPr>
          <w:sz w:val="22"/>
          <w:szCs w:val="22"/>
        </w:rPr>
        <w:t xml:space="preserve"> тыс. руб. </w:t>
      </w:r>
    </w:p>
    <w:p w:rsidR="00D81801" w:rsidRPr="00D81801" w:rsidRDefault="00D81801" w:rsidP="00E3223E">
      <w:pPr>
        <w:ind w:firstLine="567"/>
        <w:jc w:val="both"/>
        <w:rPr>
          <w:sz w:val="22"/>
          <w:szCs w:val="22"/>
        </w:rPr>
      </w:pPr>
      <w:r w:rsidRPr="00D81801">
        <w:rPr>
          <w:sz w:val="22"/>
          <w:szCs w:val="22"/>
        </w:rPr>
        <w:t>В данную группу доходов входят:</w:t>
      </w:r>
    </w:p>
    <w:p w:rsidR="00D81801" w:rsidRPr="00D81801" w:rsidRDefault="00D81801" w:rsidP="00E3223E">
      <w:pPr>
        <w:ind w:firstLine="567"/>
        <w:jc w:val="both"/>
        <w:rPr>
          <w:sz w:val="22"/>
          <w:szCs w:val="22"/>
        </w:rPr>
      </w:pPr>
      <w:r w:rsidRPr="00D81801">
        <w:rPr>
          <w:sz w:val="22"/>
          <w:szCs w:val="22"/>
        </w:rPr>
        <w:t>1) доходы, получаемые в виде арендной платы за земельные участки, в том числе:</w:t>
      </w:r>
    </w:p>
    <w:p w:rsidR="00D81801" w:rsidRPr="00D81801" w:rsidRDefault="00D81801" w:rsidP="00E3223E">
      <w:pPr>
        <w:ind w:firstLine="567"/>
        <w:jc w:val="both"/>
        <w:rPr>
          <w:sz w:val="22"/>
          <w:szCs w:val="22"/>
        </w:rPr>
      </w:pPr>
      <w:r w:rsidRPr="00D81801">
        <w:rPr>
          <w:sz w:val="22"/>
          <w:szCs w:val="22"/>
        </w:rPr>
        <w:t>- расположенные в границах сельских поселений: прогноз на 2023 год –14 356,1 тыс. руб.;</w:t>
      </w:r>
    </w:p>
    <w:p w:rsidR="00D81801" w:rsidRPr="00D81801" w:rsidRDefault="00D81801" w:rsidP="00E3223E">
      <w:pPr>
        <w:ind w:firstLine="567"/>
        <w:jc w:val="both"/>
        <w:rPr>
          <w:sz w:val="22"/>
          <w:szCs w:val="22"/>
        </w:rPr>
      </w:pPr>
      <w:r w:rsidRPr="00D81801">
        <w:rPr>
          <w:sz w:val="22"/>
          <w:szCs w:val="22"/>
        </w:rPr>
        <w:t>- расположенные в границах городских поселений: прогноз на 2023 год – 7 781,2 тыс. руб.;</w:t>
      </w:r>
    </w:p>
    <w:p w:rsidR="00D81801" w:rsidRPr="00D81801" w:rsidRDefault="00D81801" w:rsidP="00E3223E">
      <w:pPr>
        <w:ind w:firstLine="567"/>
        <w:jc w:val="both"/>
        <w:rPr>
          <w:sz w:val="22"/>
          <w:szCs w:val="22"/>
        </w:rPr>
      </w:pPr>
      <w:r w:rsidRPr="00D81801">
        <w:rPr>
          <w:sz w:val="22"/>
          <w:szCs w:val="22"/>
        </w:rPr>
        <w:t>- находящиеся в собственности муниципального района: прогноз на 2023 год - 2 191,5 тыс. руб.</w:t>
      </w:r>
    </w:p>
    <w:p w:rsidR="00D81801" w:rsidRPr="00D81801" w:rsidRDefault="00D81801" w:rsidP="00E3223E">
      <w:pPr>
        <w:ind w:firstLine="567"/>
        <w:jc w:val="both"/>
        <w:rPr>
          <w:sz w:val="22"/>
          <w:szCs w:val="22"/>
        </w:rPr>
      </w:pPr>
      <w:r w:rsidRPr="00D81801">
        <w:rPr>
          <w:sz w:val="22"/>
          <w:szCs w:val="22"/>
        </w:rPr>
        <w:t>2) доходы от сдачи в аренду имущества, находящегося в оперативном управлении муниципального района: прогноз на 2023 год – 1 207,3 тыс. руб. (в том числе: 626,2 тыс. руб. в соответствии с заключенными договорами с ОАО «МЕГАФОН» и ГБУ «ПОО «АБМК», 581,1 тыс. руб. – в соответствии с заключенными договорами учреждений управления культуры и управления образованием администрации МО «Ахтубинский район»).</w:t>
      </w:r>
    </w:p>
    <w:p w:rsidR="00CC768B" w:rsidRPr="00D81801" w:rsidRDefault="00235CB0" w:rsidP="00E3223E">
      <w:pPr>
        <w:pStyle w:val="a4"/>
        <w:autoSpaceDE w:val="0"/>
        <w:autoSpaceDN w:val="0"/>
        <w:adjustRightInd w:val="0"/>
        <w:ind w:left="0" w:firstLine="567"/>
        <w:jc w:val="both"/>
        <w:rPr>
          <w:sz w:val="22"/>
          <w:szCs w:val="22"/>
        </w:rPr>
      </w:pPr>
      <w:r w:rsidRPr="00D81801">
        <w:rPr>
          <w:sz w:val="22"/>
          <w:szCs w:val="22"/>
        </w:rPr>
        <w:t xml:space="preserve">Следует отметить, что в предыдущие годы отклонение фактического поступления доходов от использования имущества от первоначально </w:t>
      </w:r>
      <w:r w:rsidR="00295DFE" w:rsidRPr="00D81801">
        <w:rPr>
          <w:sz w:val="22"/>
          <w:szCs w:val="22"/>
        </w:rPr>
        <w:t xml:space="preserve">утвержденного плана составляло </w:t>
      </w:r>
      <w:r w:rsidRPr="00D81801">
        <w:rPr>
          <w:sz w:val="22"/>
          <w:szCs w:val="22"/>
        </w:rPr>
        <w:t>+20,21% в 2019 году, +30,62</w:t>
      </w:r>
      <w:r w:rsidR="00A373EA" w:rsidRPr="00D81801">
        <w:rPr>
          <w:sz w:val="22"/>
          <w:szCs w:val="22"/>
        </w:rPr>
        <w:t>%</w:t>
      </w:r>
      <w:r w:rsidRPr="00D81801">
        <w:rPr>
          <w:sz w:val="22"/>
          <w:szCs w:val="22"/>
        </w:rPr>
        <w:t xml:space="preserve"> в 2020 году</w:t>
      </w:r>
      <w:r w:rsidR="00D81801" w:rsidRPr="00D81801">
        <w:rPr>
          <w:sz w:val="22"/>
          <w:szCs w:val="22"/>
        </w:rPr>
        <w:t>, +29,88% в 2021 году</w:t>
      </w:r>
      <w:r w:rsidRPr="00D81801">
        <w:rPr>
          <w:sz w:val="22"/>
          <w:szCs w:val="22"/>
        </w:rPr>
        <w:t xml:space="preserve">. </w:t>
      </w:r>
      <w:r w:rsidR="00D81801" w:rsidRPr="00D81801">
        <w:rPr>
          <w:sz w:val="22"/>
          <w:szCs w:val="22"/>
        </w:rPr>
        <w:t xml:space="preserve">По данным об исполнении бюджета на 01.10.2022 г. в бюджет фактически поступило 16943,57 тыс. руб. </w:t>
      </w:r>
      <w:r w:rsidR="00361C36">
        <w:rPr>
          <w:sz w:val="22"/>
          <w:szCs w:val="22"/>
        </w:rPr>
        <w:t>Проектом решения</w:t>
      </w:r>
      <w:r w:rsidR="00D81801" w:rsidRPr="00D81801">
        <w:rPr>
          <w:sz w:val="22"/>
          <w:szCs w:val="22"/>
        </w:rPr>
        <w:t xml:space="preserve"> на 2023</w:t>
      </w:r>
      <w:r w:rsidRPr="00D81801">
        <w:rPr>
          <w:sz w:val="22"/>
          <w:szCs w:val="22"/>
        </w:rPr>
        <w:t xml:space="preserve"> год прогнозируется </w:t>
      </w:r>
      <w:r w:rsidRPr="00D81801">
        <w:rPr>
          <w:b/>
          <w:sz w:val="22"/>
          <w:szCs w:val="22"/>
        </w:rPr>
        <w:t>снижение</w:t>
      </w:r>
      <w:r w:rsidR="00D81801" w:rsidRPr="00D81801">
        <w:rPr>
          <w:sz w:val="22"/>
          <w:szCs w:val="22"/>
        </w:rPr>
        <w:t xml:space="preserve"> поступлений</w:t>
      </w:r>
      <w:r w:rsidRPr="00D81801">
        <w:rPr>
          <w:sz w:val="22"/>
          <w:szCs w:val="22"/>
        </w:rPr>
        <w:t xml:space="preserve"> относительно </w:t>
      </w:r>
      <w:r w:rsidR="00D81801" w:rsidRPr="00D81801">
        <w:rPr>
          <w:sz w:val="22"/>
          <w:szCs w:val="22"/>
        </w:rPr>
        <w:t>утвержденных показателей в 2</w:t>
      </w:r>
      <w:r w:rsidRPr="00D81801">
        <w:rPr>
          <w:sz w:val="22"/>
          <w:szCs w:val="22"/>
        </w:rPr>
        <w:t>02</w:t>
      </w:r>
      <w:r w:rsidR="00D81801" w:rsidRPr="00D81801">
        <w:rPr>
          <w:sz w:val="22"/>
          <w:szCs w:val="22"/>
        </w:rPr>
        <w:t>2 году</w:t>
      </w:r>
      <w:r w:rsidRPr="00D81801">
        <w:rPr>
          <w:sz w:val="22"/>
          <w:szCs w:val="22"/>
        </w:rPr>
        <w:t xml:space="preserve"> </w:t>
      </w:r>
      <w:r w:rsidR="00A373EA" w:rsidRPr="00D81801">
        <w:rPr>
          <w:sz w:val="22"/>
          <w:szCs w:val="22"/>
        </w:rPr>
        <w:t>на</w:t>
      </w:r>
      <w:r w:rsidR="00D81801" w:rsidRPr="00D81801">
        <w:rPr>
          <w:sz w:val="22"/>
          <w:szCs w:val="22"/>
        </w:rPr>
        <w:t xml:space="preserve"> 10001,24 тыс. руб. (71,9%)</w:t>
      </w:r>
      <w:r w:rsidR="00137DCF">
        <w:rPr>
          <w:sz w:val="22"/>
          <w:szCs w:val="22"/>
        </w:rPr>
        <w:t xml:space="preserve"> в связи с решение</w:t>
      </w:r>
      <w:r w:rsidR="00E3223E">
        <w:rPr>
          <w:sz w:val="22"/>
          <w:szCs w:val="22"/>
        </w:rPr>
        <w:t>м</w:t>
      </w:r>
      <w:r w:rsidR="00137DCF">
        <w:rPr>
          <w:sz w:val="22"/>
          <w:szCs w:val="22"/>
        </w:rPr>
        <w:t xml:space="preserve"> Совета об установлении норматива отчислений</w:t>
      </w:r>
      <w:r w:rsidR="00D81801" w:rsidRPr="00D81801">
        <w:rPr>
          <w:sz w:val="22"/>
          <w:szCs w:val="22"/>
        </w:rPr>
        <w:t>.</w:t>
      </w:r>
    </w:p>
    <w:p w:rsidR="00CC768B" w:rsidRPr="000A454D" w:rsidRDefault="000A454D" w:rsidP="00E3223E">
      <w:pPr>
        <w:ind w:firstLine="567"/>
        <w:jc w:val="both"/>
        <w:rPr>
          <w:i/>
          <w:sz w:val="22"/>
          <w:szCs w:val="22"/>
        </w:rPr>
      </w:pPr>
      <w:r w:rsidRPr="000A454D">
        <w:rPr>
          <w:i/>
          <w:sz w:val="22"/>
          <w:szCs w:val="22"/>
        </w:rPr>
        <w:t>К</w:t>
      </w:r>
      <w:r>
        <w:rPr>
          <w:i/>
          <w:sz w:val="22"/>
          <w:szCs w:val="22"/>
        </w:rPr>
        <w:t>онтрольно-счетная палата обращает внимание, что одним из резервов</w:t>
      </w:r>
      <w:r w:rsidRPr="000A454D">
        <w:rPr>
          <w:i/>
          <w:sz w:val="22"/>
          <w:szCs w:val="22"/>
        </w:rPr>
        <w:t xml:space="preserve"> увеличения</w:t>
      </w:r>
      <w:r>
        <w:rPr>
          <w:i/>
          <w:sz w:val="22"/>
          <w:szCs w:val="22"/>
        </w:rPr>
        <w:t xml:space="preserve"> поступлений от сдачи в аренду </w:t>
      </w:r>
      <w:r w:rsidRPr="000A454D">
        <w:rPr>
          <w:i/>
          <w:sz w:val="22"/>
          <w:szCs w:val="22"/>
        </w:rPr>
        <w:t>муниципального имущества и земельных участков является погашение недоимки.</w:t>
      </w:r>
      <w:r>
        <w:rPr>
          <w:i/>
          <w:sz w:val="22"/>
          <w:szCs w:val="22"/>
        </w:rPr>
        <w:t xml:space="preserve"> По данным бухгалтерского учета </w:t>
      </w:r>
      <w:r w:rsidR="00285DF9" w:rsidRPr="000A454D">
        <w:rPr>
          <w:i/>
          <w:sz w:val="22"/>
          <w:szCs w:val="22"/>
        </w:rPr>
        <w:t>задолженность по доходам от сдачи в аренду имущества</w:t>
      </w:r>
      <w:r w:rsidR="00285DF9">
        <w:rPr>
          <w:i/>
          <w:sz w:val="22"/>
          <w:szCs w:val="22"/>
        </w:rPr>
        <w:t xml:space="preserve"> </w:t>
      </w:r>
      <w:r>
        <w:rPr>
          <w:i/>
          <w:sz w:val="22"/>
          <w:szCs w:val="22"/>
        </w:rPr>
        <w:t>на 01.01.2022 г. составила 115,63004 тыс.</w:t>
      </w:r>
      <w:r w:rsidR="000A67CC">
        <w:rPr>
          <w:i/>
          <w:sz w:val="22"/>
          <w:szCs w:val="22"/>
        </w:rPr>
        <w:t xml:space="preserve"> </w:t>
      </w:r>
      <w:r>
        <w:rPr>
          <w:i/>
          <w:sz w:val="22"/>
          <w:szCs w:val="22"/>
        </w:rPr>
        <w:t>руб.</w:t>
      </w:r>
    </w:p>
    <w:p w:rsidR="005F2CE1" w:rsidRPr="000A454D" w:rsidRDefault="005F2CE1" w:rsidP="005F2CE1">
      <w:pPr>
        <w:jc w:val="center"/>
        <w:rPr>
          <w:sz w:val="22"/>
          <w:szCs w:val="22"/>
        </w:rPr>
      </w:pPr>
    </w:p>
    <w:p w:rsidR="005F2CE1" w:rsidRDefault="003823DD" w:rsidP="005F2CE1">
      <w:pPr>
        <w:jc w:val="center"/>
        <w:rPr>
          <w:sz w:val="22"/>
          <w:szCs w:val="22"/>
        </w:rPr>
      </w:pPr>
      <w:r w:rsidRPr="00757ADE">
        <w:rPr>
          <w:b/>
          <w:sz w:val="22"/>
          <w:szCs w:val="22"/>
        </w:rPr>
        <w:t>5.3.2</w:t>
      </w:r>
      <w:r w:rsidR="00CC768B" w:rsidRPr="00757ADE">
        <w:rPr>
          <w:b/>
          <w:sz w:val="22"/>
          <w:szCs w:val="22"/>
        </w:rPr>
        <w:t>.</w:t>
      </w:r>
      <w:r w:rsidR="00CC768B" w:rsidRPr="00757ADE">
        <w:rPr>
          <w:sz w:val="22"/>
          <w:szCs w:val="22"/>
        </w:rPr>
        <w:t xml:space="preserve"> </w:t>
      </w:r>
      <w:r w:rsidR="005F2CE1" w:rsidRPr="005F2CE1">
        <w:rPr>
          <w:b/>
          <w:sz w:val="22"/>
          <w:szCs w:val="22"/>
        </w:rPr>
        <w:t>Платежи при пользовании природными ресурсами</w:t>
      </w:r>
      <w:r w:rsidR="005F2CE1">
        <w:rPr>
          <w:b/>
          <w:sz w:val="22"/>
          <w:szCs w:val="22"/>
        </w:rPr>
        <w:t>.</w:t>
      </w:r>
    </w:p>
    <w:p w:rsidR="00946A4A" w:rsidRPr="00757ADE" w:rsidRDefault="00CC768B" w:rsidP="00E3223E">
      <w:pPr>
        <w:ind w:firstLine="567"/>
        <w:jc w:val="both"/>
        <w:rPr>
          <w:sz w:val="22"/>
          <w:szCs w:val="22"/>
        </w:rPr>
      </w:pPr>
      <w:r w:rsidRPr="005F2CE1">
        <w:rPr>
          <w:sz w:val="22"/>
          <w:szCs w:val="22"/>
        </w:rPr>
        <w:t>Платежи при пользовании природными ресурсами</w:t>
      </w:r>
      <w:r w:rsidR="00EF0365" w:rsidRPr="005F2CE1">
        <w:rPr>
          <w:sz w:val="22"/>
          <w:szCs w:val="22"/>
        </w:rPr>
        <w:t xml:space="preserve"> на 2023-2025</w:t>
      </w:r>
      <w:r w:rsidRPr="005F2CE1">
        <w:rPr>
          <w:sz w:val="22"/>
          <w:szCs w:val="22"/>
        </w:rPr>
        <w:t xml:space="preserve"> годы рассчитаны </w:t>
      </w:r>
      <w:proofErr w:type="gramStart"/>
      <w:r w:rsidRPr="005F2CE1">
        <w:rPr>
          <w:sz w:val="22"/>
          <w:szCs w:val="22"/>
        </w:rPr>
        <w:t xml:space="preserve">исходя из прогноза главного администратора доходов Управления Федеральной </w:t>
      </w:r>
      <w:r w:rsidRPr="00757ADE">
        <w:rPr>
          <w:sz w:val="22"/>
          <w:szCs w:val="22"/>
        </w:rPr>
        <w:t>службы по надзору в сфере природопользования (Росприроднадзора) по Астраха</w:t>
      </w:r>
      <w:r w:rsidR="00616FAD" w:rsidRPr="00757ADE">
        <w:rPr>
          <w:sz w:val="22"/>
          <w:szCs w:val="22"/>
        </w:rPr>
        <w:t>нской области</w:t>
      </w:r>
      <w:r w:rsidR="00C86830">
        <w:rPr>
          <w:sz w:val="22"/>
          <w:szCs w:val="22"/>
        </w:rPr>
        <w:t xml:space="preserve"> </w:t>
      </w:r>
      <w:r w:rsidR="00616FAD" w:rsidRPr="00757ADE">
        <w:rPr>
          <w:sz w:val="22"/>
          <w:szCs w:val="22"/>
        </w:rPr>
        <w:t>и составляют</w:t>
      </w:r>
      <w:proofErr w:type="gramEnd"/>
      <w:r w:rsidR="00616FAD" w:rsidRPr="00757ADE">
        <w:rPr>
          <w:sz w:val="22"/>
          <w:szCs w:val="22"/>
        </w:rPr>
        <w:t xml:space="preserve"> </w:t>
      </w:r>
      <w:r w:rsidR="00757ADE" w:rsidRPr="00757ADE">
        <w:rPr>
          <w:sz w:val="22"/>
          <w:szCs w:val="22"/>
        </w:rPr>
        <w:t>485,44</w:t>
      </w:r>
      <w:r w:rsidRPr="00757ADE">
        <w:rPr>
          <w:sz w:val="22"/>
          <w:szCs w:val="22"/>
        </w:rPr>
        <w:t xml:space="preserve"> тыс. руб. ежегодно.</w:t>
      </w:r>
    </w:p>
    <w:p w:rsidR="004E0385" w:rsidRDefault="004E0385" w:rsidP="00E3223E">
      <w:pPr>
        <w:pStyle w:val="a4"/>
        <w:autoSpaceDE w:val="0"/>
        <w:autoSpaceDN w:val="0"/>
        <w:adjustRightInd w:val="0"/>
        <w:ind w:left="0" w:firstLine="567"/>
        <w:jc w:val="both"/>
        <w:rPr>
          <w:sz w:val="22"/>
          <w:szCs w:val="22"/>
        </w:rPr>
      </w:pPr>
      <w:r w:rsidRPr="008D273F">
        <w:rPr>
          <w:sz w:val="22"/>
          <w:szCs w:val="22"/>
        </w:rPr>
        <w:t xml:space="preserve">В предыдущие годы отклонение фактического поступления доходов от использования имущества от первоначально </w:t>
      </w:r>
      <w:r w:rsidR="00757ADE" w:rsidRPr="008D273F">
        <w:rPr>
          <w:sz w:val="22"/>
          <w:szCs w:val="22"/>
        </w:rPr>
        <w:t xml:space="preserve">утвержденного плана составляло </w:t>
      </w:r>
      <w:r w:rsidRPr="008D273F">
        <w:rPr>
          <w:sz w:val="22"/>
          <w:szCs w:val="22"/>
        </w:rPr>
        <w:t>+</w:t>
      </w:r>
      <w:r w:rsidR="00261440" w:rsidRPr="008D273F">
        <w:rPr>
          <w:sz w:val="22"/>
          <w:szCs w:val="22"/>
        </w:rPr>
        <w:t>40,86</w:t>
      </w:r>
      <w:r w:rsidRPr="008D273F">
        <w:rPr>
          <w:sz w:val="22"/>
          <w:szCs w:val="22"/>
        </w:rPr>
        <w:t xml:space="preserve"> % в 2019 году, +</w:t>
      </w:r>
      <w:r w:rsidR="00261440" w:rsidRPr="008D273F">
        <w:rPr>
          <w:sz w:val="22"/>
          <w:szCs w:val="22"/>
        </w:rPr>
        <w:t>2,63</w:t>
      </w:r>
      <w:r w:rsidRPr="008D273F">
        <w:rPr>
          <w:sz w:val="22"/>
          <w:szCs w:val="22"/>
        </w:rPr>
        <w:t>% в 2020 году</w:t>
      </w:r>
      <w:r w:rsidR="00757ADE" w:rsidRPr="008D273F">
        <w:rPr>
          <w:sz w:val="22"/>
          <w:szCs w:val="22"/>
        </w:rPr>
        <w:t xml:space="preserve">, +1022,39% в 2021 </w:t>
      </w:r>
      <w:r w:rsidR="00757ADE" w:rsidRPr="008D273F">
        <w:rPr>
          <w:sz w:val="22"/>
          <w:szCs w:val="22"/>
        </w:rPr>
        <w:lastRenderedPageBreak/>
        <w:t>году</w:t>
      </w:r>
      <w:r w:rsidRPr="008D273F">
        <w:rPr>
          <w:sz w:val="22"/>
          <w:szCs w:val="22"/>
        </w:rPr>
        <w:t xml:space="preserve">. </w:t>
      </w:r>
      <w:r w:rsidR="008D273F" w:rsidRPr="008D273F">
        <w:rPr>
          <w:sz w:val="22"/>
          <w:szCs w:val="22"/>
        </w:rPr>
        <w:t xml:space="preserve">По данным об исполнении бюджета на 01.10.2022 г. в бюджет фактически поступило 385,46 тыс. руб. </w:t>
      </w:r>
      <w:r w:rsidR="004A04BB">
        <w:rPr>
          <w:sz w:val="22"/>
          <w:szCs w:val="22"/>
        </w:rPr>
        <w:t>Проектом решения</w:t>
      </w:r>
      <w:r w:rsidR="008D273F" w:rsidRPr="008D273F">
        <w:rPr>
          <w:sz w:val="22"/>
          <w:szCs w:val="22"/>
        </w:rPr>
        <w:t xml:space="preserve"> на 2023</w:t>
      </w:r>
      <w:r w:rsidRPr="008D273F">
        <w:rPr>
          <w:sz w:val="22"/>
          <w:szCs w:val="22"/>
        </w:rPr>
        <w:t xml:space="preserve"> год прогнозируется поступления </w:t>
      </w:r>
      <w:r w:rsidR="008D273F" w:rsidRPr="008D273F">
        <w:rPr>
          <w:sz w:val="22"/>
          <w:szCs w:val="22"/>
        </w:rPr>
        <w:t>на уровне 2022</w:t>
      </w:r>
      <w:r w:rsidR="00261440" w:rsidRPr="008D273F">
        <w:rPr>
          <w:sz w:val="22"/>
          <w:szCs w:val="22"/>
        </w:rPr>
        <w:t xml:space="preserve"> года.</w:t>
      </w:r>
    </w:p>
    <w:p w:rsidR="000A67CC" w:rsidRPr="008D273F" w:rsidRDefault="000A67CC" w:rsidP="004E0385">
      <w:pPr>
        <w:pStyle w:val="a4"/>
        <w:autoSpaceDE w:val="0"/>
        <w:autoSpaceDN w:val="0"/>
        <w:adjustRightInd w:val="0"/>
        <w:ind w:left="0" w:firstLine="709"/>
        <w:jc w:val="both"/>
        <w:rPr>
          <w:sz w:val="22"/>
          <w:szCs w:val="22"/>
        </w:rPr>
      </w:pPr>
    </w:p>
    <w:p w:rsidR="00CC768B" w:rsidRPr="005F2CE1" w:rsidRDefault="003823DD" w:rsidP="000E5FBC">
      <w:pPr>
        <w:spacing w:before="120"/>
        <w:jc w:val="center"/>
        <w:rPr>
          <w:b/>
          <w:sz w:val="22"/>
          <w:szCs w:val="22"/>
        </w:rPr>
      </w:pPr>
      <w:r w:rsidRPr="005F2CE1">
        <w:rPr>
          <w:b/>
          <w:sz w:val="22"/>
          <w:szCs w:val="22"/>
        </w:rPr>
        <w:t>5.3.3</w:t>
      </w:r>
      <w:r w:rsidR="000F76D5" w:rsidRPr="005F2CE1">
        <w:rPr>
          <w:b/>
          <w:sz w:val="22"/>
          <w:szCs w:val="22"/>
        </w:rPr>
        <w:t>. Доходы от оказания платных услуг и компенсации затрат государства.</w:t>
      </w:r>
    </w:p>
    <w:p w:rsidR="005F2CE1" w:rsidRPr="005F2CE1" w:rsidRDefault="005F2CE1" w:rsidP="00E3223E">
      <w:pPr>
        <w:pStyle w:val="a4"/>
        <w:autoSpaceDE w:val="0"/>
        <w:autoSpaceDN w:val="0"/>
        <w:adjustRightInd w:val="0"/>
        <w:ind w:left="0" w:firstLine="567"/>
        <w:jc w:val="both"/>
        <w:rPr>
          <w:sz w:val="22"/>
          <w:szCs w:val="22"/>
        </w:rPr>
      </w:pPr>
      <w:r w:rsidRPr="005F2CE1">
        <w:rPr>
          <w:sz w:val="22"/>
          <w:szCs w:val="22"/>
        </w:rPr>
        <w:t>Доходы от оказания платных услуг и компенсации затрат государства запланированы в объеме</w:t>
      </w:r>
      <w:r>
        <w:rPr>
          <w:sz w:val="22"/>
          <w:szCs w:val="22"/>
        </w:rPr>
        <w:t xml:space="preserve"> 68 851,6 тыс. руб. ежегодно и </w:t>
      </w:r>
      <w:r w:rsidRPr="005F2CE1">
        <w:rPr>
          <w:sz w:val="22"/>
          <w:szCs w:val="22"/>
        </w:rPr>
        <w:t xml:space="preserve">включают в себя доходы от оказания платных услуг, а также доходы от родительской платы подведомственных учреждений управления образованием и управления культуры администрации </w:t>
      </w:r>
      <w:r>
        <w:rPr>
          <w:sz w:val="22"/>
          <w:szCs w:val="22"/>
        </w:rPr>
        <w:t>МО «Ахтубинский район».</w:t>
      </w:r>
    </w:p>
    <w:p w:rsidR="005F2CE1" w:rsidRPr="00D81801" w:rsidRDefault="005F2CE1" w:rsidP="00E3223E">
      <w:pPr>
        <w:pStyle w:val="a4"/>
        <w:autoSpaceDE w:val="0"/>
        <w:autoSpaceDN w:val="0"/>
        <w:adjustRightInd w:val="0"/>
        <w:ind w:left="0" w:firstLine="567"/>
        <w:jc w:val="both"/>
        <w:rPr>
          <w:sz w:val="22"/>
          <w:szCs w:val="22"/>
        </w:rPr>
      </w:pPr>
      <w:r w:rsidRPr="00485E0D">
        <w:rPr>
          <w:sz w:val="22"/>
          <w:szCs w:val="22"/>
        </w:rPr>
        <w:t xml:space="preserve">По данным об исполнении бюджета на 01.10.2022 г. в бюджет фактически поступило 31854,97 тыс. руб. </w:t>
      </w:r>
      <w:r w:rsidR="002029E5">
        <w:rPr>
          <w:sz w:val="22"/>
          <w:szCs w:val="22"/>
        </w:rPr>
        <w:t>Проектом решения</w:t>
      </w:r>
      <w:r w:rsidR="002029E5" w:rsidRPr="00F829DA">
        <w:rPr>
          <w:sz w:val="22"/>
          <w:szCs w:val="22"/>
        </w:rPr>
        <w:t xml:space="preserve"> </w:t>
      </w:r>
      <w:r w:rsidRPr="00485E0D">
        <w:rPr>
          <w:sz w:val="22"/>
          <w:szCs w:val="22"/>
        </w:rPr>
        <w:t xml:space="preserve">на 2023 год прогнозируется </w:t>
      </w:r>
      <w:r w:rsidRPr="00485E0D">
        <w:rPr>
          <w:b/>
          <w:sz w:val="22"/>
          <w:szCs w:val="22"/>
        </w:rPr>
        <w:t>увеличение</w:t>
      </w:r>
      <w:r w:rsidRPr="00485E0D">
        <w:rPr>
          <w:sz w:val="22"/>
          <w:szCs w:val="22"/>
        </w:rPr>
        <w:t xml:space="preserve"> поступлений относительно утвержденных показателей в 2022 году на 6582,93 тыс. руб. (110,6%).</w:t>
      </w:r>
    </w:p>
    <w:p w:rsidR="005F2CE1" w:rsidRDefault="005F2CE1" w:rsidP="005F2CE1">
      <w:pPr>
        <w:pStyle w:val="a4"/>
        <w:autoSpaceDE w:val="0"/>
        <w:autoSpaceDN w:val="0"/>
        <w:adjustRightInd w:val="0"/>
        <w:ind w:left="0" w:firstLine="709"/>
        <w:jc w:val="both"/>
        <w:rPr>
          <w:sz w:val="22"/>
          <w:szCs w:val="22"/>
        </w:rPr>
      </w:pPr>
    </w:p>
    <w:p w:rsidR="002A3BEC" w:rsidRPr="00F450D6" w:rsidRDefault="003823DD" w:rsidP="005F2CE1">
      <w:pPr>
        <w:autoSpaceDE w:val="0"/>
        <w:autoSpaceDN w:val="0"/>
        <w:adjustRightInd w:val="0"/>
        <w:spacing w:before="120"/>
        <w:jc w:val="center"/>
        <w:rPr>
          <w:b/>
          <w:sz w:val="22"/>
          <w:szCs w:val="22"/>
        </w:rPr>
      </w:pPr>
      <w:r w:rsidRPr="00F450D6">
        <w:rPr>
          <w:b/>
          <w:sz w:val="22"/>
          <w:szCs w:val="22"/>
        </w:rPr>
        <w:t>5.3.4</w:t>
      </w:r>
      <w:r w:rsidR="002A3BEC" w:rsidRPr="00F450D6">
        <w:rPr>
          <w:b/>
          <w:sz w:val="22"/>
          <w:szCs w:val="22"/>
        </w:rPr>
        <w:t>.</w:t>
      </w:r>
      <w:r w:rsidR="002A3BEC" w:rsidRPr="00F450D6">
        <w:rPr>
          <w:b/>
        </w:rPr>
        <w:t xml:space="preserve"> </w:t>
      </w:r>
      <w:r w:rsidR="002A3BEC" w:rsidRPr="00F450D6">
        <w:rPr>
          <w:b/>
          <w:sz w:val="22"/>
          <w:szCs w:val="22"/>
        </w:rPr>
        <w:t>Доходы от продажи материальных и нематериальных активов.</w:t>
      </w:r>
    </w:p>
    <w:p w:rsidR="005F2CE1" w:rsidRPr="005F2CE1" w:rsidRDefault="005F2CE1" w:rsidP="00E3223E">
      <w:pPr>
        <w:pStyle w:val="a4"/>
        <w:autoSpaceDE w:val="0"/>
        <w:autoSpaceDN w:val="0"/>
        <w:adjustRightInd w:val="0"/>
        <w:ind w:left="0" w:firstLine="567"/>
        <w:jc w:val="both"/>
        <w:rPr>
          <w:sz w:val="22"/>
          <w:szCs w:val="22"/>
        </w:rPr>
      </w:pPr>
      <w:r w:rsidRPr="005F2CE1">
        <w:rPr>
          <w:sz w:val="22"/>
          <w:szCs w:val="22"/>
        </w:rPr>
        <w:t xml:space="preserve">Прогнозные показатели </w:t>
      </w:r>
      <w:r w:rsidR="004A04BB">
        <w:rPr>
          <w:sz w:val="22"/>
          <w:szCs w:val="22"/>
        </w:rPr>
        <w:t xml:space="preserve">доходов </w:t>
      </w:r>
      <w:r w:rsidRPr="005F2CE1">
        <w:rPr>
          <w:sz w:val="22"/>
          <w:szCs w:val="22"/>
        </w:rPr>
        <w:t>от продажи матери</w:t>
      </w:r>
      <w:r>
        <w:rPr>
          <w:sz w:val="22"/>
          <w:szCs w:val="22"/>
        </w:rPr>
        <w:t>альных и нематериальных активов</w:t>
      </w:r>
      <w:r w:rsidRPr="005F2CE1">
        <w:rPr>
          <w:sz w:val="22"/>
          <w:szCs w:val="22"/>
        </w:rPr>
        <w:t xml:space="preserve"> на 2023-2025 годы составляют:</w:t>
      </w:r>
    </w:p>
    <w:p w:rsidR="005F2CE1" w:rsidRPr="005F2CE1" w:rsidRDefault="005F2CE1" w:rsidP="00E3223E">
      <w:pPr>
        <w:pStyle w:val="a4"/>
        <w:autoSpaceDE w:val="0"/>
        <w:autoSpaceDN w:val="0"/>
        <w:adjustRightInd w:val="0"/>
        <w:ind w:left="0" w:firstLine="567"/>
        <w:jc w:val="both"/>
        <w:rPr>
          <w:sz w:val="22"/>
          <w:szCs w:val="22"/>
        </w:rPr>
      </w:pPr>
      <w:r>
        <w:rPr>
          <w:sz w:val="22"/>
          <w:szCs w:val="22"/>
        </w:rPr>
        <w:t>- на 2023 год –</w:t>
      </w:r>
      <w:r w:rsidRPr="005F2CE1">
        <w:rPr>
          <w:sz w:val="22"/>
          <w:szCs w:val="22"/>
        </w:rPr>
        <w:t>22 107,7 тыс. руб.;</w:t>
      </w:r>
    </w:p>
    <w:p w:rsidR="005F2CE1" w:rsidRPr="005F2CE1" w:rsidRDefault="005F2CE1" w:rsidP="00E3223E">
      <w:pPr>
        <w:pStyle w:val="a4"/>
        <w:autoSpaceDE w:val="0"/>
        <w:autoSpaceDN w:val="0"/>
        <w:adjustRightInd w:val="0"/>
        <w:ind w:left="0" w:firstLine="567"/>
        <w:jc w:val="both"/>
        <w:rPr>
          <w:sz w:val="22"/>
          <w:szCs w:val="22"/>
        </w:rPr>
      </w:pPr>
      <w:r w:rsidRPr="005F2CE1">
        <w:rPr>
          <w:sz w:val="22"/>
          <w:szCs w:val="22"/>
        </w:rPr>
        <w:t>- на 2024 год –1 677,3 тыс. руб.;</w:t>
      </w:r>
    </w:p>
    <w:p w:rsidR="005F2CE1" w:rsidRPr="005F2CE1" w:rsidRDefault="005F2CE1" w:rsidP="00E3223E">
      <w:pPr>
        <w:pStyle w:val="a4"/>
        <w:autoSpaceDE w:val="0"/>
        <w:autoSpaceDN w:val="0"/>
        <w:adjustRightInd w:val="0"/>
        <w:ind w:left="0" w:firstLine="567"/>
        <w:jc w:val="both"/>
        <w:rPr>
          <w:sz w:val="22"/>
          <w:szCs w:val="22"/>
        </w:rPr>
      </w:pPr>
      <w:r>
        <w:rPr>
          <w:sz w:val="22"/>
          <w:szCs w:val="22"/>
        </w:rPr>
        <w:t>- на 2025 год –</w:t>
      </w:r>
      <w:r w:rsidRPr="005F2CE1">
        <w:rPr>
          <w:sz w:val="22"/>
          <w:szCs w:val="22"/>
        </w:rPr>
        <w:t xml:space="preserve">1 677,3 тыс. руб. </w:t>
      </w:r>
    </w:p>
    <w:p w:rsidR="005F2CE1" w:rsidRPr="005F2CE1" w:rsidRDefault="00380AAC" w:rsidP="00E3223E">
      <w:pPr>
        <w:pStyle w:val="a4"/>
        <w:autoSpaceDE w:val="0"/>
        <w:autoSpaceDN w:val="0"/>
        <w:adjustRightInd w:val="0"/>
        <w:ind w:left="0" w:firstLine="567"/>
        <w:jc w:val="both"/>
        <w:rPr>
          <w:sz w:val="22"/>
          <w:szCs w:val="22"/>
        </w:rPr>
      </w:pPr>
      <w:r>
        <w:rPr>
          <w:sz w:val="22"/>
          <w:szCs w:val="22"/>
        </w:rPr>
        <w:t>В 2023-2025 годы планируется получение доходов</w:t>
      </w:r>
      <w:r w:rsidR="005F2CE1" w:rsidRPr="005F2CE1">
        <w:rPr>
          <w:sz w:val="22"/>
          <w:szCs w:val="22"/>
        </w:rPr>
        <w:t xml:space="preserve"> от продажи земельных участков, государственная собственность на которые не разграничена, расположенных в границах городских поселений</w:t>
      </w:r>
      <w:r>
        <w:rPr>
          <w:sz w:val="22"/>
          <w:szCs w:val="22"/>
        </w:rPr>
        <w:t xml:space="preserve"> в размере</w:t>
      </w:r>
      <w:r w:rsidR="005F2CE1" w:rsidRPr="005F2CE1">
        <w:rPr>
          <w:sz w:val="22"/>
          <w:szCs w:val="22"/>
        </w:rPr>
        <w:t xml:space="preserve"> 1 677,3 тыс. руб. ежегодно. </w:t>
      </w:r>
    </w:p>
    <w:p w:rsidR="005F2CE1" w:rsidRDefault="00380AAC" w:rsidP="00E3223E">
      <w:pPr>
        <w:pStyle w:val="a4"/>
        <w:autoSpaceDE w:val="0"/>
        <w:autoSpaceDN w:val="0"/>
        <w:adjustRightInd w:val="0"/>
        <w:ind w:left="0" w:firstLine="567"/>
        <w:jc w:val="both"/>
        <w:rPr>
          <w:sz w:val="22"/>
          <w:szCs w:val="22"/>
        </w:rPr>
      </w:pPr>
      <w:r>
        <w:rPr>
          <w:sz w:val="22"/>
          <w:szCs w:val="22"/>
        </w:rPr>
        <w:t>В 2023 году планируется получение доходов</w:t>
      </w:r>
      <w:r w:rsidR="005F2CE1" w:rsidRPr="005F2CE1">
        <w:rPr>
          <w:sz w:val="22"/>
          <w:szCs w:val="22"/>
        </w:rPr>
        <w:t xml:space="preserve"> от реализации имущества, находящегося в собственности муницип</w:t>
      </w:r>
      <w:r>
        <w:rPr>
          <w:sz w:val="22"/>
          <w:szCs w:val="22"/>
        </w:rPr>
        <w:t>ального района</w:t>
      </w:r>
      <w:r w:rsidRPr="00380AAC">
        <w:rPr>
          <w:sz w:val="22"/>
          <w:szCs w:val="22"/>
        </w:rPr>
        <w:t xml:space="preserve"> </w:t>
      </w:r>
      <w:proofErr w:type="gramStart"/>
      <w:r w:rsidRPr="00620BA1">
        <w:rPr>
          <w:sz w:val="22"/>
          <w:szCs w:val="22"/>
        </w:rPr>
        <w:t xml:space="preserve">согласно </w:t>
      </w:r>
      <w:r w:rsidR="004A04BB">
        <w:rPr>
          <w:sz w:val="22"/>
          <w:szCs w:val="22"/>
        </w:rPr>
        <w:t>р</w:t>
      </w:r>
      <w:r>
        <w:rPr>
          <w:sz w:val="22"/>
          <w:szCs w:val="22"/>
        </w:rPr>
        <w:t>ешения</w:t>
      </w:r>
      <w:proofErr w:type="gramEnd"/>
      <w:r>
        <w:rPr>
          <w:sz w:val="22"/>
          <w:szCs w:val="22"/>
        </w:rPr>
        <w:t xml:space="preserve"> Совета</w:t>
      </w:r>
      <w:r w:rsidRPr="00620BA1">
        <w:rPr>
          <w:sz w:val="22"/>
          <w:szCs w:val="22"/>
        </w:rPr>
        <w:t xml:space="preserve"> от 28.03.2022 г. №268 «Об утверждении Прогнозного плана приватизации муниципального имущества муниципального образования</w:t>
      </w:r>
      <w:r>
        <w:rPr>
          <w:sz w:val="22"/>
          <w:szCs w:val="22"/>
        </w:rPr>
        <w:t xml:space="preserve"> </w:t>
      </w:r>
      <w:r w:rsidRPr="00620BA1">
        <w:rPr>
          <w:sz w:val="22"/>
          <w:szCs w:val="22"/>
        </w:rPr>
        <w:t>«Ахтубинский район» на 2022 год</w:t>
      </w:r>
      <w:r>
        <w:rPr>
          <w:sz w:val="22"/>
          <w:szCs w:val="22"/>
        </w:rPr>
        <w:t>»</w:t>
      </w:r>
      <w:r w:rsidR="005F2CE1" w:rsidRPr="005F2CE1">
        <w:rPr>
          <w:sz w:val="22"/>
          <w:szCs w:val="22"/>
        </w:rPr>
        <w:t xml:space="preserve"> </w:t>
      </w:r>
      <w:r w:rsidR="005F2CE1" w:rsidRPr="00620BA1">
        <w:rPr>
          <w:sz w:val="22"/>
          <w:szCs w:val="22"/>
        </w:rPr>
        <w:t>в объеме 20 430,4 тыс. руб.</w:t>
      </w:r>
    </w:p>
    <w:p w:rsidR="00380AAC" w:rsidRDefault="00261440" w:rsidP="00E3223E">
      <w:pPr>
        <w:pStyle w:val="a4"/>
        <w:autoSpaceDE w:val="0"/>
        <w:autoSpaceDN w:val="0"/>
        <w:adjustRightInd w:val="0"/>
        <w:ind w:left="0" w:firstLine="567"/>
        <w:jc w:val="both"/>
        <w:rPr>
          <w:sz w:val="22"/>
          <w:szCs w:val="22"/>
        </w:rPr>
      </w:pPr>
      <w:r w:rsidRPr="00F450D6">
        <w:rPr>
          <w:sz w:val="22"/>
          <w:szCs w:val="22"/>
        </w:rPr>
        <w:t xml:space="preserve">Следует отметить, что в предыдущие годы отклонение фактического поступления доходов от использования имущества от первоначально утвержденного плана составляло </w:t>
      </w:r>
      <w:r w:rsidR="00457470" w:rsidRPr="00F450D6">
        <w:rPr>
          <w:sz w:val="22"/>
          <w:szCs w:val="22"/>
        </w:rPr>
        <w:t>-</w:t>
      </w:r>
      <w:r w:rsidR="00B27B0A" w:rsidRPr="00F450D6">
        <w:rPr>
          <w:sz w:val="22"/>
          <w:szCs w:val="22"/>
        </w:rPr>
        <w:t xml:space="preserve"> </w:t>
      </w:r>
      <w:r w:rsidR="00457470" w:rsidRPr="00F450D6">
        <w:rPr>
          <w:sz w:val="22"/>
          <w:szCs w:val="22"/>
        </w:rPr>
        <w:t>25,97</w:t>
      </w:r>
      <w:r w:rsidRPr="00F450D6">
        <w:rPr>
          <w:sz w:val="22"/>
          <w:szCs w:val="22"/>
        </w:rPr>
        <w:t xml:space="preserve"> % в 2019 году, +</w:t>
      </w:r>
      <w:r w:rsidR="00457470" w:rsidRPr="00F450D6">
        <w:rPr>
          <w:sz w:val="22"/>
          <w:szCs w:val="22"/>
        </w:rPr>
        <w:t>26,96</w:t>
      </w:r>
      <w:r w:rsidRPr="00F450D6">
        <w:rPr>
          <w:sz w:val="22"/>
          <w:szCs w:val="22"/>
        </w:rPr>
        <w:t>% в 2020 году</w:t>
      </w:r>
      <w:r w:rsidR="00485E0D" w:rsidRPr="00F450D6">
        <w:rPr>
          <w:sz w:val="22"/>
          <w:szCs w:val="22"/>
        </w:rPr>
        <w:t>, +92,86% в 2021 году</w:t>
      </w:r>
      <w:r w:rsidRPr="00F450D6">
        <w:rPr>
          <w:sz w:val="22"/>
          <w:szCs w:val="22"/>
        </w:rPr>
        <w:t xml:space="preserve">. </w:t>
      </w:r>
      <w:r w:rsidR="00485E0D" w:rsidRPr="00F450D6">
        <w:rPr>
          <w:sz w:val="22"/>
          <w:szCs w:val="22"/>
        </w:rPr>
        <w:t xml:space="preserve">По данным об исполнении бюджета на 01.10.2022 г. в бюджет </w:t>
      </w:r>
      <w:r w:rsidR="000A454D">
        <w:rPr>
          <w:sz w:val="22"/>
          <w:szCs w:val="22"/>
        </w:rPr>
        <w:t xml:space="preserve">по данной группе доходов </w:t>
      </w:r>
      <w:r w:rsidR="00485E0D" w:rsidRPr="00F450D6">
        <w:rPr>
          <w:sz w:val="22"/>
          <w:szCs w:val="22"/>
        </w:rPr>
        <w:t>фактически поступило 12142,47 тыс. руб.</w:t>
      </w:r>
    </w:p>
    <w:p w:rsidR="00457470" w:rsidRPr="00F450D6" w:rsidRDefault="00EB199B" w:rsidP="00B27B0A">
      <w:pPr>
        <w:autoSpaceDE w:val="0"/>
        <w:autoSpaceDN w:val="0"/>
        <w:adjustRightInd w:val="0"/>
        <w:spacing w:before="120"/>
        <w:jc w:val="center"/>
        <w:rPr>
          <w:b/>
          <w:sz w:val="22"/>
          <w:szCs w:val="22"/>
        </w:rPr>
      </w:pPr>
      <w:r w:rsidRPr="00F450D6">
        <w:rPr>
          <w:b/>
          <w:sz w:val="22"/>
          <w:szCs w:val="22"/>
        </w:rPr>
        <w:t>5.3.5</w:t>
      </w:r>
      <w:r w:rsidR="00457470" w:rsidRPr="00F450D6">
        <w:rPr>
          <w:b/>
          <w:sz w:val="22"/>
          <w:szCs w:val="22"/>
        </w:rPr>
        <w:t>. Штрафы, санкции, возмещение ущерба.</w:t>
      </w:r>
    </w:p>
    <w:p w:rsidR="00230602" w:rsidRPr="00F450D6" w:rsidRDefault="00F450D6" w:rsidP="00E3223E">
      <w:pPr>
        <w:autoSpaceDE w:val="0"/>
        <w:autoSpaceDN w:val="0"/>
        <w:adjustRightInd w:val="0"/>
        <w:ind w:firstLine="567"/>
        <w:jc w:val="both"/>
        <w:rPr>
          <w:sz w:val="22"/>
          <w:szCs w:val="22"/>
        </w:rPr>
      </w:pPr>
      <w:r w:rsidRPr="00F450D6">
        <w:rPr>
          <w:sz w:val="22"/>
          <w:szCs w:val="22"/>
        </w:rPr>
        <w:t>На 2023</w:t>
      </w:r>
      <w:r w:rsidR="00457470" w:rsidRPr="00F450D6">
        <w:rPr>
          <w:sz w:val="22"/>
          <w:szCs w:val="22"/>
        </w:rPr>
        <w:t>-202</w:t>
      </w:r>
      <w:r w:rsidRPr="00F450D6">
        <w:rPr>
          <w:sz w:val="22"/>
          <w:szCs w:val="22"/>
        </w:rPr>
        <w:t>5</w:t>
      </w:r>
      <w:r w:rsidR="00457470" w:rsidRPr="00F450D6">
        <w:rPr>
          <w:sz w:val="22"/>
          <w:szCs w:val="22"/>
        </w:rPr>
        <w:t xml:space="preserve"> годы рассчитаны</w:t>
      </w:r>
      <w:r w:rsidR="00720ACC" w:rsidRPr="00F450D6">
        <w:rPr>
          <w:sz w:val="22"/>
          <w:szCs w:val="22"/>
        </w:rPr>
        <w:t>,</w:t>
      </w:r>
      <w:r w:rsidR="00457470" w:rsidRPr="00F450D6">
        <w:rPr>
          <w:sz w:val="22"/>
          <w:szCs w:val="22"/>
        </w:rPr>
        <w:t xml:space="preserve"> исходя из прогнозов главных администраторов данной группы</w:t>
      </w:r>
      <w:r w:rsidR="00720ACC" w:rsidRPr="00F450D6">
        <w:rPr>
          <w:sz w:val="22"/>
          <w:szCs w:val="22"/>
        </w:rPr>
        <w:t>,</w:t>
      </w:r>
      <w:r w:rsidR="00457470" w:rsidRPr="00F450D6">
        <w:rPr>
          <w:sz w:val="22"/>
          <w:szCs w:val="22"/>
        </w:rPr>
        <w:t xml:space="preserve"> и составляют </w:t>
      </w:r>
      <w:r w:rsidRPr="00F450D6">
        <w:rPr>
          <w:sz w:val="22"/>
          <w:szCs w:val="22"/>
        </w:rPr>
        <w:t>2714,3</w:t>
      </w:r>
      <w:r w:rsidR="00457470" w:rsidRPr="00F450D6">
        <w:rPr>
          <w:sz w:val="22"/>
          <w:szCs w:val="22"/>
        </w:rPr>
        <w:t xml:space="preserve"> тыс. </w:t>
      </w:r>
      <w:r w:rsidR="00711CE3">
        <w:rPr>
          <w:sz w:val="22"/>
          <w:szCs w:val="22"/>
        </w:rPr>
        <w:t>руб.</w:t>
      </w:r>
      <w:r w:rsidR="00457470" w:rsidRPr="00F450D6">
        <w:rPr>
          <w:sz w:val="22"/>
          <w:szCs w:val="22"/>
        </w:rPr>
        <w:t xml:space="preserve"> ежегодно.</w:t>
      </w:r>
      <w:r w:rsidR="002A3BEC" w:rsidRPr="00F450D6">
        <w:rPr>
          <w:sz w:val="22"/>
          <w:szCs w:val="22"/>
        </w:rPr>
        <w:t xml:space="preserve"> </w:t>
      </w:r>
    </w:p>
    <w:p w:rsidR="009D34FB" w:rsidRPr="00F450D6" w:rsidRDefault="009D34FB" w:rsidP="00E3223E">
      <w:pPr>
        <w:pStyle w:val="a4"/>
        <w:autoSpaceDE w:val="0"/>
        <w:autoSpaceDN w:val="0"/>
        <w:adjustRightInd w:val="0"/>
        <w:ind w:left="0" w:firstLine="567"/>
        <w:jc w:val="both"/>
        <w:rPr>
          <w:sz w:val="22"/>
          <w:szCs w:val="22"/>
        </w:rPr>
      </w:pPr>
      <w:proofErr w:type="gramStart"/>
      <w:r w:rsidRPr="00F450D6">
        <w:rPr>
          <w:sz w:val="22"/>
          <w:szCs w:val="22"/>
        </w:rPr>
        <w:t>Следует отметить, что в предыдущие годы отклонение фактического поступления доходов от использования имущества от первоначально утвержденного плана составляло +163,9 % в 2019 году, +92,59% в 2020 году</w:t>
      </w:r>
      <w:r w:rsidR="00F450D6" w:rsidRPr="00F450D6">
        <w:rPr>
          <w:sz w:val="22"/>
          <w:szCs w:val="22"/>
        </w:rPr>
        <w:t>, +154,2% в 2021 г.</w:t>
      </w:r>
      <w:r w:rsidRPr="00F450D6">
        <w:rPr>
          <w:sz w:val="22"/>
          <w:szCs w:val="22"/>
        </w:rPr>
        <w:t xml:space="preserve"> </w:t>
      </w:r>
      <w:r w:rsidR="00F450D6" w:rsidRPr="00F450D6">
        <w:rPr>
          <w:sz w:val="22"/>
          <w:szCs w:val="22"/>
        </w:rPr>
        <w:t xml:space="preserve">По данным об исполнении бюджета на 01.10.2022 г. в бюджет фактически поступило 2365,53 тыс. руб. </w:t>
      </w:r>
      <w:r w:rsidR="002029E5">
        <w:rPr>
          <w:sz w:val="22"/>
          <w:szCs w:val="22"/>
        </w:rPr>
        <w:t>Проектом решения</w:t>
      </w:r>
      <w:r w:rsidR="002029E5" w:rsidRPr="00F829DA">
        <w:rPr>
          <w:sz w:val="22"/>
          <w:szCs w:val="22"/>
        </w:rPr>
        <w:t xml:space="preserve"> </w:t>
      </w:r>
      <w:r w:rsidR="00F450D6" w:rsidRPr="00F450D6">
        <w:rPr>
          <w:sz w:val="22"/>
          <w:szCs w:val="22"/>
        </w:rPr>
        <w:t>на 2023</w:t>
      </w:r>
      <w:r w:rsidRPr="00F450D6">
        <w:rPr>
          <w:sz w:val="22"/>
          <w:szCs w:val="22"/>
        </w:rPr>
        <w:t xml:space="preserve"> год прогнозируется </w:t>
      </w:r>
      <w:r w:rsidR="00F450D6" w:rsidRPr="00F450D6">
        <w:rPr>
          <w:b/>
          <w:sz w:val="22"/>
          <w:szCs w:val="22"/>
        </w:rPr>
        <w:t>увеличение</w:t>
      </w:r>
      <w:r w:rsidR="00F450D6" w:rsidRPr="00F450D6">
        <w:rPr>
          <w:sz w:val="22"/>
          <w:szCs w:val="22"/>
        </w:rPr>
        <w:t xml:space="preserve"> поступлений</w:t>
      </w:r>
      <w:r w:rsidRPr="00F450D6">
        <w:rPr>
          <w:sz w:val="22"/>
          <w:szCs w:val="22"/>
        </w:rPr>
        <w:t xml:space="preserve"> относительно </w:t>
      </w:r>
      <w:r w:rsidR="00F450D6" w:rsidRPr="00F450D6">
        <w:rPr>
          <w:sz w:val="22"/>
          <w:szCs w:val="22"/>
        </w:rPr>
        <w:t>утвержденных показателей в 2022 году на</w:t>
      </w:r>
      <w:proofErr w:type="gramEnd"/>
      <w:r w:rsidR="004A1958">
        <w:rPr>
          <w:sz w:val="22"/>
          <w:szCs w:val="22"/>
        </w:rPr>
        <w:t xml:space="preserve"> </w:t>
      </w:r>
      <w:r w:rsidR="00F450D6" w:rsidRPr="00F450D6">
        <w:rPr>
          <w:sz w:val="22"/>
          <w:szCs w:val="22"/>
        </w:rPr>
        <w:t>940,0 тыс. руб.(153</w:t>
      </w:r>
      <w:r w:rsidRPr="00F450D6">
        <w:rPr>
          <w:sz w:val="22"/>
          <w:szCs w:val="22"/>
        </w:rPr>
        <w:t>%</w:t>
      </w:r>
      <w:r w:rsidR="000E395B" w:rsidRPr="00F450D6">
        <w:rPr>
          <w:sz w:val="22"/>
          <w:szCs w:val="22"/>
        </w:rPr>
        <w:t>.</w:t>
      </w:r>
      <w:r w:rsidR="00F450D6" w:rsidRPr="00F450D6">
        <w:rPr>
          <w:sz w:val="22"/>
          <w:szCs w:val="22"/>
        </w:rPr>
        <w:t>)</w:t>
      </w:r>
    </w:p>
    <w:p w:rsidR="009D34FB" w:rsidRPr="00101E72" w:rsidRDefault="00EB199B" w:rsidP="00B27B0A">
      <w:pPr>
        <w:autoSpaceDE w:val="0"/>
        <w:autoSpaceDN w:val="0"/>
        <w:adjustRightInd w:val="0"/>
        <w:spacing w:before="120"/>
        <w:jc w:val="center"/>
        <w:rPr>
          <w:b/>
          <w:sz w:val="22"/>
          <w:szCs w:val="22"/>
        </w:rPr>
      </w:pPr>
      <w:r w:rsidRPr="00101E72">
        <w:rPr>
          <w:b/>
          <w:sz w:val="22"/>
          <w:szCs w:val="22"/>
        </w:rPr>
        <w:t>5.3.6</w:t>
      </w:r>
      <w:r w:rsidR="009D34FB" w:rsidRPr="00101E72">
        <w:rPr>
          <w:b/>
          <w:sz w:val="22"/>
          <w:szCs w:val="22"/>
        </w:rPr>
        <w:t>. Прочие неналоговые доходы.</w:t>
      </w:r>
    </w:p>
    <w:p w:rsidR="001B4540" w:rsidRPr="00F450D6" w:rsidRDefault="009D34FB" w:rsidP="00E3223E">
      <w:pPr>
        <w:pStyle w:val="a4"/>
        <w:autoSpaceDE w:val="0"/>
        <w:autoSpaceDN w:val="0"/>
        <w:adjustRightInd w:val="0"/>
        <w:ind w:left="0" w:firstLine="567"/>
        <w:jc w:val="both"/>
        <w:rPr>
          <w:sz w:val="22"/>
          <w:szCs w:val="22"/>
        </w:rPr>
      </w:pPr>
      <w:r w:rsidRPr="00101E72">
        <w:rPr>
          <w:sz w:val="22"/>
          <w:szCs w:val="22"/>
        </w:rPr>
        <w:t xml:space="preserve">В проекте бюджета предусмотрены поступления прочих </w:t>
      </w:r>
      <w:r w:rsidR="00720ACC" w:rsidRPr="00101E72">
        <w:rPr>
          <w:sz w:val="22"/>
          <w:szCs w:val="22"/>
        </w:rPr>
        <w:t>неналоговых поступлений</w:t>
      </w:r>
      <w:r w:rsidRPr="00101E72">
        <w:rPr>
          <w:sz w:val="22"/>
          <w:szCs w:val="22"/>
        </w:rPr>
        <w:t xml:space="preserve"> в объеме </w:t>
      </w:r>
      <w:r w:rsidR="00720ACC" w:rsidRPr="00101E72">
        <w:rPr>
          <w:sz w:val="22"/>
          <w:szCs w:val="22"/>
        </w:rPr>
        <w:t>51,75</w:t>
      </w:r>
      <w:r w:rsidRPr="00101E72">
        <w:rPr>
          <w:sz w:val="22"/>
          <w:szCs w:val="22"/>
        </w:rPr>
        <w:t xml:space="preserve"> тыс.</w:t>
      </w:r>
      <w:r w:rsidR="001B4540" w:rsidRPr="00101E72">
        <w:rPr>
          <w:sz w:val="22"/>
          <w:szCs w:val="22"/>
        </w:rPr>
        <w:t xml:space="preserve"> ежегодно</w:t>
      </w:r>
      <w:r w:rsidR="00720ACC" w:rsidRPr="00101E72">
        <w:rPr>
          <w:sz w:val="22"/>
          <w:szCs w:val="22"/>
        </w:rPr>
        <w:t xml:space="preserve">. </w:t>
      </w:r>
      <w:r w:rsidR="001B4540" w:rsidRPr="00101E72">
        <w:rPr>
          <w:sz w:val="22"/>
          <w:szCs w:val="22"/>
        </w:rPr>
        <w:t xml:space="preserve">По данным об исполнении бюджета на 01.10.2022 г. в бюджет фактически поступило 95,98 тыс. руб. </w:t>
      </w:r>
      <w:r w:rsidR="002029E5">
        <w:rPr>
          <w:sz w:val="22"/>
          <w:szCs w:val="22"/>
        </w:rPr>
        <w:t>Проектом решения</w:t>
      </w:r>
      <w:r w:rsidR="002029E5" w:rsidRPr="00F829DA">
        <w:rPr>
          <w:sz w:val="22"/>
          <w:szCs w:val="22"/>
        </w:rPr>
        <w:t xml:space="preserve"> </w:t>
      </w:r>
      <w:r w:rsidR="001B4540" w:rsidRPr="00101E72">
        <w:rPr>
          <w:sz w:val="22"/>
          <w:szCs w:val="22"/>
        </w:rPr>
        <w:t xml:space="preserve">на 2023 год прогнозируется </w:t>
      </w:r>
      <w:r w:rsidR="001B4540" w:rsidRPr="00101E72">
        <w:rPr>
          <w:b/>
          <w:sz w:val="22"/>
          <w:szCs w:val="22"/>
        </w:rPr>
        <w:t>увеличение</w:t>
      </w:r>
      <w:r w:rsidR="001B4540" w:rsidRPr="00101E72">
        <w:rPr>
          <w:sz w:val="22"/>
          <w:szCs w:val="22"/>
        </w:rPr>
        <w:t xml:space="preserve"> поступлений относительно утвержденных показателей в 2022 году на</w:t>
      </w:r>
      <w:r w:rsidR="00A8237C">
        <w:rPr>
          <w:sz w:val="22"/>
          <w:szCs w:val="22"/>
        </w:rPr>
        <w:t xml:space="preserve"> </w:t>
      </w:r>
      <w:r w:rsidR="001B4540" w:rsidRPr="00101E72">
        <w:rPr>
          <w:sz w:val="22"/>
          <w:szCs w:val="22"/>
        </w:rPr>
        <w:t>940,0 тыс. руб.(153%.)</w:t>
      </w:r>
    </w:p>
    <w:p w:rsidR="00B27B0A" w:rsidRPr="00993B2E" w:rsidRDefault="00B27B0A" w:rsidP="00720ACC">
      <w:pPr>
        <w:ind w:firstLine="720"/>
        <w:jc w:val="both"/>
        <w:rPr>
          <w:sz w:val="22"/>
          <w:szCs w:val="22"/>
          <w:highlight w:val="lightGray"/>
        </w:rPr>
      </w:pPr>
    </w:p>
    <w:p w:rsidR="00720ACC" w:rsidRPr="00774C44" w:rsidRDefault="00027F3B" w:rsidP="00774C44">
      <w:pPr>
        <w:pStyle w:val="a4"/>
        <w:numPr>
          <w:ilvl w:val="1"/>
          <w:numId w:val="50"/>
        </w:numPr>
        <w:autoSpaceDE w:val="0"/>
        <w:autoSpaceDN w:val="0"/>
        <w:adjustRightInd w:val="0"/>
        <w:jc w:val="center"/>
        <w:rPr>
          <w:b/>
          <w:sz w:val="22"/>
          <w:szCs w:val="22"/>
        </w:rPr>
      </w:pPr>
      <w:r w:rsidRPr="00774C44">
        <w:rPr>
          <w:b/>
          <w:sz w:val="22"/>
          <w:szCs w:val="22"/>
        </w:rPr>
        <w:t>Безвозмездные поступления.</w:t>
      </w:r>
    </w:p>
    <w:p w:rsidR="00F237C8" w:rsidRPr="004A1958" w:rsidRDefault="00F237C8" w:rsidP="00E3223E">
      <w:pPr>
        <w:autoSpaceDE w:val="0"/>
        <w:autoSpaceDN w:val="0"/>
        <w:adjustRightInd w:val="0"/>
        <w:ind w:firstLine="567"/>
        <w:jc w:val="both"/>
        <w:rPr>
          <w:color w:val="000000" w:themeColor="text1"/>
          <w:sz w:val="22"/>
          <w:szCs w:val="22"/>
          <w:lang w:eastAsia="en-US"/>
        </w:rPr>
      </w:pPr>
      <w:r w:rsidRPr="004A1958">
        <w:rPr>
          <w:color w:val="000000" w:themeColor="text1"/>
          <w:sz w:val="22"/>
          <w:szCs w:val="22"/>
          <w:lang w:eastAsia="en-US"/>
        </w:rPr>
        <w:t xml:space="preserve">В соответствии с требованиями пункта 3 статьи 184.1 </w:t>
      </w:r>
      <w:r w:rsidR="007E71CE">
        <w:rPr>
          <w:color w:val="000000" w:themeColor="text1"/>
          <w:sz w:val="22"/>
          <w:szCs w:val="22"/>
          <w:lang w:eastAsia="en-US"/>
        </w:rPr>
        <w:t>БК</w:t>
      </w:r>
      <w:r w:rsidRPr="004A1958">
        <w:rPr>
          <w:color w:val="000000" w:themeColor="text1"/>
          <w:sz w:val="22"/>
          <w:szCs w:val="22"/>
          <w:lang w:eastAsia="en-US"/>
        </w:rPr>
        <w:t xml:space="preserve"> Российской Федерации проект бюджета содержит информацию об объеме дотаций, субсидий, субвенций,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165BE3" w:rsidRPr="004A1958" w:rsidRDefault="002B15C1" w:rsidP="00E3223E">
      <w:pPr>
        <w:ind w:firstLine="567"/>
        <w:jc w:val="both"/>
        <w:rPr>
          <w:sz w:val="22"/>
          <w:szCs w:val="22"/>
        </w:rPr>
      </w:pPr>
      <w:r w:rsidRPr="004A1958">
        <w:rPr>
          <w:sz w:val="22"/>
          <w:szCs w:val="22"/>
        </w:rPr>
        <w:t>Бе</w:t>
      </w:r>
      <w:r w:rsidR="004A1958" w:rsidRPr="004A1958">
        <w:rPr>
          <w:sz w:val="22"/>
          <w:szCs w:val="22"/>
        </w:rPr>
        <w:t xml:space="preserve">звозмездные </w:t>
      </w:r>
      <w:r w:rsidR="00887C3E">
        <w:rPr>
          <w:sz w:val="22"/>
          <w:szCs w:val="22"/>
        </w:rPr>
        <w:t>поступления</w:t>
      </w:r>
      <w:r w:rsidR="004A1958" w:rsidRPr="004A1958">
        <w:rPr>
          <w:sz w:val="22"/>
          <w:szCs w:val="22"/>
        </w:rPr>
        <w:t xml:space="preserve"> на 2023</w:t>
      </w:r>
      <w:r w:rsidRPr="004A1958">
        <w:rPr>
          <w:sz w:val="22"/>
          <w:szCs w:val="22"/>
        </w:rPr>
        <w:t xml:space="preserve"> год прогнозируются в сумме </w:t>
      </w:r>
      <w:r w:rsidR="004A1958" w:rsidRPr="004A1958">
        <w:rPr>
          <w:sz w:val="22"/>
          <w:szCs w:val="22"/>
        </w:rPr>
        <w:t>1</w:t>
      </w:r>
      <w:r w:rsidR="004A1958">
        <w:rPr>
          <w:sz w:val="22"/>
          <w:szCs w:val="22"/>
        </w:rPr>
        <w:t xml:space="preserve"> </w:t>
      </w:r>
      <w:r w:rsidR="004A1958" w:rsidRPr="004A1958">
        <w:rPr>
          <w:sz w:val="22"/>
          <w:szCs w:val="22"/>
        </w:rPr>
        <w:t>012</w:t>
      </w:r>
      <w:r w:rsidR="004A1958">
        <w:rPr>
          <w:sz w:val="22"/>
          <w:szCs w:val="22"/>
        </w:rPr>
        <w:t xml:space="preserve"> </w:t>
      </w:r>
      <w:r w:rsidR="004A1958" w:rsidRPr="004A1958">
        <w:rPr>
          <w:sz w:val="22"/>
          <w:szCs w:val="22"/>
        </w:rPr>
        <w:t>132,19668</w:t>
      </w:r>
      <w:r w:rsidR="004A1958">
        <w:rPr>
          <w:sz w:val="22"/>
          <w:szCs w:val="22"/>
        </w:rPr>
        <w:t xml:space="preserve"> тыс. руб.</w:t>
      </w:r>
      <w:r w:rsidRPr="004A1958">
        <w:rPr>
          <w:sz w:val="22"/>
          <w:szCs w:val="22"/>
        </w:rPr>
        <w:t xml:space="preserve">, что на </w:t>
      </w:r>
      <w:r w:rsidR="004A1958" w:rsidRPr="004A1958">
        <w:rPr>
          <w:sz w:val="22"/>
          <w:szCs w:val="22"/>
        </w:rPr>
        <w:t xml:space="preserve">41959,5 </w:t>
      </w:r>
      <w:r w:rsidR="00165BE3" w:rsidRPr="004A1958">
        <w:rPr>
          <w:sz w:val="22"/>
          <w:szCs w:val="22"/>
        </w:rPr>
        <w:t>тыс.</w:t>
      </w:r>
      <w:r w:rsidRPr="004A1958">
        <w:rPr>
          <w:sz w:val="22"/>
          <w:szCs w:val="22"/>
        </w:rPr>
        <w:t xml:space="preserve"> руб</w:t>
      </w:r>
      <w:r w:rsidR="004A1958">
        <w:rPr>
          <w:sz w:val="22"/>
          <w:szCs w:val="22"/>
        </w:rPr>
        <w:t>.</w:t>
      </w:r>
      <w:r w:rsidRPr="004A1958">
        <w:rPr>
          <w:sz w:val="22"/>
          <w:szCs w:val="22"/>
        </w:rPr>
        <w:t xml:space="preserve"> (</w:t>
      </w:r>
      <w:r w:rsidR="004A1958" w:rsidRPr="004A1958">
        <w:rPr>
          <w:sz w:val="22"/>
          <w:szCs w:val="22"/>
        </w:rPr>
        <w:t>4,3</w:t>
      </w:r>
      <w:r w:rsidRPr="004A1958">
        <w:rPr>
          <w:sz w:val="22"/>
          <w:szCs w:val="22"/>
        </w:rPr>
        <w:t xml:space="preserve">%) </w:t>
      </w:r>
      <w:r w:rsidR="00DB7325" w:rsidRPr="004A1958">
        <w:rPr>
          <w:sz w:val="22"/>
          <w:szCs w:val="22"/>
        </w:rPr>
        <w:t>выше</w:t>
      </w:r>
      <w:r w:rsidRPr="004A1958">
        <w:rPr>
          <w:sz w:val="22"/>
          <w:szCs w:val="22"/>
        </w:rPr>
        <w:t xml:space="preserve"> </w:t>
      </w:r>
      <w:r w:rsidR="004A1958" w:rsidRPr="004A1958">
        <w:rPr>
          <w:sz w:val="22"/>
          <w:szCs w:val="22"/>
        </w:rPr>
        <w:t>утвержденных</w:t>
      </w:r>
      <w:r w:rsidRPr="004A1958">
        <w:rPr>
          <w:sz w:val="22"/>
          <w:szCs w:val="22"/>
        </w:rPr>
        <w:t xml:space="preserve"> </w:t>
      </w:r>
      <w:r w:rsidR="004A1958">
        <w:rPr>
          <w:sz w:val="22"/>
          <w:szCs w:val="22"/>
        </w:rPr>
        <w:t xml:space="preserve">безвозмездных </w:t>
      </w:r>
      <w:r w:rsidRPr="004A1958">
        <w:rPr>
          <w:sz w:val="22"/>
          <w:szCs w:val="22"/>
        </w:rPr>
        <w:t>поступлений</w:t>
      </w:r>
      <w:r w:rsidR="004A1958" w:rsidRPr="004A1958">
        <w:rPr>
          <w:sz w:val="22"/>
          <w:szCs w:val="22"/>
        </w:rPr>
        <w:t xml:space="preserve"> </w:t>
      </w:r>
      <w:r w:rsidR="004A1958">
        <w:rPr>
          <w:sz w:val="22"/>
          <w:szCs w:val="22"/>
        </w:rPr>
        <w:t xml:space="preserve">на </w:t>
      </w:r>
      <w:r w:rsidR="004A1958" w:rsidRPr="004A1958">
        <w:rPr>
          <w:sz w:val="22"/>
          <w:szCs w:val="22"/>
        </w:rPr>
        <w:t>2022</w:t>
      </w:r>
      <w:r w:rsidRPr="004A1958">
        <w:rPr>
          <w:sz w:val="22"/>
          <w:szCs w:val="22"/>
        </w:rPr>
        <w:t xml:space="preserve"> год. Структура и </w:t>
      </w:r>
      <w:r w:rsidR="00027F3B" w:rsidRPr="004A1958">
        <w:rPr>
          <w:sz w:val="22"/>
          <w:szCs w:val="22"/>
        </w:rPr>
        <w:t>виды</w:t>
      </w:r>
      <w:r w:rsidRPr="004A1958">
        <w:rPr>
          <w:sz w:val="22"/>
          <w:szCs w:val="22"/>
        </w:rPr>
        <w:t xml:space="preserve"> безвозмездных поступлений в 202</w:t>
      </w:r>
      <w:r w:rsidR="004A1958" w:rsidRPr="004A1958">
        <w:rPr>
          <w:sz w:val="22"/>
          <w:szCs w:val="22"/>
        </w:rPr>
        <w:t>3-2025</w:t>
      </w:r>
      <w:r w:rsidRPr="004A1958">
        <w:rPr>
          <w:sz w:val="22"/>
          <w:szCs w:val="22"/>
        </w:rPr>
        <w:t xml:space="preserve"> году приведены </w:t>
      </w:r>
      <w:r w:rsidR="00165BE3" w:rsidRPr="004A1958">
        <w:rPr>
          <w:sz w:val="22"/>
          <w:szCs w:val="22"/>
        </w:rPr>
        <w:t>в таблице №</w:t>
      </w:r>
      <w:r w:rsidR="000E395B" w:rsidRPr="004A1958">
        <w:rPr>
          <w:sz w:val="22"/>
          <w:szCs w:val="22"/>
        </w:rPr>
        <w:t>12</w:t>
      </w:r>
      <w:r w:rsidR="004A1958">
        <w:rPr>
          <w:sz w:val="22"/>
          <w:szCs w:val="22"/>
        </w:rPr>
        <w:t>.</w:t>
      </w:r>
      <w:r w:rsidRPr="004A1958">
        <w:rPr>
          <w:sz w:val="22"/>
          <w:szCs w:val="22"/>
        </w:rPr>
        <w:t xml:space="preserve"> </w:t>
      </w:r>
    </w:p>
    <w:p w:rsidR="00E3223E" w:rsidRDefault="00E3223E" w:rsidP="00165BE3">
      <w:pPr>
        <w:ind w:firstLine="709"/>
        <w:jc w:val="right"/>
        <w:rPr>
          <w:sz w:val="22"/>
          <w:szCs w:val="22"/>
        </w:rPr>
      </w:pPr>
    </w:p>
    <w:p w:rsidR="00E3223E" w:rsidRDefault="00E3223E" w:rsidP="00165BE3">
      <w:pPr>
        <w:ind w:firstLine="709"/>
        <w:jc w:val="right"/>
        <w:rPr>
          <w:sz w:val="22"/>
          <w:szCs w:val="22"/>
        </w:rPr>
      </w:pPr>
    </w:p>
    <w:p w:rsidR="00E3223E" w:rsidRDefault="00E3223E" w:rsidP="00165BE3">
      <w:pPr>
        <w:ind w:firstLine="709"/>
        <w:jc w:val="right"/>
        <w:rPr>
          <w:sz w:val="22"/>
          <w:szCs w:val="22"/>
        </w:rPr>
      </w:pPr>
    </w:p>
    <w:p w:rsidR="00E3223E" w:rsidRDefault="00E3223E" w:rsidP="00165BE3">
      <w:pPr>
        <w:ind w:firstLine="709"/>
        <w:jc w:val="right"/>
        <w:rPr>
          <w:sz w:val="22"/>
          <w:szCs w:val="22"/>
        </w:rPr>
      </w:pPr>
    </w:p>
    <w:p w:rsidR="00E3223E" w:rsidRDefault="00E3223E" w:rsidP="00165BE3">
      <w:pPr>
        <w:ind w:firstLine="709"/>
        <w:jc w:val="right"/>
        <w:rPr>
          <w:sz w:val="22"/>
          <w:szCs w:val="22"/>
        </w:rPr>
      </w:pPr>
    </w:p>
    <w:p w:rsidR="00165BE3" w:rsidRDefault="00165BE3" w:rsidP="00165BE3">
      <w:pPr>
        <w:ind w:firstLine="709"/>
        <w:jc w:val="right"/>
        <w:rPr>
          <w:sz w:val="22"/>
          <w:szCs w:val="22"/>
        </w:rPr>
      </w:pPr>
      <w:r w:rsidRPr="004A1958">
        <w:rPr>
          <w:sz w:val="22"/>
          <w:szCs w:val="22"/>
        </w:rPr>
        <w:lastRenderedPageBreak/>
        <w:t>Таблица №</w:t>
      </w:r>
      <w:r w:rsidR="000E395B" w:rsidRPr="004A1958">
        <w:rPr>
          <w:sz w:val="22"/>
          <w:szCs w:val="22"/>
        </w:rPr>
        <w:t>12</w:t>
      </w:r>
      <w:r w:rsidRPr="004A1958">
        <w:rPr>
          <w:sz w:val="22"/>
          <w:szCs w:val="22"/>
        </w:rPr>
        <w:t xml:space="preserve"> (тыс. </w:t>
      </w:r>
      <w:r w:rsidR="00711CE3">
        <w:rPr>
          <w:sz w:val="22"/>
          <w:szCs w:val="22"/>
        </w:rPr>
        <w:t>руб.</w:t>
      </w:r>
      <w:r w:rsidRPr="004A1958">
        <w:rPr>
          <w:sz w:val="22"/>
          <w:szCs w:val="22"/>
        </w:rPr>
        <w:t>)</w:t>
      </w:r>
    </w:p>
    <w:tbl>
      <w:tblPr>
        <w:tblW w:w="5000" w:type="pct"/>
        <w:jc w:val="center"/>
        <w:tblLook w:val="04A0" w:firstRow="1" w:lastRow="0" w:firstColumn="1" w:lastColumn="0" w:noHBand="0" w:noVBand="1"/>
      </w:tblPr>
      <w:tblGrid>
        <w:gridCol w:w="1587"/>
        <w:gridCol w:w="1495"/>
        <w:gridCol w:w="1267"/>
        <w:gridCol w:w="1267"/>
        <w:gridCol w:w="1267"/>
        <w:gridCol w:w="1267"/>
        <w:gridCol w:w="1267"/>
        <w:gridCol w:w="1265"/>
      </w:tblGrid>
      <w:tr w:rsidR="00165BE3" w:rsidRPr="00B351C3" w:rsidTr="00E3223E">
        <w:trPr>
          <w:trHeight w:val="450"/>
          <w:jc w:val="center"/>
        </w:trPr>
        <w:tc>
          <w:tcPr>
            <w:tcW w:w="7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BE3" w:rsidRPr="00B351C3" w:rsidRDefault="00165BE3" w:rsidP="00E3223E">
            <w:pPr>
              <w:jc w:val="center"/>
              <w:rPr>
                <w:color w:val="000000"/>
                <w:sz w:val="20"/>
                <w:szCs w:val="20"/>
              </w:rPr>
            </w:pPr>
            <w:r w:rsidRPr="00B351C3">
              <w:rPr>
                <w:color w:val="000000"/>
                <w:sz w:val="20"/>
                <w:szCs w:val="20"/>
              </w:rPr>
              <w:t>Наименование</w:t>
            </w:r>
          </w:p>
        </w:tc>
        <w:tc>
          <w:tcPr>
            <w:tcW w:w="700" w:type="pct"/>
            <w:tcBorders>
              <w:top w:val="single" w:sz="4" w:space="0" w:color="auto"/>
              <w:left w:val="nil"/>
              <w:bottom w:val="single" w:sz="4" w:space="0" w:color="auto"/>
              <w:right w:val="single" w:sz="4" w:space="0" w:color="auto"/>
            </w:tcBorders>
            <w:shd w:val="clear" w:color="auto" w:fill="auto"/>
            <w:vAlign w:val="center"/>
            <w:hideMark/>
          </w:tcPr>
          <w:p w:rsidR="00165BE3" w:rsidRPr="00B351C3" w:rsidRDefault="00B351C3" w:rsidP="00E3223E">
            <w:pPr>
              <w:jc w:val="center"/>
              <w:rPr>
                <w:color w:val="000000"/>
                <w:sz w:val="20"/>
                <w:szCs w:val="20"/>
              </w:rPr>
            </w:pPr>
            <w:r w:rsidRPr="00B351C3">
              <w:rPr>
                <w:color w:val="000000"/>
                <w:sz w:val="20"/>
                <w:szCs w:val="20"/>
              </w:rPr>
              <w:t>Утвержденные назначения</w:t>
            </w:r>
          </w:p>
        </w:tc>
        <w:tc>
          <w:tcPr>
            <w:tcW w:w="1778" w:type="pct"/>
            <w:gridSpan w:val="3"/>
            <w:tcBorders>
              <w:top w:val="single" w:sz="4" w:space="0" w:color="auto"/>
              <w:left w:val="nil"/>
              <w:bottom w:val="single" w:sz="4" w:space="0" w:color="auto"/>
              <w:right w:val="single" w:sz="4" w:space="0" w:color="auto"/>
            </w:tcBorders>
            <w:shd w:val="clear" w:color="auto" w:fill="auto"/>
            <w:vAlign w:val="center"/>
            <w:hideMark/>
          </w:tcPr>
          <w:p w:rsidR="00165BE3" w:rsidRPr="00B351C3" w:rsidRDefault="00165BE3" w:rsidP="00E3223E">
            <w:pPr>
              <w:jc w:val="center"/>
              <w:rPr>
                <w:color w:val="000000"/>
                <w:sz w:val="20"/>
                <w:szCs w:val="20"/>
              </w:rPr>
            </w:pPr>
            <w:r w:rsidRPr="00B351C3">
              <w:rPr>
                <w:color w:val="000000"/>
                <w:sz w:val="20"/>
                <w:szCs w:val="20"/>
              </w:rPr>
              <w:t>Прогноз на</w:t>
            </w:r>
          </w:p>
        </w:tc>
        <w:tc>
          <w:tcPr>
            <w:tcW w:w="1779" w:type="pct"/>
            <w:gridSpan w:val="3"/>
            <w:tcBorders>
              <w:top w:val="single" w:sz="4" w:space="0" w:color="auto"/>
              <w:left w:val="nil"/>
              <w:bottom w:val="single" w:sz="4" w:space="0" w:color="auto"/>
              <w:right w:val="single" w:sz="4" w:space="0" w:color="auto"/>
            </w:tcBorders>
            <w:shd w:val="clear" w:color="auto" w:fill="auto"/>
            <w:vAlign w:val="center"/>
            <w:hideMark/>
          </w:tcPr>
          <w:p w:rsidR="00165BE3" w:rsidRPr="00B351C3" w:rsidRDefault="00165BE3" w:rsidP="00E3223E">
            <w:pPr>
              <w:jc w:val="center"/>
              <w:rPr>
                <w:color w:val="000000"/>
                <w:sz w:val="20"/>
                <w:szCs w:val="20"/>
              </w:rPr>
            </w:pPr>
            <w:r w:rsidRPr="00B351C3">
              <w:rPr>
                <w:color w:val="000000"/>
                <w:sz w:val="20"/>
                <w:szCs w:val="20"/>
              </w:rPr>
              <w:t>Соотношение (в %)</w:t>
            </w:r>
          </w:p>
        </w:tc>
      </w:tr>
      <w:tr w:rsidR="00165BE3" w:rsidRPr="00B351C3" w:rsidTr="00E3223E">
        <w:trPr>
          <w:trHeight w:val="450"/>
          <w:jc w:val="center"/>
        </w:trPr>
        <w:tc>
          <w:tcPr>
            <w:tcW w:w="743" w:type="pct"/>
            <w:vMerge/>
            <w:tcBorders>
              <w:top w:val="single" w:sz="4" w:space="0" w:color="auto"/>
              <w:left w:val="single" w:sz="4" w:space="0" w:color="auto"/>
              <w:bottom w:val="single" w:sz="4" w:space="0" w:color="auto"/>
              <w:right w:val="single" w:sz="4" w:space="0" w:color="auto"/>
            </w:tcBorders>
            <w:vAlign w:val="center"/>
            <w:hideMark/>
          </w:tcPr>
          <w:p w:rsidR="00165BE3" w:rsidRPr="00B351C3" w:rsidRDefault="00165BE3" w:rsidP="00E3223E">
            <w:pPr>
              <w:jc w:val="center"/>
              <w:rPr>
                <w:color w:val="000000"/>
                <w:sz w:val="20"/>
                <w:szCs w:val="20"/>
              </w:rPr>
            </w:pPr>
          </w:p>
        </w:tc>
        <w:tc>
          <w:tcPr>
            <w:tcW w:w="700" w:type="pct"/>
            <w:tcBorders>
              <w:top w:val="nil"/>
              <w:left w:val="nil"/>
              <w:bottom w:val="single" w:sz="4" w:space="0" w:color="auto"/>
              <w:right w:val="single" w:sz="4" w:space="0" w:color="auto"/>
            </w:tcBorders>
            <w:shd w:val="clear" w:color="auto" w:fill="auto"/>
            <w:vAlign w:val="center"/>
            <w:hideMark/>
          </w:tcPr>
          <w:p w:rsidR="00165BE3" w:rsidRPr="00B351C3" w:rsidRDefault="00165BE3" w:rsidP="00E3223E">
            <w:pPr>
              <w:jc w:val="center"/>
              <w:rPr>
                <w:color w:val="000000"/>
                <w:sz w:val="20"/>
                <w:szCs w:val="20"/>
              </w:rPr>
            </w:pPr>
            <w:r w:rsidRPr="00B351C3">
              <w:rPr>
                <w:color w:val="000000"/>
                <w:sz w:val="20"/>
                <w:szCs w:val="20"/>
              </w:rPr>
              <w:t>202</w:t>
            </w:r>
            <w:r w:rsidR="00B351C3" w:rsidRPr="00B351C3">
              <w:rPr>
                <w:color w:val="000000"/>
                <w:sz w:val="20"/>
                <w:szCs w:val="20"/>
              </w:rPr>
              <w:t>2</w:t>
            </w:r>
            <w:r w:rsidRPr="00B351C3">
              <w:rPr>
                <w:color w:val="000000"/>
                <w:sz w:val="20"/>
                <w:szCs w:val="20"/>
              </w:rPr>
              <w:t xml:space="preserve"> года</w:t>
            </w:r>
          </w:p>
        </w:tc>
        <w:tc>
          <w:tcPr>
            <w:tcW w:w="593" w:type="pct"/>
            <w:tcBorders>
              <w:top w:val="nil"/>
              <w:left w:val="nil"/>
              <w:bottom w:val="single" w:sz="4" w:space="0" w:color="auto"/>
              <w:right w:val="single" w:sz="4" w:space="0" w:color="auto"/>
            </w:tcBorders>
            <w:shd w:val="clear" w:color="auto" w:fill="auto"/>
            <w:vAlign w:val="center"/>
            <w:hideMark/>
          </w:tcPr>
          <w:p w:rsidR="00165BE3" w:rsidRPr="00B351C3" w:rsidRDefault="00B351C3" w:rsidP="00E3223E">
            <w:pPr>
              <w:jc w:val="center"/>
              <w:rPr>
                <w:color w:val="000000"/>
                <w:sz w:val="20"/>
                <w:szCs w:val="20"/>
              </w:rPr>
            </w:pPr>
            <w:r w:rsidRPr="00B351C3">
              <w:rPr>
                <w:color w:val="000000"/>
                <w:sz w:val="20"/>
                <w:szCs w:val="20"/>
              </w:rPr>
              <w:t>2023</w:t>
            </w:r>
            <w:r w:rsidR="00165BE3" w:rsidRPr="00B351C3">
              <w:rPr>
                <w:color w:val="000000"/>
                <w:sz w:val="20"/>
                <w:szCs w:val="20"/>
              </w:rPr>
              <w:t xml:space="preserve"> год</w:t>
            </w:r>
          </w:p>
        </w:tc>
        <w:tc>
          <w:tcPr>
            <w:tcW w:w="593" w:type="pct"/>
            <w:tcBorders>
              <w:top w:val="nil"/>
              <w:left w:val="nil"/>
              <w:bottom w:val="single" w:sz="4" w:space="0" w:color="auto"/>
              <w:right w:val="single" w:sz="4" w:space="0" w:color="auto"/>
            </w:tcBorders>
            <w:shd w:val="clear" w:color="auto" w:fill="auto"/>
            <w:vAlign w:val="center"/>
            <w:hideMark/>
          </w:tcPr>
          <w:p w:rsidR="00165BE3" w:rsidRPr="00B351C3" w:rsidRDefault="00B351C3" w:rsidP="00E3223E">
            <w:pPr>
              <w:jc w:val="center"/>
              <w:rPr>
                <w:color w:val="000000"/>
                <w:sz w:val="20"/>
                <w:szCs w:val="20"/>
              </w:rPr>
            </w:pPr>
            <w:r w:rsidRPr="00B351C3">
              <w:rPr>
                <w:color w:val="000000"/>
                <w:sz w:val="20"/>
                <w:szCs w:val="20"/>
              </w:rPr>
              <w:t>2024</w:t>
            </w:r>
            <w:r w:rsidR="00165BE3" w:rsidRPr="00B351C3">
              <w:rPr>
                <w:color w:val="000000"/>
                <w:sz w:val="20"/>
                <w:szCs w:val="20"/>
              </w:rPr>
              <w:t xml:space="preserve"> год</w:t>
            </w:r>
          </w:p>
        </w:tc>
        <w:tc>
          <w:tcPr>
            <w:tcW w:w="593" w:type="pct"/>
            <w:tcBorders>
              <w:top w:val="nil"/>
              <w:left w:val="nil"/>
              <w:bottom w:val="single" w:sz="4" w:space="0" w:color="auto"/>
              <w:right w:val="single" w:sz="4" w:space="0" w:color="auto"/>
            </w:tcBorders>
            <w:shd w:val="clear" w:color="auto" w:fill="auto"/>
            <w:vAlign w:val="center"/>
            <w:hideMark/>
          </w:tcPr>
          <w:p w:rsidR="00165BE3" w:rsidRPr="00B351C3" w:rsidRDefault="00B351C3" w:rsidP="00E3223E">
            <w:pPr>
              <w:jc w:val="center"/>
              <w:rPr>
                <w:color w:val="000000"/>
                <w:sz w:val="20"/>
                <w:szCs w:val="20"/>
              </w:rPr>
            </w:pPr>
            <w:r w:rsidRPr="00B351C3">
              <w:rPr>
                <w:color w:val="000000"/>
                <w:sz w:val="20"/>
                <w:szCs w:val="20"/>
              </w:rPr>
              <w:t>2025</w:t>
            </w:r>
            <w:r w:rsidR="00165BE3" w:rsidRPr="00B351C3">
              <w:rPr>
                <w:color w:val="000000"/>
                <w:sz w:val="20"/>
                <w:szCs w:val="20"/>
              </w:rPr>
              <w:t xml:space="preserve"> год</w:t>
            </w:r>
          </w:p>
        </w:tc>
        <w:tc>
          <w:tcPr>
            <w:tcW w:w="593" w:type="pct"/>
            <w:tcBorders>
              <w:top w:val="nil"/>
              <w:left w:val="nil"/>
              <w:bottom w:val="single" w:sz="4" w:space="0" w:color="auto"/>
              <w:right w:val="single" w:sz="4" w:space="0" w:color="auto"/>
            </w:tcBorders>
            <w:shd w:val="clear" w:color="auto" w:fill="auto"/>
            <w:vAlign w:val="center"/>
            <w:hideMark/>
          </w:tcPr>
          <w:p w:rsidR="00165BE3" w:rsidRPr="00B351C3" w:rsidRDefault="00B351C3" w:rsidP="00E3223E">
            <w:pPr>
              <w:jc w:val="center"/>
              <w:rPr>
                <w:color w:val="000000"/>
                <w:sz w:val="20"/>
                <w:szCs w:val="20"/>
              </w:rPr>
            </w:pPr>
            <w:r w:rsidRPr="00B351C3">
              <w:rPr>
                <w:color w:val="000000"/>
                <w:sz w:val="20"/>
                <w:szCs w:val="20"/>
              </w:rPr>
              <w:t>прогноз 2023 к оценке 2022</w:t>
            </w:r>
          </w:p>
        </w:tc>
        <w:tc>
          <w:tcPr>
            <w:tcW w:w="593" w:type="pct"/>
            <w:tcBorders>
              <w:top w:val="nil"/>
              <w:left w:val="nil"/>
              <w:bottom w:val="single" w:sz="4" w:space="0" w:color="auto"/>
              <w:right w:val="single" w:sz="4" w:space="0" w:color="auto"/>
            </w:tcBorders>
            <w:shd w:val="clear" w:color="auto" w:fill="auto"/>
            <w:vAlign w:val="center"/>
            <w:hideMark/>
          </w:tcPr>
          <w:p w:rsidR="00165BE3" w:rsidRPr="00B351C3" w:rsidRDefault="00B351C3" w:rsidP="00E3223E">
            <w:pPr>
              <w:jc w:val="center"/>
              <w:rPr>
                <w:color w:val="000000"/>
                <w:sz w:val="20"/>
                <w:szCs w:val="20"/>
              </w:rPr>
            </w:pPr>
            <w:r w:rsidRPr="00B351C3">
              <w:rPr>
                <w:color w:val="000000"/>
                <w:sz w:val="20"/>
                <w:szCs w:val="20"/>
              </w:rPr>
              <w:t>прогноз 2024 к прогнозу 2023</w:t>
            </w:r>
          </w:p>
        </w:tc>
        <w:tc>
          <w:tcPr>
            <w:tcW w:w="593" w:type="pct"/>
            <w:tcBorders>
              <w:top w:val="nil"/>
              <w:left w:val="nil"/>
              <w:bottom w:val="single" w:sz="4" w:space="0" w:color="auto"/>
              <w:right w:val="single" w:sz="4" w:space="0" w:color="auto"/>
            </w:tcBorders>
            <w:shd w:val="clear" w:color="auto" w:fill="auto"/>
            <w:vAlign w:val="center"/>
            <w:hideMark/>
          </w:tcPr>
          <w:p w:rsidR="00165BE3" w:rsidRPr="00B351C3" w:rsidRDefault="00B351C3" w:rsidP="00E3223E">
            <w:pPr>
              <w:jc w:val="center"/>
              <w:rPr>
                <w:color w:val="000000"/>
                <w:sz w:val="20"/>
                <w:szCs w:val="20"/>
              </w:rPr>
            </w:pPr>
            <w:r w:rsidRPr="00B351C3">
              <w:rPr>
                <w:color w:val="000000"/>
                <w:sz w:val="20"/>
                <w:szCs w:val="20"/>
              </w:rPr>
              <w:t>прогноз 2025</w:t>
            </w:r>
            <w:r w:rsidR="00165BE3" w:rsidRPr="00B351C3">
              <w:rPr>
                <w:color w:val="000000"/>
                <w:sz w:val="20"/>
                <w:szCs w:val="20"/>
              </w:rPr>
              <w:t xml:space="preserve"> к пр</w:t>
            </w:r>
            <w:r w:rsidRPr="00B351C3">
              <w:rPr>
                <w:color w:val="000000"/>
                <w:sz w:val="20"/>
                <w:szCs w:val="20"/>
              </w:rPr>
              <w:t>огнозу 2024</w:t>
            </w:r>
          </w:p>
        </w:tc>
      </w:tr>
      <w:tr w:rsidR="00B351C3" w:rsidRPr="00B351C3" w:rsidTr="00E3223E">
        <w:trPr>
          <w:trHeight w:val="300"/>
          <w:jc w:val="center"/>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Безвозмездные поступления, всего</w:t>
            </w:r>
          </w:p>
        </w:tc>
        <w:tc>
          <w:tcPr>
            <w:tcW w:w="700"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970 172,7</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1 012 132,2</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930 430,6</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815 736,1</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104,3</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91,9</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87,7</w:t>
            </w:r>
          </w:p>
        </w:tc>
      </w:tr>
      <w:tr w:rsidR="00B351C3" w:rsidRPr="00B351C3" w:rsidTr="00E3223E">
        <w:trPr>
          <w:trHeight w:val="300"/>
          <w:jc w:val="center"/>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 дотации</w:t>
            </w:r>
          </w:p>
        </w:tc>
        <w:tc>
          <w:tcPr>
            <w:tcW w:w="700" w:type="pct"/>
            <w:tcBorders>
              <w:top w:val="nil"/>
              <w:left w:val="nil"/>
              <w:bottom w:val="single" w:sz="4" w:space="0" w:color="auto"/>
              <w:right w:val="single" w:sz="4" w:space="0" w:color="auto"/>
            </w:tcBorders>
            <w:shd w:val="clear" w:color="000000" w:fill="FFFFFF"/>
            <w:noWrap/>
            <w:vAlign w:val="center"/>
            <w:hideMark/>
          </w:tcPr>
          <w:p w:rsidR="00B351C3" w:rsidRPr="00B351C3" w:rsidRDefault="00B351C3" w:rsidP="00E3223E">
            <w:pPr>
              <w:jc w:val="center"/>
              <w:rPr>
                <w:color w:val="000000"/>
                <w:sz w:val="20"/>
                <w:szCs w:val="20"/>
              </w:rPr>
            </w:pPr>
            <w:r w:rsidRPr="00B351C3">
              <w:rPr>
                <w:color w:val="000000"/>
                <w:sz w:val="20"/>
                <w:szCs w:val="20"/>
              </w:rPr>
              <w:t>42 073,10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49 919,4</w:t>
            </w:r>
          </w:p>
        </w:tc>
        <w:tc>
          <w:tcPr>
            <w:tcW w:w="593" w:type="pct"/>
            <w:tcBorders>
              <w:top w:val="nil"/>
              <w:left w:val="nil"/>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50 043,90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42 085,50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118,6</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100,2</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84,1</w:t>
            </w:r>
          </w:p>
        </w:tc>
      </w:tr>
      <w:tr w:rsidR="00B351C3" w:rsidRPr="00B351C3" w:rsidTr="00E3223E">
        <w:trPr>
          <w:trHeight w:val="300"/>
          <w:jc w:val="center"/>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 субсидии</w:t>
            </w:r>
          </w:p>
        </w:tc>
        <w:tc>
          <w:tcPr>
            <w:tcW w:w="700" w:type="pct"/>
            <w:tcBorders>
              <w:top w:val="nil"/>
              <w:left w:val="nil"/>
              <w:bottom w:val="single" w:sz="4" w:space="0" w:color="auto"/>
              <w:right w:val="single" w:sz="4" w:space="0" w:color="auto"/>
            </w:tcBorders>
            <w:shd w:val="clear" w:color="000000" w:fill="FFFFFF"/>
            <w:noWrap/>
            <w:vAlign w:val="center"/>
            <w:hideMark/>
          </w:tcPr>
          <w:p w:rsidR="00B351C3" w:rsidRPr="00B351C3" w:rsidRDefault="00B351C3" w:rsidP="00E3223E">
            <w:pPr>
              <w:jc w:val="center"/>
              <w:rPr>
                <w:color w:val="000000"/>
                <w:sz w:val="20"/>
                <w:szCs w:val="20"/>
              </w:rPr>
            </w:pPr>
            <w:r w:rsidRPr="00B351C3">
              <w:rPr>
                <w:color w:val="000000"/>
                <w:sz w:val="20"/>
                <w:szCs w:val="20"/>
              </w:rPr>
              <w:t>89 179,17</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114 797,3</w:t>
            </w:r>
          </w:p>
        </w:tc>
        <w:tc>
          <w:tcPr>
            <w:tcW w:w="593" w:type="pct"/>
            <w:tcBorders>
              <w:top w:val="nil"/>
              <w:left w:val="nil"/>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93 542,10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86 122,00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128,7</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81,5</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92,1</w:t>
            </w:r>
          </w:p>
        </w:tc>
      </w:tr>
      <w:tr w:rsidR="00B351C3" w:rsidRPr="00B351C3" w:rsidTr="00E3223E">
        <w:trPr>
          <w:trHeight w:val="300"/>
          <w:jc w:val="center"/>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 субвенции</w:t>
            </w:r>
          </w:p>
        </w:tc>
        <w:tc>
          <w:tcPr>
            <w:tcW w:w="700" w:type="pct"/>
            <w:tcBorders>
              <w:top w:val="nil"/>
              <w:left w:val="nil"/>
              <w:bottom w:val="single" w:sz="4" w:space="0" w:color="auto"/>
              <w:right w:val="single" w:sz="4" w:space="0" w:color="auto"/>
            </w:tcBorders>
            <w:shd w:val="clear" w:color="000000" w:fill="FFFFFF"/>
            <w:noWrap/>
            <w:vAlign w:val="center"/>
            <w:hideMark/>
          </w:tcPr>
          <w:p w:rsidR="00B351C3" w:rsidRPr="00B351C3" w:rsidRDefault="00B351C3" w:rsidP="00E3223E">
            <w:pPr>
              <w:jc w:val="center"/>
              <w:rPr>
                <w:color w:val="000000"/>
                <w:sz w:val="20"/>
                <w:szCs w:val="20"/>
              </w:rPr>
            </w:pPr>
            <w:r w:rsidRPr="00B351C3">
              <w:rPr>
                <w:color w:val="000000"/>
                <w:sz w:val="20"/>
                <w:szCs w:val="20"/>
              </w:rPr>
              <w:t>715 710,58</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654 095,2</w:t>
            </w:r>
          </w:p>
        </w:tc>
        <w:tc>
          <w:tcPr>
            <w:tcW w:w="593" w:type="pct"/>
            <w:tcBorders>
              <w:top w:val="nil"/>
              <w:left w:val="nil"/>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593 886,50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589 970,50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91,4</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90,8</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99,3</w:t>
            </w:r>
          </w:p>
        </w:tc>
      </w:tr>
      <w:tr w:rsidR="00B351C3" w:rsidRPr="00B351C3" w:rsidTr="00E3223E">
        <w:trPr>
          <w:trHeight w:val="300"/>
          <w:jc w:val="center"/>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 иные межбюджетные трансферты</w:t>
            </w:r>
          </w:p>
        </w:tc>
        <w:tc>
          <w:tcPr>
            <w:tcW w:w="700" w:type="pct"/>
            <w:tcBorders>
              <w:top w:val="nil"/>
              <w:left w:val="nil"/>
              <w:bottom w:val="single" w:sz="4" w:space="0" w:color="auto"/>
              <w:right w:val="single" w:sz="4" w:space="0" w:color="auto"/>
            </w:tcBorders>
            <w:shd w:val="clear" w:color="000000" w:fill="FFFFFF"/>
            <w:noWrap/>
            <w:vAlign w:val="center"/>
            <w:hideMark/>
          </w:tcPr>
          <w:p w:rsidR="00B351C3" w:rsidRPr="00B351C3" w:rsidRDefault="00B351C3" w:rsidP="00E3223E">
            <w:pPr>
              <w:jc w:val="center"/>
              <w:rPr>
                <w:color w:val="000000"/>
                <w:sz w:val="20"/>
                <w:szCs w:val="20"/>
              </w:rPr>
            </w:pPr>
            <w:r w:rsidRPr="00B351C3">
              <w:rPr>
                <w:color w:val="000000"/>
                <w:sz w:val="20"/>
                <w:szCs w:val="20"/>
              </w:rPr>
              <w:t>119 237,32</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191 162,2</w:t>
            </w:r>
          </w:p>
        </w:tc>
        <w:tc>
          <w:tcPr>
            <w:tcW w:w="593" w:type="pct"/>
            <w:tcBorders>
              <w:top w:val="nil"/>
              <w:left w:val="nil"/>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190 800,00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95 400,00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160,3</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99,8</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50,0</w:t>
            </w:r>
          </w:p>
        </w:tc>
      </w:tr>
      <w:tr w:rsidR="00B351C3" w:rsidRPr="00B351C3" w:rsidTr="00E3223E">
        <w:trPr>
          <w:trHeight w:val="300"/>
          <w:jc w:val="center"/>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Прочие безвозмездные поступления</w:t>
            </w:r>
          </w:p>
        </w:tc>
        <w:tc>
          <w:tcPr>
            <w:tcW w:w="700" w:type="pct"/>
            <w:tcBorders>
              <w:top w:val="nil"/>
              <w:left w:val="nil"/>
              <w:bottom w:val="single" w:sz="4" w:space="0" w:color="auto"/>
              <w:right w:val="single" w:sz="4" w:space="0" w:color="auto"/>
            </w:tcBorders>
            <w:shd w:val="clear" w:color="000000" w:fill="FFFFFF"/>
            <w:noWrap/>
            <w:vAlign w:val="center"/>
            <w:hideMark/>
          </w:tcPr>
          <w:p w:rsidR="00B351C3" w:rsidRPr="00B351C3" w:rsidRDefault="00B351C3" w:rsidP="00E3223E">
            <w:pPr>
              <w:jc w:val="center"/>
              <w:rPr>
                <w:color w:val="000000"/>
                <w:sz w:val="20"/>
                <w:szCs w:val="20"/>
              </w:rPr>
            </w:pPr>
            <w:r w:rsidRPr="00B351C3">
              <w:rPr>
                <w:color w:val="000000"/>
                <w:sz w:val="20"/>
                <w:szCs w:val="20"/>
              </w:rPr>
              <w:t>3 972,54</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2 158,1</w:t>
            </w:r>
          </w:p>
        </w:tc>
        <w:tc>
          <w:tcPr>
            <w:tcW w:w="593" w:type="pct"/>
            <w:tcBorders>
              <w:top w:val="nil"/>
              <w:left w:val="nil"/>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2 158,12</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2 158,12</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54,3</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100,0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100,0</w:t>
            </w:r>
          </w:p>
        </w:tc>
      </w:tr>
      <w:tr w:rsidR="00B351C3" w:rsidRPr="00993B2E" w:rsidTr="00E3223E">
        <w:trPr>
          <w:trHeight w:val="300"/>
          <w:jc w:val="center"/>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Возврат остатков</w:t>
            </w:r>
          </w:p>
        </w:tc>
        <w:tc>
          <w:tcPr>
            <w:tcW w:w="700" w:type="pct"/>
            <w:tcBorders>
              <w:top w:val="nil"/>
              <w:left w:val="nil"/>
              <w:bottom w:val="single" w:sz="4" w:space="0" w:color="auto"/>
              <w:right w:val="single" w:sz="4" w:space="0" w:color="auto"/>
            </w:tcBorders>
            <w:shd w:val="clear" w:color="000000" w:fill="FFFFFF"/>
            <w:noWrap/>
            <w:vAlign w:val="center"/>
            <w:hideMark/>
          </w:tcPr>
          <w:p w:rsidR="00B351C3" w:rsidRPr="00B351C3" w:rsidRDefault="00B351C3" w:rsidP="00E3223E">
            <w:pPr>
              <w:jc w:val="center"/>
              <w:rPr>
                <w:color w:val="000000"/>
                <w:sz w:val="20"/>
                <w:szCs w:val="20"/>
              </w:rPr>
            </w:pPr>
            <w:r w:rsidRPr="00B351C3">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0,0</w:t>
            </w:r>
          </w:p>
        </w:tc>
        <w:tc>
          <w:tcPr>
            <w:tcW w:w="593" w:type="pct"/>
            <w:tcBorders>
              <w:top w:val="nil"/>
              <w:left w:val="nil"/>
              <w:bottom w:val="single" w:sz="4" w:space="0" w:color="auto"/>
              <w:right w:val="single" w:sz="4" w:space="0" w:color="auto"/>
            </w:tcBorders>
            <w:shd w:val="clear" w:color="auto" w:fill="auto"/>
            <w:vAlign w:val="center"/>
            <w:hideMark/>
          </w:tcPr>
          <w:p w:rsidR="00B351C3" w:rsidRPr="00B351C3" w:rsidRDefault="00B351C3" w:rsidP="00E3223E">
            <w:pPr>
              <w:jc w:val="center"/>
              <w:rPr>
                <w:color w:val="000000"/>
                <w:sz w:val="20"/>
                <w:szCs w:val="20"/>
              </w:rPr>
            </w:pPr>
            <w:r w:rsidRPr="00B351C3">
              <w:rPr>
                <w:color w:val="000000"/>
                <w:sz w:val="20"/>
                <w:szCs w:val="20"/>
              </w:rPr>
              <w:t>0,0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color w:val="000000"/>
                <w:sz w:val="20"/>
                <w:szCs w:val="20"/>
              </w:rPr>
            </w:pPr>
            <w:r w:rsidRPr="00B351C3">
              <w:rPr>
                <w:color w:val="000000"/>
                <w:sz w:val="20"/>
                <w:szCs w:val="20"/>
              </w:rPr>
              <w:t>0,0</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Pr="00B351C3" w:rsidRDefault="00B351C3" w:rsidP="00E3223E">
            <w:pPr>
              <w:jc w:val="center"/>
              <w:rPr>
                <w:i/>
                <w:iCs/>
                <w:color w:val="000000"/>
                <w:sz w:val="20"/>
                <w:szCs w:val="20"/>
              </w:rPr>
            </w:pPr>
            <w:r w:rsidRPr="00B351C3">
              <w:rPr>
                <w:i/>
                <w:iCs/>
                <w:color w:val="000000"/>
                <w:sz w:val="20"/>
                <w:szCs w:val="20"/>
              </w:rPr>
              <w:t>#</w:t>
            </w:r>
          </w:p>
        </w:tc>
        <w:tc>
          <w:tcPr>
            <w:tcW w:w="593" w:type="pct"/>
            <w:tcBorders>
              <w:top w:val="nil"/>
              <w:left w:val="nil"/>
              <w:bottom w:val="single" w:sz="4" w:space="0" w:color="auto"/>
              <w:right w:val="single" w:sz="4" w:space="0" w:color="auto"/>
            </w:tcBorders>
            <w:shd w:val="clear" w:color="auto" w:fill="auto"/>
            <w:noWrap/>
            <w:vAlign w:val="center"/>
            <w:hideMark/>
          </w:tcPr>
          <w:p w:rsidR="00B351C3" w:rsidRDefault="00B351C3" w:rsidP="00E3223E">
            <w:pPr>
              <w:jc w:val="center"/>
              <w:rPr>
                <w:i/>
                <w:iCs/>
                <w:color w:val="000000"/>
                <w:sz w:val="20"/>
                <w:szCs w:val="20"/>
              </w:rPr>
            </w:pPr>
            <w:r w:rsidRPr="00B351C3">
              <w:rPr>
                <w:i/>
                <w:iCs/>
                <w:color w:val="000000"/>
                <w:sz w:val="20"/>
                <w:szCs w:val="20"/>
              </w:rPr>
              <w:t>#</w:t>
            </w:r>
          </w:p>
        </w:tc>
      </w:tr>
    </w:tbl>
    <w:p w:rsidR="00165BE3" w:rsidRPr="00993B2E" w:rsidRDefault="00165BE3" w:rsidP="00332ECC">
      <w:pPr>
        <w:jc w:val="center"/>
        <w:rPr>
          <w:sz w:val="22"/>
          <w:szCs w:val="22"/>
          <w:highlight w:val="lightGray"/>
        </w:rPr>
      </w:pPr>
    </w:p>
    <w:p w:rsidR="00FA51BF" w:rsidRDefault="00FA51BF" w:rsidP="00E3223E">
      <w:pPr>
        <w:autoSpaceDE w:val="0"/>
        <w:autoSpaceDN w:val="0"/>
        <w:adjustRightInd w:val="0"/>
        <w:ind w:firstLine="426"/>
        <w:jc w:val="both"/>
        <w:rPr>
          <w:sz w:val="22"/>
          <w:szCs w:val="22"/>
        </w:rPr>
      </w:pPr>
      <w:r w:rsidRPr="00485E0D">
        <w:rPr>
          <w:sz w:val="22"/>
          <w:szCs w:val="22"/>
        </w:rPr>
        <w:t xml:space="preserve">По данным об исполнении бюджета на 01.10.2022 г. в бюджет фактически поступило </w:t>
      </w:r>
      <w:r>
        <w:rPr>
          <w:sz w:val="22"/>
          <w:szCs w:val="22"/>
        </w:rPr>
        <w:t>729955,35</w:t>
      </w:r>
      <w:r w:rsidRPr="00485E0D">
        <w:rPr>
          <w:sz w:val="22"/>
          <w:szCs w:val="22"/>
        </w:rPr>
        <w:t xml:space="preserve"> тыс. руб.</w:t>
      </w:r>
    </w:p>
    <w:p w:rsidR="00007A97" w:rsidRPr="00993B2E" w:rsidRDefault="00007A97" w:rsidP="009D7A1E">
      <w:pPr>
        <w:ind w:firstLine="709"/>
        <w:jc w:val="center"/>
        <w:rPr>
          <w:b/>
          <w:color w:val="000000" w:themeColor="text1"/>
          <w:sz w:val="16"/>
          <w:szCs w:val="16"/>
          <w:highlight w:val="lightGray"/>
        </w:rPr>
      </w:pPr>
    </w:p>
    <w:p w:rsidR="001771CF" w:rsidRPr="0046474F" w:rsidRDefault="001771CF" w:rsidP="001771CF">
      <w:pPr>
        <w:autoSpaceDE w:val="0"/>
        <w:autoSpaceDN w:val="0"/>
        <w:adjustRightInd w:val="0"/>
        <w:jc w:val="center"/>
        <w:rPr>
          <w:b/>
          <w:color w:val="000000" w:themeColor="text1"/>
          <w:sz w:val="22"/>
          <w:szCs w:val="22"/>
          <w:lang w:eastAsia="en-US"/>
        </w:rPr>
      </w:pPr>
      <w:r w:rsidRPr="0046474F">
        <w:rPr>
          <w:b/>
          <w:color w:val="000000" w:themeColor="text1"/>
          <w:sz w:val="22"/>
          <w:szCs w:val="22"/>
          <w:lang w:eastAsia="en-US"/>
        </w:rPr>
        <w:t xml:space="preserve">6. </w:t>
      </w:r>
      <w:r w:rsidR="00067CF6">
        <w:rPr>
          <w:b/>
          <w:color w:val="000000" w:themeColor="text1"/>
          <w:sz w:val="22"/>
          <w:szCs w:val="22"/>
          <w:lang w:eastAsia="en-US"/>
        </w:rPr>
        <w:t>Р</w:t>
      </w:r>
      <w:r w:rsidR="00067CF6" w:rsidRPr="0046474F">
        <w:rPr>
          <w:b/>
          <w:color w:val="000000" w:themeColor="text1"/>
          <w:sz w:val="22"/>
          <w:szCs w:val="22"/>
          <w:lang w:eastAsia="en-US"/>
        </w:rPr>
        <w:t>асходы.</w:t>
      </w:r>
    </w:p>
    <w:p w:rsidR="001752C4" w:rsidRPr="0046474F" w:rsidRDefault="001771CF" w:rsidP="00332ECC">
      <w:pPr>
        <w:autoSpaceDE w:val="0"/>
        <w:autoSpaceDN w:val="0"/>
        <w:adjustRightInd w:val="0"/>
        <w:spacing w:before="120"/>
        <w:jc w:val="center"/>
        <w:rPr>
          <w:b/>
          <w:color w:val="000000" w:themeColor="text1"/>
          <w:sz w:val="22"/>
          <w:szCs w:val="22"/>
          <w:lang w:eastAsia="en-US"/>
        </w:rPr>
      </w:pPr>
      <w:r w:rsidRPr="0046474F">
        <w:rPr>
          <w:b/>
          <w:color w:val="000000" w:themeColor="text1"/>
          <w:sz w:val="22"/>
          <w:szCs w:val="22"/>
          <w:lang w:eastAsia="en-US"/>
        </w:rPr>
        <w:t xml:space="preserve">6.1. </w:t>
      </w:r>
      <w:r w:rsidR="001752C4" w:rsidRPr="0046474F">
        <w:rPr>
          <w:b/>
          <w:color w:val="000000" w:themeColor="text1"/>
          <w:sz w:val="22"/>
          <w:szCs w:val="22"/>
          <w:lang w:eastAsia="en-US"/>
        </w:rPr>
        <w:t>Общая характеристика расходов.</w:t>
      </w:r>
    </w:p>
    <w:p w:rsidR="0046474F" w:rsidRPr="0046474F" w:rsidRDefault="0046474F" w:rsidP="00E3223E">
      <w:pPr>
        <w:autoSpaceDE w:val="0"/>
        <w:autoSpaceDN w:val="0"/>
        <w:adjustRightInd w:val="0"/>
        <w:ind w:firstLine="567"/>
        <w:jc w:val="both"/>
        <w:rPr>
          <w:color w:val="000000" w:themeColor="text1"/>
          <w:sz w:val="22"/>
          <w:szCs w:val="22"/>
          <w:lang w:eastAsia="en-US"/>
        </w:rPr>
      </w:pPr>
      <w:r w:rsidRPr="0046474F">
        <w:rPr>
          <w:color w:val="000000" w:themeColor="text1"/>
          <w:sz w:val="22"/>
          <w:szCs w:val="22"/>
          <w:lang w:eastAsia="en-US"/>
        </w:rPr>
        <w:t xml:space="preserve">Проект бюджета по расходам сформирован по кодам бюджетной классификации в соответствии со статьей 21 </w:t>
      </w:r>
      <w:r w:rsidR="007E71CE">
        <w:rPr>
          <w:color w:val="000000" w:themeColor="text1"/>
          <w:sz w:val="22"/>
          <w:szCs w:val="22"/>
          <w:lang w:eastAsia="en-US"/>
        </w:rPr>
        <w:t>БК</w:t>
      </w:r>
      <w:r w:rsidRPr="0046474F">
        <w:rPr>
          <w:color w:val="000000" w:themeColor="text1"/>
          <w:sz w:val="22"/>
          <w:szCs w:val="22"/>
          <w:lang w:eastAsia="en-US"/>
        </w:rPr>
        <w:t xml:space="preserve"> Российской Федерации.</w:t>
      </w:r>
    </w:p>
    <w:p w:rsidR="00016651" w:rsidRPr="0046474F" w:rsidRDefault="00016651" w:rsidP="00E3223E">
      <w:pPr>
        <w:autoSpaceDE w:val="0"/>
        <w:autoSpaceDN w:val="0"/>
        <w:adjustRightInd w:val="0"/>
        <w:ind w:firstLine="567"/>
        <w:jc w:val="both"/>
        <w:rPr>
          <w:color w:val="000000" w:themeColor="text1"/>
          <w:sz w:val="22"/>
          <w:szCs w:val="22"/>
          <w:lang w:eastAsia="en-US"/>
        </w:rPr>
      </w:pPr>
      <w:r w:rsidRPr="0046474F">
        <w:rPr>
          <w:color w:val="000000" w:themeColor="text1"/>
          <w:sz w:val="22"/>
          <w:szCs w:val="22"/>
          <w:lang w:eastAsia="en-US"/>
        </w:rPr>
        <w:t>Расходы бюджета Ахтубинского района планируются в следующих объемах:</w:t>
      </w:r>
    </w:p>
    <w:p w:rsidR="00016651" w:rsidRPr="0046474F" w:rsidRDefault="00655658" w:rsidP="00E3223E">
      <w:pPr>
        <w:autoSpaceDE w:val="0"/>
        <w:autoSpaceDN w:val="0"/>
        <w:adjustRightInd w:val="0"/>
        <w:ind w:firstLine="426"/>
        <w:jc w:val="both"/>
        <w:rPr>
          <w:color w:val="000000" w:themeColor="text1"/>
          <w:sz w:val="22"/>
          <w:szCs w:val="22"/>
          <w:lang w:eastAsia="en-US"/>
        </w:rPr>
      </w:pPr>
      <w:r w:rsidRPr="0046474F">
        <w:rPr>
          <w:b/>
          <w:color w:val="000000" w:themeColor="text1"/>
          <w:sz w:val="22"/>
          <w:szCs w:val="22"/>
          <w:lang w:eastAsia="en-US"/>
        </w:rPr>
        <w:t>2023</w:t>
      </w:r>
      <w:r w:rsidR="00016651" w:rsidRPr="0046474F">
        <w:rPr>
          <w:b/>
          <w:color w:val="000000" w:themeColor="text1"/>
          <w:sz w:val="22"/>
          <w:szCs w:val="22"/>
          <w:lang w:eastAsia="en-US"/>
        </w:rPr>
        <w:t xml:space="preserve"> год</w:t>
      </w:r>
      <w:r w:rsidR="00016651" w:rsidRPr="0046474F">
        <w:rPr>
          <w:color w:val="000000" w:themeColor="text1"/>
          <w:sz w:val="22"/>
          <w:szCs w:val="22"/>
          <w:lang w:eastAsia="en-US"/>
        </w:rPr>
        <w:t xml:space="preserve"> – </w:t>
      </w:r>
      <w:r w:rsidRPr="0046474F">
        <w:rPr>
          <w:color w:val="000000" w:themeColor="text1"/>
          <w:sz w:val="22"/>
          <w:szCs w:val="22"/>
          <w:lang w:eastAsia="en-US"/>
        </w:rPr>
        <w:t>1</w:t>
      </w:r>
      <w:r w:rsidR="00FE5673">
        <w:rPr>
          <w:color w:val="000000" w:themeColor="text1"/>
          <w:sz w:val="22"/>
          <w:szCs w:val="22"/>
          <w:lang w:eastAsia="en-US"/>
        </w:rPr>
        <w:t xml:space="preserve"> </w:t>
      </w:r>
      <w:r w:rsidRPr="0046474F">
        <w:rPr>
          <w:color w:val="000000" w:themeColor="text1"/>
          <w:sz w:val="22"/>
          <w:szCs w:val="22"/>
          <w:lang w:eastAsia="en-US"/>
        </w:rPr>
        <w:t>542</w:t>
      </w:r>
      <w:r w:rsidR="00FE5673">
        <w:rPr>
          <w:color w:val="000000" w:themeColor="text1"/>
          <w:sz w:val="22"/>
          <w:szCs w:val="22"/>
          <w:lang w:eastAsia="en-US"/>
        </w:rPr>
        <w:t xml:space="preserve"> </w:t>
      </w:r>
      <w:r w:rsidRPr="0046474F">
        <w:rPr>
          <w:color w:val="000000" w:themeColor="text1"/>
          <w:sz w:val="22"/>
          <w:szCs w:val="22"/>
          <w:lang w:eastAsia="en-US"/>
        </w:rPr>
        <w:t>562,28883</w:t>
      </w:r>
      <w:r w:rsidR="00016651" w:rsidRPr="0046474F">
        <w:rPr>
          <w:color w:val="000000" w:themeColor="text1"/>
          <w:sz w:val="22"/>
          <w:szCs w:val="22"/>
          <w:lang w:eastAsia="en-US"/>
        </w:rPr>
        <w:t xml:space="preserve"> тыс. руб. или </w:t>
      </w:r>
      <w:r w:rsidR="0046474F" w:rsidRPr="0046474F">
        <w:rPr>
          <w:color w:val="000000" w:themeColor="text1"/>
          <w:sz w:val="22"/>
          <w:szCs w:val="22"/>
          <w:lang w:eastAsia="en-US"/>
        </w:rPr>
        <w:t>105,6</w:t>
      </w:r>
      <w:r w:rsidR="00016651" w:rsidRPr="0046474F">
        <w:rPr>
          <w:color w:val="000000" w:themeColor="text1"/>
          <w:sz w:val="22"/>
          <w:szCs w:val="22"/>
          <w:lang w:eastAsia="en-US"/>
        </w:rPr>
        <w:t xml:space="preserve">% от </w:t>
      </w:r>
      <w:r w:rsidR="0046474F" w:rsidRPr="0046474F">
        <w:rPr>
          <w:color w:val="000000" w:themeColor="text1"/>
          <w:sz w:val="22"/>
          <w:szCs w:val="22"/>
          <w:lang w:eastAsia="en-US"/>
        </w:rPr>
        <w:t>утвержденных бюджетных назначений 2022</w:t>
      </w:r>
      <w:r w:rsidR="00016651" w:rsidRPr="0046474F">
        <w:rPr>
          <w:color w:val="000000" w:themeColor="text1"/>
          <w:sz w:val="22"/>
          <w:szCs w:val="22"/>
          <w:lang w:eastAsia="en-US"/>
        </w:rPr>
        <w:t xml:space="preserve"> года</w:t>
      </w:r>
      <w:r w:rsidR="00DD456A" w:rsidRPr="0046474F">
        <w:rPr>
          <w:color w:val="000000" w:themeColor="text1"/>
          <w:sz w:val="22"/>
          <w:szCs w:val="22"/>
          <w:lang w:eastAsia="en-US"/>
        </w:rPr>
        <w:t xml:space="preserve"> (</w:t>
      </w:r>
      <w:r w:rsidR="0046474F" w:rsidRPr="0046474F">
        <w:rPr>
          <w:color w:val="000000" w:themeColor="text1"/>
          <w:sz w:val="22"/>
          <w:szCs w:val="22"/>
          <w:lang w:eastAsia="en-US"/>
        </w:rPr>
        <w:t>1460495,3</w:t>
      </w:r>
      <w:r w:rsidR="00DD456A" w:rsidRPr="0046474F">
        <w:rPr>
          <w:color w:val="000000" w:themeColor="text1"/>
          <w:sz w:val="22"/>
          <w:szCs w:val="22"/>
          <w:lang w:eastAsia="en-US"/>
        </w:rPr>
        <w:t xml:space="preserve"> тыс. </w:t>
      </w:r>
      <w:r w:rsidR="00711CE3">
        <w:rPr>
          <w:color w:val="000000" w:themeColor="text1"/>
          <w:sz w:val="22"/>
          <w:szCs w:val="22"/>
          <w:lang w:eastAsia="en-US"/>
        </w:rPr>
        <w:t>руб.</w:t>
      </w:r>
      <w:r w:rsidR="006A04EC" w:rsidRPr="0046474F">
        <w:rPr>
          <w:color w:val="000000" w:themeColor="text1"/>
          <w:sz w:val="22"/>
          <w:szCs w:val="22"/>
          <w:lang w:eastAsia="en-US"/>
        </w:rPr>
        <w:t>)</w:t>
      </w:r>
      <w:r w:rsidR="00016651" w:rsidRPr="0046474F">
        <w:rPr>
          <w:color w:val="000000" w:themeColor="text1"/>
          <w:sz w:val="22"/>
          <w:szCs w:val="22"/>
          <w:lang w:eastAsia="en-US"/>
        </w:rPr>
        <w:t>;</w:t>
      </w:r>
    </w:p>
    <w:p w:rsidR="00016651" w:rsidRPr="0046474F" w:rsidRDefault="00A8237C" w:rsidP="00E3223E">
      <w:pPr>
        <w:autoSpaceDE w:val="0"/>
        <w:autoSpaceDN w:val="0"/>
        <w:adjustRightInd w:val="0"/>
        <w:ind w:firstLine="426"/>
        <w:jc w:val="both"/>
        <w:rPr>
          <w:color w:val="000000" w:themeColor="text1"/>
          <w:sz w:val="22"/>
          <w:szCs w:val="22"/>
          <w:lang w:eastAsia="en-US"/>
        </w:rPr>
      </w:pPr>
      <w:r w:rsidRPr="0046474F">
        <w:rPr>
          <w:b/>
          <w:color w:val="000000" w:themeColor="text1"/>
          <w:sz w:val="22"/>
          <w:szCs w:val="22"/>
          <w:lang w:eastAsia="en-US"/>
        </w:rPr>
        <w:t>2024</w:t>
      </w:r>
      <w:r w:rsidR="00016651" w:rsidRPr="0046474F">
        <w:rPr>
          <w:b/>
          <w:color w:val="000000" w:themeColor="text1"/>
          <w:sz w:val="22"/>
          <w:szCs w:val="22"/>
          <w:lang w:eastAsia="en-US"/>
        </w:rPr>
        <w:t xml:space="preserve"> год</w:t>
      </w:r>
      <w:r w:rsidR="00016651" w:rsidRPr="0046474F">
        <w:rPr>
          <w:color w:val="000000" w:themeColor="text1"/>
          <w:sz w:val="22"/>
          <w:szCs w:val="22"/>
          <w:lang w:eastAsia="en-US"/>
        </w:rPr>
        <w:t xml:space="preserve"> – </w:t>
      </w:r>
      <w:r w:rsidR="0046474F" w:rsidRPr="0046474F">
        <w:rPr>
          <w:color w:val="000000" w:themeColor="text1"/>
          <w:sz w:val="22"/>
          <w:szCs w:val="22"/>
          <w:lang w:eastAsia="en-US"/>
        </w:rPr>
        <w:t>1</w:t>
      </w:r>
      <w:r w:rsidR="00FE5673">
        <w:rPr>
          <w:color w:val="000000" w:themeColor="text1"/>
          <w:sz w:val="22"/>
          <w:szCs w:val="22"/>
          <w:lang w:eastAsia="en-US"/>
        </w:rPr>
        <w:t xml:space="preserve"> </w:t>
      </w:r>
      <w:r w:rsidR="0046474F" w:rsidRPr="0046474F">
        <w:rPr>
          <w:color w:val="000000" w:themeColor="text1"/>
          <w:sz w:val="22"/>
          <w:szCs w:val="22"/>
          <w:lang w:eastAsia="en-US"/>
        </w:rPr>
        <w:t>422</w:t>
      </w:r>
      <w:r w:rsidR="00FE5673">
        <w:rPr>
          <w:color w:val="000000" w:themeColor="text1"/>
          <w:sz w:val="22"/>
          <w:szCs w:val="22"/>
          <w:lang w:eastAsia="en-US"/>
        </w:rPr>
        <w:t xml:space="preserve"> </w:t>
      </w:r>
      <w:r w:rsidR="0046474F" w:rsidRPr="0046474F">
        <w:rPr>
          <w:color w:val="000000" w:themeColor="text1"/>
          <w:sz w:val="22"/>
          <w:szCs w:val="22"/>
          <w:lang w:eastAsia="en-US"/>
        </w:rPr>
        <w:t>300,75 тыс. руб.</w:t>
      </w:r>
      <w:r w:rsidR="00016651" w:rsidRPr="0046474F">
        <w:rPr>
          <w:color w:val="000000" w:themeColor="text1"/>
          <w:sz w:val="22"/>
          <w:szCs w:val="22"/>
          <w:lang w:eastAsia="en-US"/>
        </w:rPr>
        <w:t>, в том числе объем ус</w:t>
      </w:r>
      <w:r w:rsidR="0046474F" w:rsidRPr="0046474F">
        <w:rPr>
          <w:color w:val="000000" w:themeColor="text1"/>
          <w:sz w:val="22"/>
          <w:szCs w:val="22"/>
          <w:lang w:eastAsia="en-US"/>
        </w:rPr>
        <w:t>ловно утвержденных расходов – 14</w:t>
      </w:r>
      <w:r w:rsidR="00DD456A" w:rsidRPr="0046474F">
        <w:rPr>
          <w:color w:val="000000" w:themeColor="text1"/>
          <w:sz w:val="22"/>
          <w:szCs w:val="22"/>
          <w:lang w:eastAsia="en-US"/>
        </w:rPr>
        <w:t xml:space="preserve"> 000,0 тыс. </w:t>
      </w:r>
      <w:r w:rsidR="00711CE3">
        <w:rPr>
          <w:color w:val="000000" w:themeColor="text1"/>
          <w:sz w:val="22"/>
          <w:szCs w:val="22"/>
          <w:lang w:eastAsia="en-US"/>
        </w:rPr>
        <w:t>руб.</w:t>
      </w:r>
      <w:r w:rsidR="00016651" w:rsidRPr="0046474F">
        <w:rPr>
          <w:color w:val="000000" w:themeColor="text1"/>
          <w:sz w:val="22"/>
          <w:szCs w:val="22"/>
          <w:lang w:eastAsia="en-US"/>
        </w:rPr>
        <w:t>;</w:t>
      </w:r>
    </w:p>
    <w:p w:rsidR="006F4C28" w:rsidRPr="0046474F" w:rsidRDefault="006F4C28" w:rsidP="00E3223E">
      <w:pPr>
        <w:autoSpaceDE w:val="0"/>
        <w:autoSpaceDN w:val="0"/>
        <w:adjustRightInd w:val="0"/>
        <w:ind w:firstLine="567"/>
        <w:jc w:val="both"/>
        <w:rPr>
          <w:color w:val="000000" w:themeColor="text1"/>
          <w:sz w:val="22"/>
          <w:szCs w:val="22"/>
          <w:lang w:eastAsia="en-US"/>
        </w:rPr>
      </w:pPr>
      <w:r w:rsidRPr="0046474F">
        <w:rPr>
          <w:color w:val="000000" w:themeColor="text1"/>
          <w:sz w:val="22"/>
          <w:szCs w:val="22"/>
          <w:lang w:eastAsia="en-US"/>
        </w:rPr>
        <w:t>В соответствии с пунктом 3 статьи 184.1 БК РФ общий объем условно утверждаемых (утвержденных) расходов на первый год планового периода должен быть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Требования не нарушены, условно утвержденные расходы составляют -</w:t>
      </w:r>
      <w:r w:rsidR="00111607" w:rsidRPr="0046474F">
        <w:rPr>
          <w:color w:val="000000" w:themeColor="text1"/>
          <w:sz w:val="22"/>
          <w:szCs w:val="22"/>
          <w:lang w:eastAsia="en-US"/>
        </w:rPr>
        <w:t xml:space="preserve"> </w:t>
      </w:r>
      <w:r w:rsidR="0046474F" w:rsidRPr="0046474F">
        <w:rPr>
          <w:color w:val="000000" w:themeColor="text1"/>
          <w:sz w:val="22"/>
          <w:szCs w:val="22"/>
          <w:lang w:eastAsia="en-US"/>
        </w:rPr>
        <w:t>2,5</w:t>
      </w:r>
      <w:r w:rsidR="000A0C47" w:rsidRPr="0046474F">
        <w:rPr>
          <w:color w:val="000000" w:themeColor="text1"/>
          <w:sz w:val="22"/>
          <w:szCs w:val="22"/>
          <w:lang w:eastAsia="en-US"/>
        </w:rPr>
        <w:t>%.</w:t>
      </w:r>
    </w:p>
    <w:p w:rsidR="00016651" w:rsidRPr="0046474F" w:rsidRDefault="00A8237C" w:rsidP="00E3223E">
      <w:pPr>
        <w:autoSpaceDE w:val="0"/>
        <w:autoSpaceDN w:val="0"/>
        <w:adjustRightInd w:val="0"/>
        <w:ind w:firstLine="567"/>
        <w:jc w:val="both"/>
        <w:rPr>
          <w:color w:val="000000" w:themeColor="text1"/>
          <w:sz w:val="22"/>
          <w:szCs w:val="22"/>
          <w:lang w:eastAsia="en-US"/>
        </w:rPr>
      </w:pPr>
      <w:r w:rsidRPr="0046474F">
        <w:rPr>
          <w:b/>
          <w:color w:val="000000" w:themeColor="text1"/>
          <w:sz w:val="22"/>
          <w:szCs w:val="22"/>
          <w:lang w:eastAsia="en-US"/>
        </w:rPr>
        <w:t>2025</w:t>
      </w:r>
      <w:r w:rsidR="00016651" w:rsidRPr="0046474F">
        <w:rPr>
          <w:b/>
          <w:color w:val="000000" w:themeColor="text1"/>
          <w:sz w:val="22"/>
          <w:szCs w:val="22"/>
          <w:lang w:eastAsia="en-US"/>
        </w:rPr>
        <w:t xml:space="preserve"> год</w:t>
      </w:r>
      <w:r w:rsidR="00016651" w:rsidRPr="0046474F">
        <w:rPr>
          <w:color w:val="000000" w:themeColor="text1"/>
          <w:sz w:val="22"/>
          <w:szCs w:val="22"/>
          <w:lang w:eastAsia="en-US"/>
        </w:rPr>
        <w:t xml:space="preserve"> – </w:t>
      </w:r>
      <w:r w:rsidR="0046474F" w:rsidRPr="0046474F">
        <w:rPr>
          <w:color w:val="000000" w:themeColor="text1"/>
          <w:sz w:val="22"/>
          <w:szCs w:val="22"/>
          <w:lang w:eastAsia="en-US"/>
        </w:rPr>
        <w:t>1</w:t>
      </w:r>
      <w:r w:rsidR="00FE5673">
        <w:rPr>
          <w:color w:val="000000" w:themeColor="text1"/>
          <w:sz w:val="22"/>
          <w:szCs w:val="22"/>
          <w:lang w:eastAsia="en-US"/>
        </w:rPr>
        <w:t xml:space="preserve"> </w:t>
      </w:r>
      <w:r w:rsidR="0046474F" w:rsidRPr="0046474F">
        <w:rPr>
          <w:color w:val="000000" w:themeColor="text1"/>
          <w:sz w:val="22"/>
          <w:szCs w:val="22"/>
          <w:lang w:eastAsia="en-US"/>
        </w:rPr>
        <w:t>304</w:t>
      </w:r>
      <w:r w:rsidR="00FE5673">
        <w:rPr>
          <w:color w:val="000000" w:themeColor="text1"/>
          <w:sz w:val="22"/>
          <w:szCs w:val="22"/>
          <w:lang w:eastAsia="en-US"/>
        </w:rPr>
        <w:t xml:space="preserve"> </w:t>
      </w:r>
      <w:r w:rsidR="0046474F" w:rsidRPr="0046474F">
        <w:rPr>
          <w:color w:val="000000" w:themeColor="text1"/>
          <w:sz w:val="22"/>
          <w:szCs w:val="22"/>
          <w:lang w:eastAsia="en-US"/>
        </w:rPr>
        <w:t>812,4</w:t>
      </w:r>
      <w:r w:rsidR="00016651" w:rsidRPr="0046474F">
        <w:rPr>
          <w:color w:val="000000" w:themeColor="text1"/>
          <w:sz w:val="22"/>
          <w:szCs w:val="22"/>
          <w:lang w:eastAsia="en-US"/>
        </w:rPr>
        <w:t xml:space="preserve"> тыс. руб., в том числе объем ус</w:t>
      </w:r>
      <w:r w:rsidR="0046474F" w:rsidRPr="0046474F">
        <w:rPr>
          <w:color w:val="000000" w:themeColor="text1"/>
          <w:sz w:val="22"/>
          <w:szCs w:val="22"/>
          <w:lang w:eastAsia="en-US"/>
        </w:rPr>
        <w:t>ловно утвержденных расходов – 28</w:t>
      </w:r>
      <w:r w:rsidR="00DD456A" w:rsidRPr="0046474F">
        <w:rPr>
          <w:color w:val="000000" w:themeColor="text1"/>
          <w:sz w:val="22"/>
          <w:szCs w:val="22"/>
          <w:lang w:eastAsia="en-US"/>
        </w:rPr>
        <w:t xml:space="preserve"> 000,0 тыс. </w:t>
      </w:r>
      <w:r w:rsidR="00711CE3">
        <w:rPr>
          <w:color w:val="000000" w:themeColor="text1"/>
          <w:sz w:val="22"/>
          <w:szCs w:val="22"/>
          <w:lang w:eastAsia="en-US"/>
        </w:rPr>
        <w:t>руб.</w:t>
      </w:r>
    </w:p>
    <w:p w:rsidR="006F4C28" w:rsidRPr="0046474F" w:rsidRDefault="006F4C28" w:rsidP="00E3223E">
      <w:pPr>
        <w:tabs>
          <w:tab w:val="left" w:pos="1134"/>
        </w:tabs>
        <w:autoSpaceDE w:val="0"/>
        <w:autoSpaceDN w:val="0"/>
        <w:adjustRightInd w:val="0"/>
        <w:ind w:firstLine="567"/>
        <w:jc w:val="both"/>
        <w:rPr>
          <w:sz w:val="22"/>
          <w:szCs w:val="22"/>
        </w:rPr>
      </w:pPr>
      <w:r w:rsidRPr="0046474F">
        <w:rPr>
          <w:sz w:val="22"/>
          <w:szCs w:val="22"/>
          <w:lang w:eastAsia="ar-SA"/>
        </w:rPr>
        <w:t xml:space="preserve">В соответствии с пунктом 3 статьи 184.1 БК РФ </w:t>
      </w:r>
      <w:r w:rsidRPr="0046474F">
        <w:rPr>
          <w:sz w:val="22"/>
          <w:szCs w:val="22"/>
        </w:rPr>
        <w:t xml:space="preserve">общий объем условно утверждаемых (утвержденных) расходов на второй год планового периода </w:t>
      </w:r>
      <w:r w:rsidR="000A0C47" w:rsidRPr="0046474F">
        <w:rPr>
          <w:sz w:val="22"/>
          <w:szCs w:val="22"/>
        </w:rPr>
        <w:t>должны быть</w:t>
      </w:r>
      <w:r w:rsidRPr="0046474F">
        <w:rPr>
          <w:sz w:val="22"/>
          <w:szCs w:val="22"/>
        </w:rPr>
        <w:t xml:space="preserve"> не менее 5,0 процентов общего объема расходов бюджета</w:t>
      </w:r>
      <w:r w:rsidRPr="0046474F">
        <w:rPr>
          <w:sz w:val="22"/>
          <w:szCs w:val="22"/>
          <w:lang w:val="x-none" w:eastAsia="ar-SA"/>
        </w:rPr>
        <w:t xml:space="preserve"> (без учета расходов бюджета, предусмотренных за счет межбюджетных трансфертов</w:t>
      </w:r>
      <w:r w:rsidRPr="0046474F">
        <w:rPr>
          <w:sz w:val="22"/>
          <w:szCs w:val="22"/>
        </w:rPr>
        <w:t xml:space="preserve"> из других бюджетов бюджетной системы Российской Федерации, имеющих целевое назначение</w:t>
      </w:r>
      <w:r w:rsidRPr="0046474F">
        <w:rPr>
          <w:sz w:val="22"/>
          <w:szCs w:val="22"/>
          <w:lang w:val="x-none" w:eastAsia="ar-SA"/>
        </w:rPr>
        <w:t>)</w:t>
      </w:r>
      <w:r w:rsidR="000A0C47" w:rsidRPr="0046474F">
        <w:rPr>
          <w:sz w:val="22"/>
          <w:szCs w:val="22"/>
          <w:lang w:eastAsia="ar-SA"/>
        </w:rPr>
        <w:t>.</w:t>
      </w:r>
      <w:r w:rsidR="000A0C47" w:rsidRPr="0046474F">
        <w:rPr>
          <w:sz w:val="22"/>
          <w:szCs w:val="22"/>
        </w:rPr>
        <w:t xml:space="preserve"> </w:t>
      </w:r>
      <w:r w:rsidR="000A0C47" w:rsidRPr="0046474F">
        <w:rPr>
          <w:sz w:val="22"/>
          <w:szCs w:val="22"/>
          <w:lang w:val="x-none" w:eastAsia="ar-SA"/>
        </w:rPr>
        <w:t>Требования не нарушены, условно утвержденные расходы составляют -</w:t>
      </w:r>
      <w:r w:rsidR="0046474F" w:rsidRPr="0046474F">
        <w:rPr>
          <w:sz w:val="22"/>
          <w:szCs w:val="22"/>
          <w:lang w:eastAsia="ar-SA"/>
        </w:rPr>
        <w:t xml:space="preserve"> 5,0</w:t>
      </w:r>
      <w:r w:rsidR="000A0C47" w:rsidRPr="0046474F">
        <w:rPr>
          <w:sz w:val="22"/>
          <w:szCs w:val="22"/>
          <w:lang w:val="x-none" w:eastAsia="ar-SA"/>
        </w:rPr>
        <w:t>%.</w:t>
      </w:r>
      <w:r w:rsidRPr="0046474F">
        <w:rPr>
          <w:color w:val="FF0000"/>
          <w:sz w:val="22"/>
          <w:szCs w:val="22"/>
          <w:lang w:val="x-none" w:eastAsia="ar-SA"/>
        </w:rPr>
        <w:t xml:space="preserve"> </w:t>
      </w:r>
    </w:p>
    <w:p w:rsidR="001752C4" w:rsidRPr="0046474F" w:rsidRDefault="001752C4" w:rsidP="00111607">
      <w:pPr>
        <w:autoSpaceDE w:val="0"/>
        <w:autoSpaceDN w:val="0"/>
        <w:adjustRightInd w:val="0"/>
        <w:spacing w:before="120"/>
        <w:jc w:val="center"/>
        <w:rPr>
          <w:b/>
          <w:color w:val="000000" w:themeColor="text1"/>
          <w:sz w:val="22"/>
          <w:szCs w:val="22"/>
          <w:lang w:eastAsia="en-US"/>
        </w:rPr>
      </w:pPr>
      <w:r w:rsidRPr="0046474F">
        <w:rPr>
          <w:b/>
          <w:color w:val="000000" w:themeColor="text1"/>
          <w:sz w:val="22"/>
          <w:szCs w:val="22"/>
          <w:lang w:eastAsia="en-US"/>
        </w:rPr>
        <w:t xml:space="preserve">6.2. </w:t>
      </w:r>
      <w:r w:rsidR="006F4C28" w:rsidRPr="0046474F">
        <w:rPr>
          <w:b/>
          <w:color w:val="000000" w:themeColor="text1"/>
          <w:sz w:val="22"/>
          <w:szCs w:val="22"/>
          <w:lang w:eastAsia="en-US"/>
        </w:rPr>
        <w:t>Распределение бюджетных ассигнований</w:t>
      </w:r>
      <w:r w:rsidRPr="0046474F">
        <w:rPr>
          <w:b/>
          <w:color w:val="000000" w:themeColor="text1"/>
          <w:sz w:val="22"/>
          <w:szCs w:val="22"/>
          <w:lang w:eastAsia="en-US"/>
        </w:rPr>
        <w:t xml:space="preserve"> по разделам.</w:t>
      </w:r>
    </w:p>
    <w:p w:rsidR="00016651" w:rsidRPr="0046474F" w:rsidRDefault="00016651" w:rsidP="00E3223E">
      <w:pPr>
        <w:autoSpaceDE w:val="0"/>
        <w:autoSpaceDN w:val="0"/>
        <w:adjustRightInd w:val="0"/>
        <w:ind w:firstLine="567"/>
        <w:jc w:val="both"/>
        <w:rPr>
          <w:color w:val="000000" w:themeColor="text1"/>
          <w:sz w:val="22"/>
          <w:szCs w:val="22"/>
          <w:lang w:eastAsia="en-US"/>
        </w:rPr>
      </w:pPr>
      <w:r w:rsidRPr="0046474F">
        <w:rPr>
          <w:color w:val="000000" w:themeColor="text1"/>
          <w:sz w:val="22"/>
          <w:szCs w:val="22"/>
          <w:lang w:eastAsia="en-US"/>
        </w:rPr>
        <w:t>Распределение бюджетных ассигнований по разделам</w:t>
      </w:r>
      <w:r w:rsidR="006A04EC" w:rsidRPr="0046474F">
        <w:rPr>
          <w:color w:val="000000" w:themeColor="text1"/>
          <w:sz w:val="22"/>
          <w:szCs w:val="22"/>
          <w:lang w:eastAsia="en-US"/>
        </w:rPr>
        <w:t>, без учета условно у</w:t>
      </w:r>
      <w:r w:rsidR="0046474F">
        <w:rPr>
          <w:color w:val="000000" w:themeColor="text1"/>
          <w:sz w:val="22"/>
          <w:szCs w:val="22"/>
          <w:lang w:eastAsia="en-US"/>
        </w:rPr>
        <w:t>твержденных расходов в 2023-2025</w:t>
      </w:r>
      <w:r w:rsidR="006A04EC" w:rsidRPr="0046474F">
        <w:rPr>
          <w:color w:val="000000" w:themeColor="text1"/>
          <w:sz w:val="22"/>
          <w:szCs w:val="22"/>
          <w:lang w:eastAsia="en-US"/>
        </w:rPr>
        <w:t xml:space="preserve"> гг.</w:t>
      </w:r>
      <w:r w:rsidR="001752C4" w:rsidRPr="0046474F">
        <w:rPr>
          <w:color w:val="000000" w:themeColor="text1"/>
          <w:sz w:val="22"/>
          <w:szCs w:val="22"/>
          <w:lang w:eastAsia="en-US"/>
        </w:rPr>
        <w:t xml:space="preserve"> представлен</w:t>
      </w:r>
      <w:r w:rsidR="00111607" w:rsidRPr="0046474F">
        <w:rPr>
          <w:color w:val="000000" w:themeColor="text1"/>
          <w:sz w:val="22"/>
          <w:szCs w:val="22"/>
          <w:lang w:eastAsia="en-US"/>
        </w:rPr>
        <w:t>о</w:t>
      </w:r>
      <w:r w:rsidR="001752C4" w:rsidRPr="0046474F">
        <w:rPr>
          <w:color w:val="000000" w:themeColor="text1"/>
          <w:sz w:val="22"/>
          <w:szCs w:val="22"/>
          <w:lang w:eastAsia="en-US"/>
        </w:rPr>
        <w:t xml:space="preserve"> в таблице №</w:t>
      </w:r>
      <w:r w:rsidR="000E395B" w:rsidRPr="0046474F">
        <w:rPr>
          <w:color w:val="000000" w:themeColor="text1"/>
          <w:sz w:val="22"/>
          <w:szCs w:val="22"/>
          <w:lang w:eastAsia="en-US"/>
        </w:rPr>
        <w:t>13</w:t>
      </w:r>
      <w:r w:rsidRPr="0046474F">
        <w:rPr>
          <w:color w:val="000000" w:themeColor="text1"/>
          <w:sz w:val="22"/>
          <w:szCs w:val="22"/>
          <w:lang w:eastAsia="en-US"/>
        </w:rPr>
        <w:t>:</w:t>
      </w:r>
    </w:p>
    <w:p w:rsidR="00016651" w:rsidRPr="0046474F" w:rsidRDefault="000E395B" w:rsidP="006A04EC">
      <w:pPr>
        <w:autoSpaceDE w:val="0"/>
        <w:autoSpaceDN w:val="0"/>
        <w:adjustRightInd w:val="0"/>
        <w:jc w:val="right"/>
        <w:rPr>
          <w:color w:val="000000" w:themeColor="text1"/>
          <w:sz w:val="22"/>
          <w:szCs w:val="22"/>
          <w:lang w:eastAsia="en-US"/>
        </w:rPr>
      </w:pPr>
      <w:r w:rsidRPr="0046474F">
        <w:rPr>
          <w:color w:val="000000" w:themeColor="text1"/>
          <w:sz w:val="22"/>
          <w:szCs w:val="22"/>
          <w:lang w:eastAsia="en-US"/>
        </w:rPr>
        <w:t>Таблица №13</w:t>
      </w:r>
      <w:r w:rsidR="00016651" w:rsidRPr="0046474F">
        <w:rPr>
          <w:color w:val="000000" w:themeColor="text1"/>
          <w:sz w:val="22"/>
          <w:szCs w:val="22"/>
          <w:lang w:eastAsia="en-US"/>
        </w:rPr>
        <w:t xml:space="preserve"> (тыс. </w:t>
      </w:r>
      <w:r w:rsidR="00711CE3">
        <w:rPr>
          <w:color w:val="000000" w:themeColor="text1"/>
          <w:sz w:val="22"/>
          <w:szCs w:val="22"/>
          <w:lang w:eastAsia="en-US"/>
        </w:rPr>
        <w:t>руб.</w:t>
      </w:r>
      <w:r w:rsidR="00016651" w:rsidRPr="0046474F">
        <w:rPr>
          <w:color w:val="000000" w:themeColor="text1"/>
          <w:sz w:val="22"/>
          <w:szCs w:val="22"/>
          <w:lang w:eastAsia="en-US"/>
        </w:rPr>
        <w:t>)</w:t>
      </w:r>
    </w:p>
    <w:tbl>
      <w:tblPr>
        <w:tblW w:w="10589" w:type="dxa"/>
        <w:jc w:val="center"/>
        <w:tblInd w:w="93" w:type="dxa"/>
        <w:tblLook w:val="04A0" w:firstRow="1" w:lastRow="0" w:firstColumn="1" w:lastColumn="0" w:noHBand="0" w:noVBand="1"/>
      </w:tblPr>
      <w:tblGrid>
        <w:gridCol w:w="1982"/>
        <w:gridCol w:w="881"/>
        <w:gridCol w:w="1483"/>
        <w:gridCol w:w="1385"/>
        <w:gridCol w:w="1116"/>
        <w:gridCol w:w="1028"/>
        <w:gridCol w:w="1357"/>
        <w:gridCol w:w="1357"/>
      </w:tblGrid>
      <w:tr w:rsidR="007F40B1" w:rsidRPr="00FE5673" w:rsidTr="00E3223E">
        <w:trPr>
          <w:trHeight w:val="12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Наименование</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Раздел</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Утвержденные назначения 2022 год</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7F40B1" w:rsidRPr="00FE5673" w:rsidRDefault="007F40B1" w:rsidP="00E3223E">
            <w:pPr>
              <w:jc w:val="center"/>
              <w:rPr>
                <w:color w:val="000000"/>
                <w:sz w:val="20"/>
                <w:szCs w:val="20"/>
              </w:rPr>
            </w:pPr>
            <w:proofErr w:type="gramStart"/>
            <w:r w:rsidRPr="00FE5673">
              <w:rPr>
                <w:color w:val="000000"/>
                <w:sz w:val="20"/>
                <w:szCs w:val="20"/>
              </w:rPr>
              <w:t>Проект бюджета на 2023 год тыс. руб.)</w:t>
            </w:r>
            <w:proofErr w:type="gramEnd"/>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40B1" w:rsidRPr="00FE5673" w:rsidRDefault="007F40B1" w:rsidP="00E3223E">
            <w:pPr>
              <w:jc w:val="center"/>
              <w:rPr>
                <w:color w:val="000000"/>
                <w:sz w:val="20"/>
                <w:szCs w:val="20"/>
              </w:rPr>
            </w:pPr>
            <w:r w:rsidRPr="00FE5673">
              <w:rPr>
                <w:color w:val="000000"/>
                <w:sz w:val="20"/>
                <w:szCs w:val="20"/>
              </w:rPr>
              <w:t>2023 г к 2022г</w:t>
            </w:r>
            <w:proofErr w:type="gramStart"/>
            <w:r w:rsidRPr="00FE5673">
              <w:rPr>
                <w:color w:val="000000"/>
                <w:sz w:val="20"/>
                <w:szCs w:val="20"/>
              </w:rPr>
              <w:t xml:space="preserve"> (+,-) </w:t>
            </w:r>
            <w:proofErr w:type="gramEnd"/>
            <w:r w:rsidRPr="00FE5673">
              <w:rPr>
                <w:color w:val="000000"/>
                <w:sz w:val="20"/>
                <w:szCs w:val="20"/>
              </w:rPr>
              <w:t>тыс. руб.</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40B1" w:rsidRPr="00FE5673" w:rsidRDefault="007F40B1" w:rsidP="00E3223E">
            <w:pPr>
              <w:jc w:val="center"/>
              <w:rPr>
                <w:color w:val="000000"/>
                <w:sz w:val="20"/>
                <w:szCs w:val="20"/>
              </w:rPr>
            </w:pPr>
            <w:r w:rsidRPr="00FE5673">
              <w:rPr>
                <w:color w:val="000000"/>
                <w:sz w:val="20"/>
                <w:szCs w:val="20"/>
              </w:rPr>
              <w:t>2023 г к 2022 г</w:t>
            </w:r>
            <w:proofErr w:type="gramStart"/>
            <w:r w:rsidRPr="00FE5673">
              <w:rPr>
                <w:color w:val="000000"/>
                <w:sz w:val="20"/>
                <w:szCs w:val="20"/>
              </w:rPr>
              <w:t>. (+/-),%</w:t>
            </w:r>
            <w:proofErr w:type="gramEnd"/>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Бюджетные ассигнования на 2024 год (тыс. руб.)</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Бюджетные ассигнования на 2025 год (тыс. руб.)</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1</w:t>
            </w:r>
          </w:p>
        </w:tc>
        <w:tc>
          <w:tcPr>
            <w:tcW w:w="888" w:type="dxa"/>
            <w:tcBorders>
              <w:top w:val="nil"/>
              <w:left w:val="nil"/>
              <w:bottom w:val="nil"/>
              <w:right w:val="nil"/>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2</w:t>
            </w:r>
          </w:p>
        </w:tc>
        <w:tc>
          <w:tcPr>
            <w:tcW w:w="1464"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3</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7F40B1" w:rsidRPr="00FE5673" w:rsidRDefault="007F40B1" w:rsidP="00E3223E">
            <w:pPr>
              <w:jc w:val="center"/>
              <w:rPr>
                <w:color w:val="000000"/>
                <w:sz w:val="20"/>
                <w:szCs w:val="20"/>
              </w:rPr>
            </w:pPr>
            <w:r w:rsidRPr="00FE5673">
              <w:rPr>
                <w:color w:val="000000"/>
                <w:sz w:val="20"/>
                <w:szCs w:val="20"/>
              </w:rPr>
              <w:t>4</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40B1" w:rsidRPr="00FE5673" w:rsidRDefault="007F40B1" w:rsidP="00E3223E">
            <w:pPr>
              <w:jc w:val="center"/>
              <w:rPr>
                <w:color w:val="000000"/>
                <w:sz w:val="20"/>
                <w:szCs w:val="20"/>
              </w:rPr>
            </w:pPr>
            <w:r w:rsidRPr="00FE5673">
              <w:rPr>
                <w:color w:val="000000"/>
                <w:sz w:val="20"/>
                <w:szCs w:val="20"/>
              </w:rPr>
              <w:t>5</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F40B1" w:rsidRPr="00FE5673" w:rsidRDefault="007F40B1" w:rsidP="00E3223E">
            <w:pPr>
              <w:jc w:val="center"/>
              <w:rPr>
                <w:color w:val="000000"/>
                <w:sz w:val="20"/>
                <w:szCs w:val="20"/>
              </w:rPr>
            </w:pPr>
            <w:r w:rsidRPr="00FE5673">
              <w:rPr>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8</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Общегосударственные вопросы</w:t>
            </w:r>
          </w:p>
        </w:tc>
        <w:tc>
          <w:tcPr>
            <w:tcW w:w="888" w:type="dxa"/>
            <w:tcBorders>
              <w:top w:val="single" w:sz="4" w:space="0" w:color="000000"/>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0100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117 680,68</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124 233,86</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6 553,18</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105,6</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102 140,63</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98 739,55</w:t>
            </w:r>
          </w:p>
        </w:tc>
      </w:tr>
      <w:tr w:rsidR="007F40B1" w:rsidRPr="00FE5673" w:rsidTr="00E3223E">
        <w:trPr>
          <w:trHeight w:val="51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 xml:space="preserve">Национальная безопасность и правоохранительная </w:t>
            </w:r>
            <w:r w:rsidRPr="00FE5673">
              <w:rPr>
                <w:color w:val="000000"/>
                <w:sz w:val="20"/>
                <w:szCs w:val="20"/>
              </w:rPr>
              <w:lastRenderedPageBreak/>
              <w:t>деятельность</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lastRenderedPageBreak/>
              <w:t>0300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400,00</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400,00</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0,00</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100,0</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236,31</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92,88</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lastRenderedPageBreak/>
              <w:t>Национальная экономика</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0400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132 566,15</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126 362,17</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-6 203,98</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95,3</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98 106,38</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99 011,39</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Жилищно-коммунальное хозяйство</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0500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122 841,00</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197 699,37</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74 858,38</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160,9</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194 965,62</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98 420,65</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Охрана окружающей среды</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0600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540,00</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1 025,44</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485,44</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189,9</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768,67</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543,69</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Образование</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0700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953 484,40</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953 759,12</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274,72</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100,0</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904 850,15</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891 834,07</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Культура, Кинематография</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0800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51 265,15</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54 602,79</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3 337,64</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106,5</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52 954,92</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52 676,06</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Социальная политика</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1000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15 569,66</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16 318,43</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748,77</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104,8</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13 964,03</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11 515,63</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Физическая культура и спорт</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1100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904,80</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956,69</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51,89</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105,7</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723,34</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518,89</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Средства массовой информации</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1200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1 044,70</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1 109,70</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65,00</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106,2</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831,83</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588,36</w:t>
            </w:r>
          </w:p>
        </w:tc>
      </w:tr>
      <w:tr w:rsidR="007F40B1" w:rsidRPr="00FE5673" w:rsidTr="00E3223E">
        <w:trPr>
          <w:trHeight w:val="51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Обслуживание государственного и муниципального долга</w:t>
            </w:r>
          </w:p>
        </w:tc>
        <w:tc>
          <w:tcPr>
            <w:tcW w:w="888" w:type="dxa"/>
            <w:tcBorders>
              <w:top w:val="nil"/>
              <w:left w:val="nil"/>
              <w:bottom w:val="single" w:sz="4" w:space="0" w:color="000000"/>
              <w:right w:val="single" w:sz="4" w:space="0" w:color="000000"/>
            </w:tcBorders>
            <w:shd w:val="clear" w:color="auto" w:fill="auto"/>
            <w:vAlign w:val="center"/>
            <w:hideMark/>
          </w:tcPr>
          <w:p w:rsidR="007F40B1" w:rsidRPr="00FE5673" w:rsidRDefault="007F40B1" w:rsidP="00E3223E">
            <w:pPr>
              <w:jc w:val="center"/>
              <w:rPr>
                <w:color w:val="000000"/>
                <w:sz w:val="20"/>
                <w:szCs w:val="20"/>
              </w:rPr>
            </w:pPr>
            <w:r w:rsidRPr="00FE5673">
              <w:rPr>
                <w:color w:val="000000"/>
                <w:sz w:val="20"/>
                <w:szCs w:val="20"/>
              </w:rPr>
              <w:t>1300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1 130,00</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130,37</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-999,63</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11,5</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472,39</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30,54</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Межбюджетные трансферты</w:t>
            </w:r>
          </w:p>
        </w:tc>
        <w:tc>
          <w:tcPr>
            <w:tcW w:w="888"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1400</w:t>
            </w: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63 068,77</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65 964,35</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2 895,58</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104,6</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52 286,49</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50 840,69</w:t>
            </w:r>
          </w:p>
        </w:tc>
      </w:tr>
      <w:tr w:rsidR="007F40B1" w:rsidRPr="00FE5673" w:rsidTr="00E3223E">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7F40B1" w:rsidRPr="00FE5673" w:rsidRDefault="007F40B1" w:rsidP="00E3223E">
            <w:pPr>
              <w:ind w:left="-188" w:right="-173"/>
              <w:jc w:val="center"/>
              <w:rPr>
                <w:color w:val="000000"/>
                <w:sz w:val="20"/>
                <w:szCs w:val="20"/>
              </w:rPr>
            </w:pPr>
            <w:r w:rsidRPr="00FE5673">
              <w:rPr>
                <w:color w:val="000000"/>
                <w:sz w:val="20"/>
                <w:szCs w:val="20"/>
              </w:rPr>
              <w:t>ВСЕГО РАСХОДОВ</w:t>
            </w:r>
          </w:p>
        </w:tc>
        <w:tc>
          <w:tcPr>
            <w:tcW w:w="888"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center"/>
            <w:hideMark/>
          </w:tcPr>
          <w:p w:rsidR="007F40B1" w:rsidRPr="00FE5673" w:rsidRDefault="007F40B1" w:rsidP="00E3223E">
            <w:pPr>
              <w:jc w:val="center"/>
              <w:rPr>
                <w:color w:val="000000"/>
                <w:sz w:val="20"/>
                <w:szCs w:val="20"/>
              </w:rPr>
            </w:pPr>
            <w:r w:rsidRPr="00FE5673">
              <w:rPr>
                <w:color w:val="000000"/>
                <w:sz w:val="20"/>
                <w:szCs w:val="20"/>
              </w:rPr>
              <w:t>1 460 495,30</w:t>
            </w:r>
          </w:p>
        </w:tc>
        <w:tc>
          <w:tcPr>
            <w:tcW w:w="139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7F40B1" w:rsidRPr="00FE5673" w:rsidRDefault="007F40B1" w:rsidP="00E3223E">
            <w:pPr>
              <w:jc w:val="center"/>
              <w:rPr>
                <w:color w:val="000000"/>
                <w:sz w:val="20"/>
                <w:szCs w:val="20"/>
              </w:rPr>
            </w:pPr>
            <w:r w:rsidRPr="00FE5673">
              <w:rPr>
                <w:color w:val="000000"/>
                <w:sz w:val="20"/>
                <w:szCs w:val="20"/>
              </w:rPr>
              <w:t>1 542 562,29</w:t>
            </w: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82 066,99</w:t>
            </w:r>
          </w:p>
        </w:tc>
        <w:tc>
          <w:tcPr>
            <w:tcW w:w="1036" w:type="dxa"/>
            <w:tcBorders>
              <w:top w:val="single" w:sz="4" w:space="0" w:color="auto"/>
              <w:left w:val="nil"/>
              <w:bottom w:val="single" w:sz="4" w:space="0" w:color="auto"/>
              <w:right w:val="single" w:sz="4" w:space="0" w:color="auto"/>
            </w:tcBorders>
            <w:shd w:val="clear" w:color="auto" w:fill="FFFFFF" w:themeFill="background1"/>
            <w:noWrap/>
            <w:vAlign w:val="center"/>
          </w:tcPr>
          <w:p w:rsidR="007F40B1" w:rsidRPr="00FE5673" w:rsidRDefault="007F40B1" w:rsidP="00E3223E">
            <w:pPr>
              <w:jc w:val="center"/>
              <w:rPr>
                <w:color w:val="000000"/>
                <w:sz w:val="20"/>
                <w:szCs w:val="20"/>
              </w:rPr>
            </w:pPr>
            <w:r w:rsidRPr="00FE5673">
              <w:rPr>
                <w:color w:val="000000"/>
                <w:sz w:val="20"/>
                <w:szCs w:val="20"/>
              </w:rPr>
              <w:t>105,6</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1 422 300,75</w:t>
            </w:r>
          </w:p>
        </w:tc>
        <w:tc>
          <w:tcPr>
            <w:tcW w:w="1340" w:type="dxa"/>
            <w:tcBorders>
              <w:top w:val="nil"/>
              <w:left w:val="nil"/>
              <w:bottom w:val="single" w:sz="4" w:space="0" w:color="auto"/>
              <w:right w:val="single" w:sz="4" w:space="0" w:color="auto"/>
            </w:tcBorders>
            <w:shd w:val="clear" w:color="auto" w:fill="auto"/>
            <w:noWrap/>
            <w:vAlign w:val="center"/>
          </w:tcPr>
          <w:p w:rsidR="007F40B1" w:rsidRPr="00FE5673" w:rsidRDefault="007F40B1" w:rsidP="00E3223E">
            <w:pPr>
              <w:jc w:val="center"/>
              <w:rPr>
                <w:color w:val="000000"/>
                <w:sz w:val="20"/>
                <w:szCs w:val="20"/>
              </w:rPr>
            </w:pPr>
            <w:r w:rsidRPr="00FE5673">
              <w:rPr>
                <w:color w:val="000000"/>
                <w:sz w:val="20"/>
                <w:szCs w:val="20"/>
              </w:rPr>
              <w:t>1 304 812,40</w:t>
            </w:r>
          </w:p>
        </w:tc>
      </w:tr>
    </w:tbl>
    <w:p w:rsidR="00016651" w:rsidRPr="00993B2E" w:rsidRDefault="00016651" w:rsidP="00180F26">
      <w:pPr>
        <w:autoSpaceDE w:val="0"/>
        <w:autoSpaceDN w:val="0"/>
        <w:adjustRightInd w:val="0"/>
        <w:jc w:val="both"/>
        <w:rPr>
          <w:color w:val="000000" w:themeColor="text1"/>
          <w:sz w:val="16"/>
          <w:szCs w:val="16"/>
          <w:highlight w:val="lightGray"/>
          <w:lang w:eastAsia="en-US"/>
        </w:rPr>
      </w:pPr>
    </w:p>
    <w:p w:rsidR="00DE710C" w:rsidRDefault="001752C4" w:rsidP="00E3223E">
      <w:pPr>
        <w:ind w:firstLine="567"/>
        <w:jc w:val="both"/>
        <w:rPr>
          <w:color w:val="000000" w:themeColor="text1"/>
          <w:sz w:val="22"/>
          <w:szCs w:val="22"/>
          <w:lang w:eastAsia="en-US"/>
        </w:rPr>
      </w:pPr>
      <w:r w:rsidRPr="00DE710C">
        <w:rPr>
          <w:color w:val="000000" w:themeColor="text1"/>
          <w:sz w:val="22"/>
          <w:szCs w:val="22"/>
          <w:lang w:eastAsia="en-US"/>
        </w:rPr>
        <w:t xml:space="preserve">Анализ </w:t>
      </w:r>
      <w:r w:rsidR="00DE710C" w:rsidRPr="00DE710C">
        <w:rPr>
          <w:color w:val="000000" w:themeColor="text1"/>
          <w:sz w:val="22"/>
          <w:szCs w:val="22"/>
          <w:lang w:eastAsia="en-US"/>
        </w:rPr>
        <w:t>расходов</w:t>
      </w:r>
      <w:r w:rsidR="0046474F">
        <w:rPr>
          <w:color w:val="000000" w:themeColor="text1"/>
          <w:sz w:val="22"/>
          <w:szCs w:val="22"/>
          <w:lang w:eastAsia="en-US"/>
        </w:rPr>
        <w:t xml:space="preserve"> по разделам</w:t>
      </w:r>
      <w:r w:rsidR="00DE710C" w:rsidRPr="00DE710C">
        <w:rPr>
          <w:color w:val="000000" w:themeColor="text1"/>
          <w:sz w:val="22"/>
          <w:szCs w:val="22"/>
          <w:lang w:eastAsia="en-US"/>
        </w:rPr>
        <w:t xml:space="preserve"> </w:t>
      </w:r>
      <w:r w:rsidR="0046474F">
        <w:rPr>
          <w:color w:val="000000" w:themeColor="text1"/>
          <w:sz w:val="22"/>
          <w:szCs w:val="22"/>
          <w:lang w:eastAsia="en-US"/>
        </w:rPr>
        <w:t xml:space="preserve">на </w:t>
      </w:r>
      <w:r w:rsidR="00DE710C" w:rsidRPr="00DE710C">
        <w:rPr>
          <w:color w:val="000000" w:themeColor="text1"/>
          <w:sz w:val="22"/>
          <w:szCs w:val="22"/>
          <w:lang w:eastAsia="en-US"/>
        </w:rPr>
        <w:t>2023</w:t>
      </w:r>
      <w:r w:rsidR="0046474F">
        <w:rPr>
          <w:color w:val="000000" w:themeColor="text1"/>
          <w:sz w:val="22"/>
          <w:szCs w:val="22"/>
          <w:lang w:eastAsia="en-US"/>
        </w:rPr>
        <w:t xml:space="preserve"> год</w:t>
      </w:r>
      <w:r w:rsidRPr="00DE710C">
        <w:rPr>
          <w:color w:val="000000" w:themeColor="text1"/>
          <w:sz w:val="22"/>
          <w:szCs w:val="22"/>
          <w:lang w:eastAsia="en-US"/>
        </w:rPr>
        <w:t xml:space="preserve"> показал, что </w:t>
      </w:r>
      <w:r w:rsidR="00DE710C" w:rsidRPr="00DE710C">
        <w:rPr>
          <w:color w:val="000000" w:themeColor="text1"/>
          <w:sz w:val="22"/>
          <w:szCs w:val="22"/>
          <w:lang w:eastAsia="en-US"/>
        </w:rPr>
        <w:t>по сравнению с объемом расходов, утвержденным на 2022 год, уменьшается финансирование по следующим разделам: национальная экономика на 6 203,98 тыс. руб. и обслуживание муниципального долга на 999,63 тыс. руб.</w:t>
      </w:r>
      <w:r w:rsidR="0046474F">
        <w:rPr>
          <w:color w:val="000000" w:themeColor="text1"/>
          <w:sz w:val="22"/>
          <w:szCs w:val="22"/>
          <w:lang w:eastAsia="en-US"/>
        </w:rPr>
        <w:t>, по о</w:t>
      </w:r>
      <w:r w:rsidR="00DE710C" w:rsidRPr="00DE710C">
        <w:rPr>
          <w:color w:val="000000" w:themeColor="text1"/>
          <w:sz w:val="22"/>
          <w:szCs w:val="22"/>
          <w:lang w:eastAsia="en-US"/>
        </w:rPr>
        <w:t>стальным разделам предусмотрено увеличение финансирования.</w:t>
      </w:r>
    </w:p>
    <w:p w:rsidR="00DE710C" w:rsidRDefault="00DE710C" w:rsidP="00E3223E">
      <w:pPr>
        <w:autoSpaceDE w:val="0"/>
        <w:autoSpaceDN w:val="0"/>
        <w:adjustRightInd w:val="0"/>
        <w:ind w:firstLine="567"/>
        <w:jc w:val="center"/>
        <w:rPr>
          <w:b/>
          <w:color w:val="000000" w:themeColor="text1"/>
          <w:sz w:val="22"/>
          <w:szCs w:val="22"/>
          <w:highlight w:val="lightGray"/>
          <w:lang w:eastAsia="en-US"/>
        </w:rPr>
      </w:pPr>
    </w:p>
    <w:p w:rsidR="000A0C47" w:rsidRPr="006111E4" w:rsidRDefault="000A0C47" w:rsidP="00111607">
      <w:pPr>
        <w:autoSpaceDE w:val="0"/>
        <w:autoSpaceDN w:val="0"/>
        <w:adjustRightInd w:val="0"/>
        <w:ind w:firstLine="709"/>
        <w:jc w:val="center"/>
        <w:rPr>
          <w:b/>
          <w:color w:val="000000" w:themeColor="text1"/>
          <w:sz w:val="22"/>
          <w:szCs w:val="22"/>
          <w:lang w:eastAsia="en-US"/>
        </w:rPr>
      </w:pPr>
      <w:r w:rsidRPr="006111E4">
        <w:rPr>
          <w:b/>
          <w:color w:val="000000" w:themeColor="text1"/>
          <w:sz w:val="22"/>
          <w:szCs w:val="22"/>
          <w:lang w:eastAsia="en-US"/>
        </w:rPr>
        <w:t>6.3</w:t>
      </w:r>
      <w:r w:rsidR="001752C4" w:rsidRPr="006111E4">
        <w:rPr>
          <w:b/>
          <w:color w:val="000000" w:themeColor="text1"/>
          <w:sz w:val="22"/>
          <w:szCs w:val="22"/>
          <w:lang w:eastAsia="en-US"/>
        </w:rPr>
        <w:t>.</w:t>
      </w:r>
      <w:r w:rsidRPr="006111E4">
        <w:rPr>
          <w:b/>
          <w:sz w:val="22"/>
          <w:szCs w:val="22"/>
        </w:rPr>
        <w:t xml:space="preserve"> </w:t>
      </w:r>
      <w:r w:rsidRPr="006111E4">
        <w:rPr>
          <w:b/>
          <w:color w:val="000000" w:themeColor="text1"/>
          <w:sz w:val="22"/>
          <w:szCs w:val="22"/>
          <w:lang w:eastAsia="en-US"/>
        </w:rPr>
        <w:t>Распределение бюджетных ассигнований по муниципальным программам и непрограммным мероприятиям.</w:t>
      </w:r>
    </w:p>
    <w:p w:rsidR="00DA4EE2" w:rsidRDefault="001771CF" w:rsidP="00E3223E">
      <w:pPr>
        <w:autoSpaceDE w:val="0"/>
        <w:autoSpaceDN w:val="0"/>
        <w:adjustRightInd w:val="0"/>
        <w:ind w:firstLine="567"/>
        <w:jc w:val="both"/>
        <w:rPr>
          <w:color w:val="000000" w:themeColor="text1"/>
          <w:sz w:val="22"/>
          <w:szCs w:val="22"/>
          <w:lang w:eastAsia="en-US"/>
        </w:rPr>
      </w:pPr>
      <w:r w:rsidRPr="006111E4">
        <w:rPr>
          <w:color w:val="000000" w:themeColor="text1"/>
          <w:sz w:val="22"/>
          <w:szCs w:val="22"/>
          <w:lang w:eastAsia="en-US"/>
        </w:rPr>
        <w:t>В соответствии с п.4 ст.169, п.</w:t>
      </w:r>
      <w:r w:rsidR="00111607" w:rsidRPr="006111E4">
        <w:rPr>
          <w:color w:val="000000" w:themeColor="text1"/>
          <w:sz w:val="22"/>
          <w:szCs w:val="22"/>
          <w:lang w:eastAsia="en-US"/>
        </w:rPr>
        <w:t>2 ст.</w:t>
      </w:r>
      <w:r w:rsidRPr="006111E4">
        <w:rPr>
          <w:color w:val="000000" w:themeColor="text1"/>
          <w:sz w:val="22"/>
          <w:szCs w:val="22"/>
          <w:lang w:eastAsia="en-US"/>
        </w:rPr>
        <w:t xml:space="preserve">172 БК РФ </w:t>
      </w:r>
      <w:r w:rsidR="006A04EC" w:rsidRPr="006111E4">
        <w:rPr>
          <w:color w:val="000000" w:themeColor="text1"/>
          <w:sz w:val="22"/>
          <w:szCs w:val="22"/>
          <w:lang w:eastAsia="en-US"/>
        </w:rPr>
        <w:t>проект бюджета</w:t>
      </w:r>
      <w:r w:rsidRPr="006111E4">
        <w:rPr>
          <w:color w:val="000000" w:themeColor="text1"/>
          <w:sz w:val="22"/>
          <w:szCs w:val="22"/>
          <w:lang w:eastAsia="en-US"/>
        </w:rPr>
        <w:t xml:space="preserve"> сформирован в программной структуре расходов на основе </w:t>
      </w:r>
      <w:r w:rsidR="006111E4" w:rsidRPr="006111E4">
        <w:rPr>
          <w:color w:val="000000" w:themeColor="text1"/>
          <w:sz w:val="22"/>
          <w:szCs w:val="22"/>
          <w:lang w:eastAsia="en-US"/>
        </w:rPr>
        <w:t>16</w:t>
      </w:r>
      <w:r w:rsidR="00C6405C" w:rsidRPr="006111E4">
        <w:rPr>
          <w:color w:val="000000" w:themeColor="text1"/>
          <w:sz w:val="22"/>
          <w:szCs w:val="22"/>
          <w:lang w:eastAsia="en-US"/>
        </w:rPr>
        <w:t xml:space="preserve"> из 18</w:t>
      </w:r>
      <w:r w:rsidRPr="006111E4">
        <w:rPr>
          <w:color w:val="000000" w:themeColor="text1"/>
          <w:sz w:val="22"/>
          <w:szCs w:val="22"/>
          <w:lang w:eastAsia="en-US"/>
        </w:rPr>
        <w:t xml:space="preserve"> утвержденных </w:t>
      </w:r>
      <w:r w:rsidR="006A04EC" w:rsidRPr="006111E4">
        <w:rPr>
          <w:color w:val="000000" w:themeColor="text1"/>
          <w:sz w:val="22"/>
          <w:szCs w:val="22"/>
          <w:lang w:eastAsia="en-US"/>
        </w:rPr>
        <w:t xml:space="preserve">муниципальных </w:t>
      </w:r>
      <w:r w:rsidRPr="006111E4">
        <w:rPr>
          <w:color w:val="000000" w:themeColor="text1"/>
          <w:sz w:val="22"/>
          <w:szCs w:val="22"/>
          <w:lang w:eastAsia="en-US"/>
        </w:rPr>
        <w:t>программ</w:t>
      </w:r>
      <w:r w:rsidR="00455F3C" w:rsidRPr="006111E4">
        <w:rPr>
          <w:color w:val="000000" w:themeColor="text1"/>
          <w:sz w:val="22"/>
          <w:szCs w:val="22"/>
          <w:lang w:eastAsia="en-US"/>
        </w:rPr>
        <w:t xml:space="preserve"> </w:t>
      </w:r>
      <w:r w:rsidR="00DA4EE2" w:rsidRPr="006111E4">
        <w:rPr>
          <w:color w:val="000000" w:themeColor="text1"/>
          <w:sz w:val="22"/>
          <w:szCs w:val="22"/>
          <w:lang w:eastAsia="en-US"/>
        </w:rPr>
        <w:t>и 2 иных непрограммных мероприятий.</w:t>
      </w:r>
    </w:p>
    <w:p w:rsidR="000A0C47" w:rsidRPr="006111E4" w:rsidRDefault="00DA4EE2" w:rsidP="00E3223E">
      <w:pPr>
        <w:autoSpaceDE w:val="0"/>
        <w:autoSpaceDN w:val="0"/>
        <w:adjustRightInd w:val="0"/>
        <w:ind w:firstLine="567"/>
        <w:jc w:val="both"/>
        <w:rPr>
          <w:color w:val="000000" w:themeColor="text1"/>
          <w:sz w:val="22"/>
          <w:szCs w:val="22"/>
          <w:lang w:eastAsia="en-US"/>
        </w:rPr>
      </w:pPr>
      <w:r>
        <w:rPr>
          <w:color w:val="000000" w:themeColor="text1"/>
          <w:sz w:val="22"/>
          <w:szCs w:val="22"/>
          <w:lang w:eastAsia="en-US"/>
        </w:rPr>
        <w:t xml:space="preserve">Муниципальные программы утверждены </w:t>
      </w:r>
      <w:r w:rsidR="006111E4" w:rsidRPr="006111E4">
        <w:rPr>
          <w:color w:val="000000" w:themeColor="text1"/>
          <w:sz w:val="22"/>
          <w:szCs w:val="22"/>
          <w:lang w:eastAsia="en-US"/>
        </w:rPr>
        <w:t>Постановлением администрации МО «Ахтубинский район» от 05.08.2022 №427</w:t>
      </w:r>
      <w:r w:rsidR="006111E4">
        <w:rPr>
          <w:color w:val="000000" w:themeColor="text1"/>
          <w:sz w:val="22"/>
          <w:szCs w:val="22"/>
          <w:lang w:eastAsia="en-US"/>
        </w:rPr>
        <w:t xml:space="preserve"> </w:t>
      </w:r>
      <w:r w:rsidR="006111E4" w:rsidRPr="006111E4">
        <w:rPr>
          <w:color w:val="000000" w:themeColor="text1"/>
          <w:sz w:val="22"/>
          <w:szCs w:val="22"/>
          <w:lang w:eastAsia="en-US"/>
        </w:rPr>
        <w:t xml:space="preserve">«Об утверждении Перечня муниципальных программ на 2023 год и </w:t>
      </w:r>
      <w:r>
        <w:rPr>
          <w:color w:val="000000" w:themeColor="text1"/>
          <w:sz w:val="22"/>
          <w:szCs w:val="22"/>
          <w:lang w:eastAsia="en-US"/>
        </w:rPr>
        <w:t>плановый период 2024-2025 годов</w:t>
      </w:r>
      <w:r w:rsidR="001771CF" w:rsidRPr="006111E4">
        <w:rPr>
          <w:color w:val="000000" w:themeColor="text1"/>
          <w:sz w:val="22"/>
          <w:szCs w:val="22"/>
          <w:lang w:eastAsia="en-US"/>
        </w:rPr>
        <w:t xml:space="preserve"> </w:t>
      </w:r>
    </w:p>
    <w:p w:rsidR="001771CF" w:rsidRPr="006111E4" w:rsidRDefault="006111E4" w:rsidP="00E3223E">
      <w:pPr>
        <w:autoSpaceDE w:val="0"/>
        <w:autoSpaceDN w:val="0"/>
        <w:adjustRightInd w:val="0"/>
        <w:ind w:firstLine="567"/>
        <w:jc w:val="both"/>
        <w:rPr>
          <w:color w:val="000000" w:themeColor="text1"/>
          <w:sz w:val="22"/>
          <w:szCs w:val="22"/>
          <w:lang w:eastAsia="en-US"/>
        </w:rPr>
      </w:pPr>
      <w:r w:rsidRPr="006111E4">
        <w:rPr>
          <w:color w:val="000000" w:themeColor="text1"/>
          <w:sz w:val="22"/>
          <w:szCs w:val="22"/>
          <w:lang w:eastAsia="en-US"/>
        </w:rPr>
        <w:t>На 2023</w:t>
      </w:r>
      <w:r w:rsidR="006A04EC" w:rsidRPr="006111E4">
        <w:rPr>
          <w:color w:val="000000" w:themeColor="text1"/>
          <w:sz w:val="22"/>
          <w:szCs w:val="22"/>
          <w:lang w:eastAsia="en-US"/>
        </w:rPr>
        <w:t xml:space="preserve"> год программные расходы преду</w:t>
      </w:r>
      <w:r w:rsidR="001771CF" w:rsidRPr="006111E4">
        <w:rPr>
          <w:color w:val="000000" w:themeColor="text1"/>
          <w:sz w:val="22"/>
          <w:szCs w:val="22"/>
          <w:lang w:eastAsia="en-US"/>
        </w:rPr>
        <w:t xml:space="preserve">смотрены в объеме </w:t>
      </w:r>
      <w:r w:rsidRPr="006111E4">
        <w:rPr>
          <w:color w:val="000000" w:themeColor="text1"/>
          <w:sz w:val="22"/>
          <w:szCs w:val="22"/>
          <w:lang w:eastAsia="en-US"/>
        </w:rPr>
        <w:t>1</w:t>
      </w:r>
      <w:r w:rsidR="00FE5673">
        <w:rPr>
          <w:color w:val="000000" w:themeColor="text1"/>
          <w:sz w:val="22"/>
          <w:szCs w:val="22"/>
          <w:lang w:eastAsia="en-US"/>
        </w:rPr>
        <w:t xml:space="preserve"> </w:t>
      </w:r>
      <w:r w:rsidRPr="006111E4">
        <w:rPr>
          <w:color w:val="000000" w:themeColor="text1"/>
          <w:sz w:val="22"/>
          <w:szCs w:val="22"/>
          <w:lang w:eastAsia="en-US"/>
        </w:rPr>
        <w:t>503</w:t>
      </w:r>
      <w:r w:rsidR="00FE5673">
        <w:rPr>
          <w:color w:val="000000" w:themeColor="text1"/>
          <w:sz w:val="22"/>
          <w:szCs w:val="22"/>
          <w:lang w:eastAsia="en-US"/>
        </w:rPr>
        <w:t xml:space="preserve"> </w:t>
      </w:r>
      <w:r w:rsidRPr="006111E4">
        <w:rPr>
          <w:color w:val="000000" w:themeColor="text1"/>
          <w:sz w:val="22"/>
          <w:szCs w:val="22"/>
          <w:lang w:eastAsia="en-US"/>
        </w:rPr>
        <w:t>722,72</w:t>
      </w:r>
      <w:r w:rsidR="006A04EC" w:rsidRPr="006111E4">
        <w:rPr>
          <w:color w:val="000000" w:themeColor="text1"/>
          <w:sz w:val="22"/>
          <w:szCs w:val="22"/>
          <w:lang w:eastAsia="en-US"/>
        </w:rPr>
        <w:t xml:space="preserve"> тыс.</w:t>
      </w:r>
      <w:r w:rsidR="001771CF" w:rsidRPr="006111E4">
        <w:rPr>
          <w:color w:val="000000" w:themeColor="text1"/>
          <w:sz w:val="22"/>
          <w:szCs w:val="22"/>
          <w:lang w:eastAsia="en-US"/>
        </w:rPr>
        <w:t xml:space="preserve"> </w:t>
      </w:r>
      <w:r w:rsidR="00711CE3">
        <w:rPr>
          <w:color w:val="000000" w:themeColor="text1"/>
          <w:sz w:val="22"/>
          <w:szCs w:val="22"/>
          <w:lang w:eastAsia="en-US"/>
        </w:rPr>
        <w:t>руб.</w:t>
      </w:r>
      <w:r w:rsidR="001771CF" w:rsidRPr="006111E4">
        <w:rPr>
          <w:color w:val="000000" w:themeColor="text1"/>
          <w:sz w:val="22"/>
          <w:szCs w:val="22"/>
          <w:lang w:eastAsia="en-US"/>
        </w:rPr>
        <w:t xml:space="preserve">, что составляет </w:t>
      </w:r>
      <w:r w:rsidRPr="006111E4">
        <w:rPr>
          <w:color w:val="000000" w:themeColor="text1"/>
          <w:sz w:val="22"/>
          <w:szCs w:val="22"/>
          <w:lang w:eastAsia="en-US"/>
        </w:rPr>
        <w:t>97,48</w:t>
      </w:r>
      <w:r w:rsidR="006A04EC" w:rsidRPr="006111E4">
        <w:rPr>
          <w:color w:val="000000" w:themeColor="text1"/>
          <w:sz w:val="22"/>
          <w:szCs w:val="22"/>
          <w:lang w:eastAsia="en-US"/>
        </w:rPr>
        <w:t>% расходной части бюджета</w:t>
      </w:r>
      <w:r w:rsidRPr="006111E4">
        <w:rPr>
          <w:color w:val="000000" w:themeColor="text1"/>
          <w:sz w:val="22"/>
          <w:szCs w:val="22"/>
          <w:lang w:eastAsia="en-US"/>
        </w:rPr>
        <w:t>, на 2024</w:t>
      </w:r>
      <w:r w:rsidR="001771CF" w:rsidRPr="006111E4">
        <w:rPr>
          <w:color w:val="000000" w:themeColor="text1"/>
          <w:sz w:val="22"/>
          <w:szCs w:val="22"/>
          <w:lang w:eastAsia="en-US"/>
        </w:rPr>
        <w:t xml:space="preserve"> год – </w:t>
      </w:r>
      <w:r w:rsidRPr="006111E4">
        <w:rPr>
          <w:color w:val="000000" w:themeColor="text1"/>
          <w:sz w:val="22"/>
          <w:szCs w:val="22"/>
          <w:lang w:eastAsia="en-US"/>
        </w:rPr>
        <w:t>1</w:t>
      </w:r>
      <w:r w:rsidR="00FE5673">
        <w:rPr>
          <w:color w:val="000000" w:themeColor="text1"/>
          <w:sz w:val="22"/>
          <w:szCs w:val="22"/>
          <w:lang w:eastAsia="en-US"/>
        </w:rPr>
        <w:t xml:space="preserve"> </w:t>
      </w:r>
      <w:r w:rsidRPr="006111E4">
        <w:rPr>
          <w:color w:val="000000" w:themeColor="text1"/>
          <w:sz w:val="22"/>
          <w:szCs w:val="22"/>
          <w:lang w:eastAsia="en-US"/>
        </w:rPr>
        <w:t>403</w:t>
      </w:r>
      <w:r w:rsidR="00FE5673">
        <w:rPr>
          <w:color w:val="000000" w:themeColor="text1"/>
          <w:sz w:val="22"/>
          <w:szCs w:val="22"/>
          <w:lang w:eastAsia="en-US"/>
        </w:rPr>
        <w:t xml:space="preserve"> </w:t>
      </w:r>
      <w:r w:rsidRPr="006111E4">
        <w:rPr>
          <w:color w:val="000000" w:themeColor="text1"/>
          <w:sz w:val="22"/>
          <w:szCs w:val="22"/>
          <w:lang w:eastAsia="en-US"/>
        </w:rPr>
        <w:t>395,94</w:t>
      </w:r>
      <w:r w:rsidR="001771CF" w:rsidRPr="006111E4">
        <w:rPr>
          <w:color w:val="000000" w:themeColor="text1"/>
          <w:sz w:val="22"/>
          <w:szCs w:val="22"/>
          <w:lang w:eastAsia="en-US"/>
        </w:rPr>
        <w:t xml:space="preserve"> </w:t>
      </w:r>
      <w:r w:rsidR="00CC1EB8" w:rsidRPr="006111E4">
        <w:rPr>
          <w:color w:val="000000" w:themeColor="text1"/>
          <w:sz w:val="22"/>
          <w:szCs w:val="22"/>
          <w:lang w:eastAsia="en-US"/>
        </w:rPr>
        <w:t>тыс.</w:t>
      </w:r>
      <w:r w:rsidR="001771CF" w:rsidRPr="006111E4">
        <w:rPr>
          <w:color w:val="000000" w:themeColor="text1"/>
          <w:sz w:val="22"/>
          <w:szCs w:val="22"/>
          <w:lang w:eastAsia="en-US"/>
        </w:rPr>
        <w:t xml:space="preserve"> </w:t>
      </w:r>
      <w:r w:rsidR="00711CE3">
        <w:rPr>
          <w:color w:val="000000" w:themeColor="text1"/>
          <w:sz w:val="22"/>
          <w:szCs w:val="22"/>
          <w:lang w:eastAsia="en-US"/>
        </w:rPr>
        <w:t>руб.</w:t>
      </w:r>
      <w:r w:rsidR="001771CF" w:rsidRPr="006111E4">
        <w:rPr>
          <w:color w:val="000000" w:themeColor="text1"/>
          <w:sz w:val="22"/>
          <w:szCs w:val="22"/>
          <w:lang w:eastAsia="en-US"/>
        </w:rPr>
        <w:t xml:space="preserve"> (</w:t>
      </w:r>
      <w:r w:rsidRPr="006111E4">
        <w:rPr>
          <w:color w:val="000000" w:themeColor="text1"/>
          <w:sz w:val="22"/>
          <w:szCs w:val="22"/>
          <w:lang w:eastAsia="en-US"/>
        </w:rPr>
        <w:t>98,67</w:t>
      </w:r>
      <w:r w:rsidR="001771CF" w:rsidRPr="006111E4">
        <w:rPr>
          <w:color w:val="000000" w:themeColor="text1"/>
          <w:sz w:val="22"/>
          <w:szCs w:val="22"/>
          <w:lang w:eastAsia="en-US"/>
        </w:rPr>
        <w:t>%), на 202</w:t>
      </w:r>
      <w:r w:rsidRPr="006111E4">
        <w:rPr>
          <w:color w:val="000000" w:themeColor="text1"/>
          <w:sz w:val="22"/>
          <w:szCs w:val="22"/>
          <w:lang w:eastAsia="en-US"/>
        </w:rPr>
        <w:t>5</w:t>
      </w:r>
      <w:r w:rsidR="001771CF" w:rsidRPr="006111E4">
        <w:rPr>
          <w:color w:val="000000" w:themeColor="text1"/>
          <w:sz w:val="22"/>
          <w:szCs w:val="22"/>
          <w:lang w:eastAsia="en-US"/>
        </w:rPr>
        <w:t xml:space="preserve"> год – </w:t>
      </w:r>
      <w:r w:rsidRPr="006111E4">
        <w:rPr>
          <w:color w:val="000000" w:themeColor="text1"/>
          <w:sz w:val="22"/>
          <w:szCs w:val="22"/>
          <w:lang w:eastAsia="en-US"/>
        </w:rPr>
        <w:t>1</w:t>
      </w:r>
      <w:r w:rsidR="00FE5673">
        <w:rPr>
          <w:color w:val="000000" w:themeColor="text1"/>
          <w:sz w:val="22"/>
          <w:szCs w:val="22"/>
          <w:lang w:eastAsia="en-US"/>
        </w:rPr>
        <w:t xml:space="preserve"> </w:t>
      </w:r>
      <w:r w:rsidRPr="006111E4">
        <w:rPr>
          <w:color w:val="000000" w:themeColor="text1"/>
          <w:sz w:val="22"/>
          <w:szCs w:val="22"/>
          <w:lang w:eastAsia="en-US"/>
        </w:rPr>
        <w:t>287</w:t>
      </w:r>
      <w:r w:rsidR="00FE5673">
        <w:rPr>
          <w:color w:val="000000" w:themeColor="text1"/>
          <w:sz w:val="22"/>
          <w:szCs w:val="22"/>
          <w:lang w:eastAsia="en-US"/>
        </w:rPr>
        <w:t xml:space="preserve"> </w:t>
      </w:r>
      <w:r w:rsidRPr="006111E4">
        <w:rPr>
          <w:color w:val="000000" w:themeColor="text1"/>
          <w:sz w:val="22"/>
          <w:szCs w:val="22"/>
          <w:lang w:eastAsia="en-US"/>
        </w:rPr>
        <w:t>644,98</w:t>
      </w:r>
      <w:r w:rsidR="00CC1EB8" w:rsidRPr="006111E4">
        <w:rPr>
          <w:color w:val="000000" w:themeColor="text1"/>
          <w:sz w:val="22"/>
          <w:szCs w:val="22"/>
          <w:lang w:eastAsia="en-US"/>
        </w:rPr>
        <w:t xml:space="preserve"> тыс.</w:t>
      </w:r>
      <w:r w:rsidR="001771CF" w:rsidRPr="006111E4">
        <w:rPr>
          <w:color w:val="000000" w:themeColor="text1"/>
          <w:sz w:val="22"/>
          <w:szCs w:val="22"/>
          <w:lang w:eastAsia="en-US"/>
        </w:rPr>
        <w:t xml:space="preserve"> </w:t>
      </w:r>
      <w:r w:rsidR="00711CE3">
        <w:rPr>
          <w:color w:val="000000" w:themeColor="text1"/>
          <w:sz w:val="22"/>
          <w:szCs w:val="22"/>
          <w:lang w:eastAsia="en-US"/>
        </w:rPr>
        <w:t>руб.</w:t>
      </w:r>
      <w:r w:rsidR="001771CF" w:rsidRPr="006111E4">
        <w:rPr>
          <w:color w:val="000000" w:themeColor="text1"/>
          <w:sz w:val="22"/>
          <w:szCs w:val="22"/>
          <w:lang w:eastAsia="en-US"/>
        </w:rPr>
        <w:t xml:space="preserve"> (</w:t>
      </w:r>
      <w:r w:rsidRPr="006111E4">
        <w:rPr>
          <w:color w:val="000000" w:themeColor="text1"/>
          <w:sz w:val="22"/>
          <w:szCs w:val="22"/>
          <w:lang w:eastAsia="en-US"/>
        </w:rPr>
        <w:t>98,68</w:t>
      </w:r>
      <w:r w:rsidR="001771CF" w:rsidRPr="006111E4">
        <w:rPr>
          <w:color w:val="000000" w:themeColor="text1"/>
          <w:sz w:val="22"/>
          <w:szCs w:val="22"/>
          <w:lang w:eastAsia="en-US"/>
        </w:rPr>
        <w:t xml:space="preserve">%). </w:t>
      </w:r>
    </w:p>
    <w:p w:rsidR="00B07F9B" w:rsidRPr="00813BA4" w:rsidRDefault="00B07F9B" w:rsidP="00E3223E">
      <w:pPr>
        <w:autoSpaceDE w:val="0"/>
        <w:autoSpaceDN w:val="0"/>
        <w:adjustRightInd w:val="0"/>
        <w:ind w:firstLine="567"/>
        <w:jc w:val="both"/>
        <w:rPr>
          <w:color w:val="000000" w:themeColor="text1"/>
          <w:sz w:val="22"/>
          <w:szCs w:val="22"/>
          <w:lang w:eastAsia="en-US"/>
        </w:rPr>
      </w:pPr>
      <w:r w:rsidRPr="00813BA4">
        <w:rPr>
          <w:color w:val="000000" w:themeColor="text1"/>
          <w:sz w:val="22"/>
          <w:szCs w:val="22"/>
          <w:lang w:eastAsia="en-US"/>
        </w:rPr>
        <w:t>Бюджетные ассигнования на мероприятия, не входящие в муниципальные программы (непрограммные</w:t>
      </w:r>
      <w:r w:rsidR="00813BA4" w:rsidRPr="00813BA4">
        <w:rPr>
          <w:color w:val="000000" w:themeColor="text1"/>
          <w:sz w:val="22"/>
          <w:szCs w:val="22"/>
          <w:lang w:eastAsia="en-US"/>
        </w:rPr>
        <w:t xml:space="preserve"> расходы), предусмотрены на 2023</w:t>
      </w:r>
      <w:r w:rsidRPr="00813BA4">
        <w:rPr>
          <w:color w:val="000000" w:themeColor="text1"/>
          <w:sz w:val="22"/>
          <w:szCs w:val="22"/>
          <w:lang w:eastAsia="en-US"/>
        </w:rPr>
        <w:t xml:space="preserve"> год в сумме </w:t>
      </w:r>
      <w:r w:rsidR="00813BA4" w:rsidRPr="00813BA4">
        <w:rPr>
          <w:color w:val="000000" w:themeColor="text1"/>
          <w:sz w:val="22"/>
          <w:szCs w:val="22"/>
          <w:lang w:eastAsia="en-US"/>
        </w:rPr>
        <w:t>38839,57</w:t>
      </w:r>
      <w:r w:rsidRPr="00813BA4">
        <w:rPr>
          <w:color w:val="000000" w:themeColor="text1"/>
          <w:sz w:val="22"/>
          <w:szCs w:val="22"/>
          <w:lang w:eastAsia="en-US"/>
        </w:rPr>
        <w:t xml:space="preserve"> тыс. </w:t>
      </w:r>
      <w:r w:rsidR="00711CE3">
        <w:rPr>
          <w:color w:val="000000" w:themeColor="text1"/>
          <w:sz w:val="22"/>
          <w:szCs w:val="22"/>
          <w:lang w:eastAsia="en-US"/>
        </w:rPr>
        <w:t>руб.</w:t>
      </w:r>
      <w:r w:rsidRPr="00813BA4">
        <w:rPr>
          <w:color w:val="000000" w:themeColor="text1"/>
          <w:sz w:val="22"/>
          <w:szCs w:val="22"/>
          <w:lang w:eastAsia="en-US"/>
        </w:rPr>
        <w:t xml:space="preserve"> или </w:t>
      </w:r>
      <w:r w:rsidR="00813BA4" w:rsidRPr="00813BA4">
        <w:rPr>
          <w:color w:val="000000" w:themeColor="text1"/>
          <w:sz w:val="22"/>
          <w:szCs w:val="22"/>
          <w:lang w:eastAsia="en-US"/>
        </w:rPr>
        <w:t>2,52</w:t>
      </w:r>
      <w:r w:rsidRPr="00813BA4">
        <w:rPr>
          <w:color w:val="000000" w:themeColor="text1"/>
          <w:sz w:val="22"/>
          <w:szCs w:val="22"/>
          <w:lang w:eastAsia="en-US"/>
        </w:rPr>
        <w:t xml:space="preserve">% расходов </w:t>
      </w:r>
      <w:r w:rsidR="00813BA4" w:rsidRPr="00813BA4">
        <w:rPr>
          <w:color w:val="000000" w:themeColor="text1"/>
          <w:sz w:val="22"/>
          <w:szCs w:val="22"/>
          <w:lang w:eastAsia="en-US"/>
        </w:rPr>
        <w:t>муниципального бюджета, на 2024–2025</w:t>
      </w:r>
      <w:r w:rsidRPr="00813BA4">
        <w:rPr>
          <w:color w:val="000000" w:themeColor="text1"/>
          <w:sz w:val="22"/>
          <w:szCs w:val="22"/>
          <w:lang w:eastAsia="en-US"/>
        </w:rPr>
        <w:t xml:space="preserve"> годы – </w:t>
      </w:r>
      <w:r w:rsidR="00813BA4" w:rsidRPr="00813BA4">
        <w:rPr>
          <w:color w:val="000000" w:themeColor="text1"/>
          <w:sz w:val="22"/>
          <w:szCs w:val="22"/>
          <w:lang w:eastAsia="en-US"/>
        </w:rPr>
        <w:t>18904,81</w:t>
      </w:r>
      <w:r w:rsidR="005A47A0" w:rsidRPr="00813BA4">
        <w:rPr>
          <w:color w:val="000000" w:themeColor="text1"/>
          <w:sz w:val="22"/>
          <w:szCs w:val="22"/>
          <w:lang w:eastAsia="en-US"/>
        </w:rPr>
        <w:t xml:space="preserve"> тыс.</w:t>
      </w:r>
      <w:r w:rsidRPr="00813BA4">
        <w:rPr>
          <w:color w:val="000000" w:themeColor="text1"/>
          <w:sz w:val="22"/>
          <w:szCs w:val="22"/>
          <w:lang w:eastAsia="en-US"/>
        </w:rPr>
        <w:t xml:space="preserve"> </w:t>
      </w:r>
      <w:r w:rsidR="00711CE3">
        <w:rPr>
          <w:color w:val="000000" w:themeColor="text1"/>
          <w:sz w:val="22"/>
          <w:szCs w:val="22"/>
          <w:lang w:eastAsia="en-US"/>
        </w:rPr>
        <w:t>руб.</w:t>
      </w:r>
      <w:r w:rsidRPr="00813BA4">
        <w:rPr>
          <w:color w:val="000000" w:themeColor="text1"/>
          <w:sz w:val="22"/>
          <w:szCs w:val="22"/>
          <w:lang w:eastAsia="en-US"/>
        </w:rPr>
        <w:t xml:space="preserve"> (</w:t>
      </w:r>
      <w:r w:rsidR="00813BA4" w:rsidRPr="00813BA4">
        <w:rPr>
          <w:color w:val="000000" w:themeColor="text1"/>
          <w:sz w:val="22"/>
          <w:szCs w:val="22"/>
          <w:lang w:eastAsia="en-US"/>
        </w:rPr>
        <w:t>1,33</w:t>
      </w:r>
      <w:r w:rsidRPr="00813BA4">
        <w:rPr>
          <w:color w:val="000000" w:themeColor="text1"/>
          <w:sz w:val="22"/>
          <w:szCs w:val="22"/>
          <w:lang w:eastAsia="en-US"/>
        </w:rPr>
        <w:t xml:space="preserve">%) и </w:t>
      </w:r>
      <w:r w:rsidR="00813BA4" w:rsidRPr="00813BA4">
        <w:rPr>
          <w:color w:val="000000" w:themeColor="text1"/>
          <w:sz w:val="22"/>
          <w:szCs w:val="22"/>
          <w:lang w:eastAsia="en-US"/>
        </w:rPr>
        <w:t>17167,42</w:t>
      </w:r>
      <w:r w:rsidR="005A47A0" w:rsidRPr="00813BA4">
        <w:rPr>
          <w:color w:val="000000" w:themeColor="text1"/>
          <w:sz w:val="22"/>
          <w:szCs w:val="22"/>
          <w:lang w:eastAsia="en-US"/>
        </w:rPr>
        <w:t xml:space="preserve"> тыс.</w:t>
      </w:r>
      <w:r w:rsidRPr="00813BA4">
        <w:rPr>
          <w:color w:val="000000" w:themeColor="text1"/>
          <w:sz w:val="22"/>
          <w:szCs w:val="22"/>
          <w:lang w:eastAsia="en-US"/>
        </w:rPr>
        <w:t xml:space="preserve"> </w:t>
      </w:r>
      <w:r w:rsidR="00711CE3">
        <w:rPr>
          <w:color w:val="000000" w:themeColor="text1"/>
          <w:sz w:val="22"/>
          <w:szCs w:val="22"/>
          <w:lang w:eastAsia="en-US"/>
        </w:rPr>
        <w:t>руб.</w:t>
      </w:r>
      <w:r w:rsidRPr="00813BA4">
        <w:rPr>
          <w:color w:val="000000" w:themeColor="text1"/>
          <w:sz w:val="22"/>
          <w:szCs w:val="22"/>
          <w:lang w:eastAsia="en-US"/>
        </w:rPr>
        <w:t xml:space="preserve"> (</w:t>
      </w:r>
      <w:r w:rsidR="00813BA4" w:rsidRPr="00813BA4">
        <w:rPr>
          <w:color w:val="000000" w:themeColor="text1"/>
          <w:sz w:val="22"/>
          <w:szCs w:val="22"/>
          <w:lang w:eastAsia="en-US"/>
        </w:rPr>
        <w:t>1,32</w:t>
      </w:r>
      <w:r w:rsidRPr="00813BA4">
        <w:rPr>
          <w:color w:val="000000" w:themeColor="text1"/>
          <w:sz w:val="22"/>
          <w:szCs w:val="22"/>
          <w:lang w:eastAsia="en-US"/>
        </w:rPr>
        <w:t xml:space="preserve"> %) соответственно. В целом непрограммные расходы запланирован</w:t>
      </w:r>
      <w:r w:rsidR="005A47A0" w:rsidRPr="00813BA4">
        <w:rPr>
          <w:color w:val="000000" w:themeColor="text1"/>
          <w:sz w:val="22"/>
          <w:szCs w:val="22"/>
          <w:lang w:eastAsia="en-US"/>
        </w:rPr>
        <w:t>ы с учетом общих подходов к фор</w:t>
      </w:r>
      <w:r w:rsidRPr="00813BA4">
        <w:rPr>
          <w:color w:val="000000" w:themeColor="text1"/>
          <w:sz w:val="22"/>
          <w:szCs w:val="22"/>
          <w:lang w:eastAsia="en-US"/>
        </w:rPr>
        <w:t xml:space="preserve">мированию проекта </w:t>
      </w:r>
      <w:r w:rsidR="005A47A0" w:rsidRPr="00813BA4">
        <w:rPr>
          <w:color w:val="000000" w:themeColor="text1"/>
          <w:sz w:val="22"/>
          <w:szCs w:val="22"/>
          <w:lang w:eastAsia="en-US"/>
        </w:rPr>
        <w:t>муниципального</w:t>
      </w:r>
      <w:r w:rsidRPr="00813BA4">
        <w:rPr>
          <w:color w:val="000000" w:themeColor="text1"/>
          <w:sz w:val="22"/>
          <w:szCs w:val="22"/>
          <w:lang w:eastAsia="en-US"/>
        </w:rPr>
        <w:t xml:space="preserve"> бюджета.</w:t>
      </w:r>
    </w:p>
    <w:p w:rsidR="000A0C47" w:rsidRPr="003F0B68" w:rsidRDefault="000A0C47" w:rsidP="00E3223E">
      <w:pPr>
        <w:autoSpaceDE w:val="0"/>
        <w:autoSpaceDN w:val="0"/>
        <w:adjustRightInd w:val="0"/>
        <w:ind w:firstLine="567"/>
        <w:jc w:val="both"/>
        <w:rPr>
          <w:rFonts w:eastAsiaTheme="minorHAnsi"/>
          <w:color w:val="000000"/>
          <w:sz w:val="22"/>
          <w:szCs w:val="22"/>
          <w:lang w:eastAsia="en-US"/>
        </w:rPr>
      </w:pPr>
      <w:r w:rsidRPr="003F0B68">
        <w:rPr>
          <w:rFonts w:eastAsiaTheme="minorHAnsi"/>
          <w:color w:val="000000"/>
          <w:sz w:val="22"/>
          <w:szCs w:val="22"/>
          <w:lang w:eastAsia="en-US"/>
        </w:rPr>
        <w:t xml:space="preserve">Объемы финансирования на реализацию </w:t>
      </w:r>
      <w:r w:rsidR="007F52FD" w:rsidRPr="003F0B68">
        <w:rPr>
          <w:rFonts w:eastAsiaTheme="minorHAnsi"/>
          <w:color w:val="000000"/>
          <w:sz w:val="22"/>
          <w:szCs w:val="22"/>
          <w:lang w:eastAsia="en-US"/>
        </w:rPr>
        <w:t>муниципальных программ</w:t>
      </w:r>
      <w:r w:rsidRPr="003F0B68">
        <w:rPr>
          <w:rFonts w:eastAsiaTheme="minorHAnsi"/>
          <w:color w:val="000000"/>
          <w:sz w:val="22"/>
          <w:szCs w:val="22"/>
          <w:lang w:eastAsia="en-US"/>
        </w:rPr>
        <w:t>, предлагаемые в проектах паспортов, совп</w:t>
      </w:r>
      <w:r w:rsidR="007F52FD" w:rsidRPr="003F0B68">
        <w:rPr>
          <w:rFonts w:eastAsiaTheme="minorHAnsi"/>
          <w:color w:val="000000"/>
          <w:sz w:val="22"/>
          <w:szCs w:val="22"/>
          <w:lang w:eastAsia="en-US"/>
        </w:rPr>
        <w:t>адают с суммами бюджетных ассиг</w:t>
      </w:r>
      <w:r w:rsidRPr="003F0B68">
        <w:rPr>
          <w:rFonts w:eastAsiaTheme="minorHAnsi"/>
          <w:color w:val="000000"/>
          <w:sz w:val="22"/>
          <w:szCs w:val="22"/>
          <w:lang w:eastAsia="en-US"/>
        </w:rPr>
        <w:t xml:space="preserve">нований, определенными в </w:t>
      </w:r>
      <w:r w:rsidR="007F52FD" w:rsidRPr="003F0B68">
        <w:rPr>
          <w:rFonts w:eastAsiaTheme="minorHAnsi"/>
          <w:color w:val="000000"/>
          <w:sz w:val="22"/>
          <w:szCs w:val="22"/>
          <w:lang w:eastAsia="en-US"/>
        </w:rPr>
        <w:t>Решение о проекте бюджета</w:t>
      </w:r>
      <w:r w:rsidRPr="003F0B68">
        <w:rPr>
          <w:rFonts w:eastAsiaTheme="minorHAnsi"/>
          <w:color w:val="000000"/>
          <w:sz w:val="22"/>
          <w:szCs w:val="22"/>
          <w:lang w:eastAsia="en-US"/>
        </w:rPr>
        <w:t xml:space="preserve">. </w:t>
      </w:r>
    </w:p>
    <w:p w:rsidR="000A0C47" w:rsidRPr="00724326" w:rsidRDefault="000A0C47" w:rsidP="00E3223E">
      <w:pPr>
        <w:autoSpaceDE w:val="0"/>
        <w:autoSpaceDN w:val="0"/>
        <w:adjustRightInd w:val="0"/>
        <w:ind w:firstLine="567"/>
        <w:jc w:val="both"/>
        <w:rPr>
          <w:rFonts w:eastAsiaTheme="minorHAnsi"/>
          <w:color w:val="000000"/>
          <w:sz w:val="22"/>
          <w:szCs w:val="22"/>
          <w:lang w:eastAsia="en-US"/>
        </w:rPr>
      </w:pPr>
      <w:r w:rsidRPr="00724326">
        <w:rPr>
          <w:rFonts w:eastAsiaTheme="minorHAnsi"/>
          <w:color w:val="000000"/>
          <w:sz w:val="22"/>
          <w:szCs w:val="22"/>
          <w:lang w:eastAsia="en-US"/>
        </w:rPr>
        <w:t xml:space="preserve">В паспортах </w:t>
      </w:r>
      <w:r w:rsidR="00207098" w:rsidRPr="00724326">
        <w:rPr>
          <w:rFonts w:eastAsiaTheme="minorHAnsi"/>
          <w:color w:val="000000"/>
          <w:sz w:val="22"/>
          <w:szCs w:val="22"/>
          <w:lang w:eastAsia="en-US"/>
        </w:rPr>
        <w:t>муниципальных программ</w:t>
      </w:r>
      <w:r w:rsidRPr="00724326">
        <w:rPr>
          <w:rFonts w:eastAsiaTheme="minorHAnsi"/>
          <w:color w:val="000000"/>
          <w:sz w:val="22"/>
          <w:szCs w:val="22"/>
          <w:lang w:eastAsia="en-US"/>
        </w:rPr>
        <w:t xml:space="preserve"> не предусматривает</w:t>
      </w:r>
      <w:r w:rsidR="007F52FD" w:rsidRPr="00724326">
        <w:rPr>
          <w:rFonts w:eastAsiaTheme="minorHAnsi"/>
          <w:color w:val="000000"/>
          <w:sz w:val="22"/>
          <w:szCs w:val="22"/>
          <w:lang w:eastAsia="en-US"/>
        </w:rPr>
        <w:t>ся отражение сведений об ожидае</w:t>
      </w:r>
      <w:r w:rsidRPr="00724326">
        <w:rPr>
          <w:rFonts w:eastAsiaTheme="minorHAnsi"/>
          <w:color w:val="000000"/>
          <w:sz w:val="22"/>
          <w:szCs w:val="22"/>
          <w:lang w:eastAsia="en-US"/>
        </w:rPr>
        <w:t>мых результатах и основных показателях на оч</w:t>
      </w:r>
      <w:r w:rsidR="007F52FD" w:rsidRPr="00724326">
        <w:rPr>
          <w:rFonts w:eastAsiaTheme="minorHAnsi"/>
          <w:color w:val="000000"/>
          <w:sz w:val="22"/>
          <w:szCs w:val="22"/>
          <w:lang w:eastAsia="en-US"/>
        </w:rPr>
        <w:t>ередной финансовый год и на пла</w:t>
      </w:r>
      <w:r w:rsidRPr="00724326">
        <w:rPr>
          <w:rFonts w:eastAsiaTheme="minorHAnsi"/>
          <w:color w:val="000000"/>
          <w:sz w:val="22"/>
          <w:szCs w:val="22"/>
          <w:lang w:eastAsia="en-US"/>
        </w:rPr>
        <w:t xml:space="preserve">новый период. </w:t>
      </w:r>
      <w:r w:rsidRPr="00724326">
        <w:rPr>
          <w:rFonts w:eastAsiaTheme="minorHAnsi"/>
          <w:iCs/>
          <w:color w:val="000000"/>
          <w:sz w:val="22"/>
          <w:szCs w:val="22"/>
          <w:lang w:eastAsia="en-US"/>
        </w:rPr>
        <w:t xml:space="preserve">В связи с этим оценить целесообразность и результативность планируемых программных расходов затруднительно. </w:t>
      </w:r>
    </w:p>
    <w:p w:rsidR="000A0C47" w:rsidRPr="00207098" w:rsidRDefault="00613781" w:rsidP="00E3223E">
      <w:pPr>
        <w:autoSpaceDE w:val="0"/>
        <w:autoSpaceDN w:val="0"/>
        <w:adjustRightInd w:val="0"/>
        <w:ind w:firstLine="567"/>
        <w:jc w:val="both"/>
        <w:rPr>
          <w:rFonts w:eastAsiaTheme="minorHAnsi"/>
          <w:color w:val="000000"/>
          <w:sz w:val="22"/>
          <w:szCs w:val="22"/>
          <w:lang w:eastAsia="en-US"/>
        </w:rPr>
      </w:pPr>
      <w:r w:rsidRPr="00207098">
        <w:rPr>
          <w:rFonts w:eastAsiaTheme="minorHAnsi"/>
          <w:color w:val="000000"/>
          <w:sz w:val="22"/>
          <w:szCs w:val="22"/>
          <w:lang w:eastAsia="en-US"/>
        </w:rPr>
        <w:t>В соответствии с</w:t>
      </w:r>
      <w:r w:rsidR="000A0C47" w:rsidRPr="00207098">
        <w:rPr>
          <w:rFonts w:eastAsiaTheme="minorHAnsi"/>
          <w:color w:val="000000"/>
          <w:sz w:val="22"/>
          <w:szCs w:val="22"/>
          <w:lang w:eastAsia="en-US"/>
        </w:rPr>
        <w:t xml:space="preserve"> п.2 ст.179 и п.</w:t>
      </w:r>
      <w:r w:rsidR="00DD456A" w:rsidRPr="00207098">
        <w:rPr>
          <w:rFonts w:eastAsiaTheme="minorHAnsi"/>
          <w:color w:val="000000"/>
          <w:sz w:val="22"/>
          <w:szCs w:val="22"/>
          <w:lang w:eastAsia="en-US"/>
        </w:rPr>
        <w:t xml:space="preserve">8.8. Порядка разработки, утверждения, реализации и оценки эффективности муниципальных программ, утвержденного </w:t>
      </w:r>
      <w:r w:rsidR="00D367AE" w:rsidRPr="00207098">
        <w:rPr>
          <w:rFonts w:eastAsiaTheme="minorHAnsi"/>
          <w:color w:val="000000"/>
          <w:sz w:val="22"/>
          <w:szCs w:val="22"/>
          <w:lang w:eastAsia="en-US"/>
        </w:rPr>
        <w:t>П</w:t>
      </w:r>
      <w:r w:rsidR="00DD456A" w:rsidRPr="00207098">
        <w:rPr>
          <w:rFonts w:eastAsiaTheme="minorHAnsi"/>
          <w:color w:val="000000"/>
          <w:sz w:val="22"/>
          <w:szCs w:val="22"/>
          <w:lang w:eastAsia="en-US"/>
        </w:rPr>
        <w:t xml:space="preserve">остановлением </w:t>
      </w:r>
      <w:r w:rsidRPr="00207098">
        <w:rPr>
          <w:rFonts w:eastAsiaTheme="minorHAnsi"/>
          <w:color w:val="000000"/>
          <w:sz w:val="22"/>
          <w:szCs w:val="22"/>
          <w:lang w:eastAsia="en-US"/>
        </w:rPr>
        <w:t>администрации МО «Ахтубинский район» от 29.07.2014 №1139 «Об утверждении порядка разработки, утверждения, реализации и оценки эффективности муниципальных программ МО «Ахтубинский район»</w:t>
      </w:r>
      <w:r w:rsidR="000A0C47" w:rsidRPr="00207098">
        <w:rPr>
          <w:rFonts w:eastAsiaTheme="minorHAnsi"/>
          <w:color w:val="000000"/>
          <w:sz w:val="22"/>
          <w:szCs w:val="22"/>
          <w:lang w:eastAsia="en-US"/>
        </w:rPr>
        <w:t xml:space="preserve">, паспорта должны быть приведены в соответствие </w:t>
      </w:r>
      <w:r w:rsidRPr="00207098">
        <w:rPr>
          <w:rFonts w:eastAsiaTheme="minorHAnsi"/>
          <w:color w:val="000000"/>
          <w:sz w:val="22"/>
          <w:szCs w:val="22"/>
          <w:lang w:eastAsia="en-US"/>
        </w:rPr>
        <w:t>решению о</w:t>
      </w:r>
      <w:r w:rsidR="000A0C47" w:rsidRPr="00207098">
        <w:rPr>
          <w:rFonts w:eastAsiaTheme="minorHAnsi"/>
          <w:color w:val="000000"/>
          <w:sz w:val="22"/>
          <w:szCs w:val="22"/>
          <w:lang w:eastAsia="en-US"/>
        </w:rPr>
        <w:t xml:space="preserve"> бюджете не позднее 3-х месяцев со дня вступления его в силу. </w:t>
      </w:r>
    </w:p>
    <w:p w:rsidR="00907874" w:rsidRPr="00207098" w:rsidRDefault="00907874" w:rsidP="00E3223E">
      <w:pPr>
        <w:ind w:firstLine="567"/>
        <w:jc w:val="both"/>
        <w:rPr>
          <w:sz w:val="22"/>
          <w:szCs w:val="22"/>
        </w:rPr>
      </w:pPr>
      <w:r w:rsidRPr="00207098">
        <w:rPr>
          <w:sz w:val="22"/>
          <w:szCs w:val="22"/>
        </w:rPr>
        <w:t xml:space="preserve">Расходы бюджета Ахтубинского района в разрезе </w:t>
      </w:r>
      <w:r w:rsidR="005F64C9" w:rsidRPr="00207098">
        <w:rPr>
          <w:sz w:val="22"/>
          <w:szCs w:val="22"/>
        </w:rPr>
        <w:t>программных и непрограммных расходов</w:t>
      </w:r>
      <w:r w:rsidRPr="00207098">
        <w:rPr>
          <w:sz w:val="22"/>
          <w:szCs w:val="22"/>
        </w:rPr>
        <w:t xml:space="preserve"> на 202</w:t>
      </w:r>
      <w:r w:rsidR="00207098" w:rsidRPr="00207098">
        <w:rPr>
          <w:sz w:val="22"/>
          <w:szCs w:val="22"/>
        </w:rPr>
        <w:t>2</w:t>
      </w:r>
      <w:r w:rsidRPr="00207098">
        <w:rPr>
          <w:sz w:val="22"/>
          <w:szCs w:val="22"/>
        </w:rPr>
        <w:t>-</w:t>
      </w:r>
      <w:r w:rsidR="00A3191E" w:rsidRPr="00207098">
        <w:rPr>
          <w:sz w:val="22"/>
          <w:szCs w:val="22"/>
        </w:rPr>
        <w:t>20</w:t>
      </w:r>
      <w:r w:rsidR="00207098" w:rsidRPr="00207098">
        <w:rPr>
          <w:sz w:val="22"/>
          <w:szCs w:val="22"/>
        </w:rPr>
        <w:t>25</w:t>
      </w:r>
      <w:r w:rsidRPr="00207098">
        <w:rPr>
          <w:sz w:val="22"/>
          <w:szCs w:val="22"/>
        </w:rPr>
        <w:t xml:space="preserve"> годы представлены в таблице</w:t>
      </w:r>
      <w:r w:rsidR="004C3A30" w:rsidRPr="00207098">
        <w:rPr>
          <w:sz w:val="22"/>
          <w:szCs w:val="22"/>
        </w:rPr>
        <w:t xml:space="preserve"> №14</w:t>
      </w:r>
      <w:r w:rsidRPr="00207098">
        <w:rPr>
          <w:sz w:val="22"/>
          <w:szCs w:val="22"/>
        </w:rPr>
        <w:t>:</w:t>
      </w:r>
    </w:p>
    <w:p w:rsidR="00B60109" w:rsidRDefault="00B60109" w:rsidP="00907874">
      <w:pPr>
        <w:ind w:firstLine="720"/>
        <w:jc w:val="right"/>
        <w:rPr>
          <w:sz w:val="22"/>
          <w:szCs w:val="22"/>
        </w:rPr>
      </w:pPr>
    </w:p>
    <w:p w:rsidR="00B60109" w:rsidRDefault="00B60109" w:rsidP="00907874">
      <w:pPr>
        <w:ind w:firstLine="720"/>
        <w:jc w:val="right"/>
        <w:rPr>
          <w:sz w:val="22"/>
          <w:szCs w:val="22"/>
        </w:rPr>
      </w:pPr>
    </w:p>
    <w:p w:rsidR="00B60109" w:rsidRDefault="00B60109" w:rsidP="00907874">
      <w:pPr>
        <w:ind w:firstLine="720"/>
        <w:jc w:val="right"/>
        <w:rPr>
          <w:sz w:val="22"/>
          <w:szCs w:val="22"/>
        </w:rPr>
      </w:pPr>
    </w:p>
    <w:p w:rsidR="00907874" w:rsidRPr="00207098" w:rsidRDefault="00907874" w:rsidP="00907874">
      <w:pPr>
        <w:ind w:firstLine="720"/>
        <w:jc w:val="right"/>
        <w:rPr>
          <w:sz w:val="22"/>
          <w:szCs w:val="22"/>
        </w:rPr>
      </w:pPr>
      <w:r w:rsidRPr="00207098">
        <w:rPr>
          <w:sz w:val="22"/>
          <w:szCs w:val="22"/>
        </w:rPr>
        <w:lastRenderedPageBreak/>
        <w:t>Таблица №</w:t>
      </w:r>
      <w:r w:rsidR="00DB1CA1" w:rsidRPr="00207098">
        <w:rPr>
          <w:sz w:val="22"/>
          <w:szCs w:val="22"/>
        </w:rPr>
        <w:t>1</w:t>
      </w:r>
      <w:r w:rsidR="004C3A30" w:rsidRPr="00207098">
        <w:rPr>
          <w:sz w:val="22"/>
          <w:szCs w:val="22"/>
        </w:rPr>
        <w:t>4</w:t>
      </w:r>
      <w:r w:rsidRPr="00207098">
        <w:rPr>
          <w:sz w:val="22"/>
          <w:szCs w:val="22"/>
        </w:rPr>
        <w:t xml:space="preserve"> (тыс. </w:t>
      </w:r>
      <w:r w:rsidR="00711CE3">
        <w:rPr>
          <w:sz w:val="22"/>
          <w:szCs w:val="22"/>
        </w:rPr>
        <w:t>руб.</w:t>
      </w:r>
      <w:r w:rsidRPr="00207098">
        <w:rPr>
          <w:sz w:val="22"/>
          <w:szCs w:val="22"/>
        </w:rPr>
        <w:t>)</w:t>
      </w:r>
    </w:p>
    <w:tbl>
      <w:tblPr>
        <w:tblW w:w="10647" w:type="dxa"/>
        <w:jc w:val="center"/>
        <w:tblInd w:w="93" w:type="dxa"/>
        <w:tblLayout w:type="fixed"/>
        <w:tblLook w:val="04A0" w:firstRow="1" w:lastRow="0" w:firstColumn="1" w:lastColumn="0" w:noHBand="0" w:noVBand="1"/>
      </w:tblPr>
      <w:tblGrid>
        <w:gridCol w:w="434"/>
        <w:gridCol w:w="1604"/>
        <w:gridCol w:w="1089"/>
        <w:gridCol w:w="574"/>
        <w:gridCol w:w="1134"/>
        <w:gridCol w:w="709"/>
        <w:gridCol w:w="1134"/>
        <w:gridCol w:w="559"/>
        <w:gridCol w:w="1142"/>
        <w:gridCol w:w="567"/>
        <w:gridCol w:w="1134"/>
        <w:gridCol w:w="567"/>
      </w:tblGrid>
      <w:tr w:rsidR="00D367AE" w:rsidRPr="003F0B68" w:rsidTr="00B60109">
        <w:trPr>
          <w:trHeight w:val="300"/>
          <w:jc w:val="center"/>
        </w:trPr>
        <w:tc>
          <w:tcPr>
            <w:tcW w:w="434" w:type="dxa"/>
            <w:vMerge w:val="restart"/>
            <w:tcBorders>
              <w:top w:val="single" w:sz="4" w:space="0" w:color="auto"/>
              <w:left w:val="single" w:sz="4" w:space="0" w:color="auto"/>
              <w:right w:val="single" w:sz="4" w:space="0" w:color="auto"/>
            </w:tcBorders>
            <w:shd w:val="clear" w:color="000000" w:fill="FFFFFF"/>
            <w:vAlign w:val="center"/>
          </w:tcPr>
          <w:p w:rsidR="00D367AE" w:rsidRPr="003F0B68" w:rsidRDefault="00D367AE" w:rsidP="00B60109">
            <w:pPr>
              <w:jc w:val="center"/>
              <w:rPr>
                <w:color w:val="000000"/>
                <w:sz w:val="18"/>
                <w:szCs w:val="18"/>
              </w:rPr>
            </w:pPr>
            <w:r w:rsidRPr="003F0B68">
              <w:rPr>
                <w:color w:val="000000"/>
                <w:sz w:val="18"/>
                <w:szCs w:val="18"/>
              </w:rPr>
              <w:t>№</w:t>
            </w:r>
            <w:proofErr w:type="gramStart"/>
            <w:r w:rsidRPr="003F0B68">
              <w:rPr>
                <w:color w:val="000000"/>
                <w:sz w:val="18"/>
                <w:szCs w:val="18"/>
              </w:rPr>
              <w:t>п</w:t>
            </w:r>
            <w:proofErr w:type="gramEnd"/>
            <w:r w:rsidRPr="003F0B68">
              <w:rPr>
                <w:color w:val="000000"/>
                <w:sz w:val="18"/>
                <w:szCs w:val="18"/>
              </w:rPr>
              <w:t>/п</w:t>
            </w:r>
          </w:p>
        </w:tc>
        <w:tc>
          <w:tcPr>
            <w:tcW w:w="1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67AE" w:rsidRPr="003F0B68" w:rsidRDefault="00D367AE" w:rsidP="00B60109">
            <w:pPr>
              <w:jc w:val="center"/>
              <w:rPr>
                <w:color w:val="000000"/>
                <w:sz w:val="18"/>
                <w:szCs w:val="18"/>
              </w:rPr>
            </w:pPr>
            <w:r w:rsidRPr="003F0B68">
              <w:rPr>
                <w:color w:val="000000"/>
                <w:sz w:val="18"/>
                <w:szCs w:val="18"/>
              </w:rPr>
              <w:t>Наименование</w:t>
            </w:r>
          </w:p>
        </w:tc>
        <w:tc>
          <w:tcPr>
            <w:tcW w:w="3506" w:type="dxa"/>
            <w:gridSpan w:val="4"/>
            <w:tcBorders>
              <w:top w:val="single" w:sz="4" w:space="0" w:color="auto"/>
              <w:left w:val="nil"/>
              <w:bottom w:val="single" w:sz="4" w:space="0" w:color="auto"/>
              <w:right w:val="single" w:sz="4" w:space="0" w:color="auto"/>
            </w:tcBorders>
            <w:shd w:val="clear" w:color="000000" w:fill="FFFFFF"/>
            <w:vAlign w:val="center"/>
            <w:hideMark/>
          </w:tcPr>
          <w:p w:rsidR="00D367AE" w:rsidRPr="003F0B68" w:rsidRDefault="003F0B68" w:rsidP="00B60109">
            <w:pPr>
              <w:jc w:val="center"/>
              <w:rPr>
                <w:color w:val="000000"/>
                <w:sz w:val="18"/>
                <w:szCs w:val="18"/>
              </w:rPr>
            </w:pPr>
            <w:r>
              <w:rPr>
                <w:color w:val="000000"/>
                <w:sz w:val="18"/>
                <w:szCs w:val="18"/>
              </w:rPr>
              <w:t>2022</w:t>
            </w:r>
            <w:r w:rsidR="00D367AE" w:rsidRPr="003F0B68">
              <w:rPr>
                <w:color w:val="000000"/>
                <w:sz w:val="18"/>
                <w:szCs w:val="18"/>
              </w:rPr>
              <w:t xml:space="preserve"> год</w:t>
            </w:r>
          </w:p>
        </w:tc>
        <w:tc>
          <w:tcPr>
            <w:tcW w:w="5103" w:type="dxa"/>
            <w:gridSpan w:val="6"/>
            <w:tcBorders>
              <w:top w:val="single" w:sz="4" w:space="0" w:color="auto"/>
              <w:left w:val="nil"/>
              <w:bottom w:val="single" w:sz="4" w:space="0" w:color="auto"/>
              <w:right w:val="single" w:sz="4" w:space="0" w:color="auto"/>
            </w:tcBorders>
            <w:shd w:val="clear" w:color="000000" w:fill="FFFFFF"/>
            <w:vAlign w:val="center"/>
            <w:hideMark/>
          </w:tcPr>
          <w:p w:rsidR="00D367AE" w:rsidRPr="003F0B68" w:rsidRDefault="00D367AE" w:rsidP="00B60109">
            <w:pPr>
              <w:jc w:val="center"/>
              <w:rPr>
                <w:color w:val="000000"/>
                <w:sz w:val="18"/>
                <w:szCs w:val="18"/>
              </w:rPr>
            </w:pPr>
            <w:r w:rsidRPr="003F0B68">
              <w:rPr>
                <w:color w:val="000000"/>
                <w:sz w:val="18"/>
                <w:szCs w:val="18"/>
              </w:rPr>
              <w:t>проект бюджета</w:t>
            </w:r>
          </w:p>
        </w:tc>
      </w:tr>
      <w:tr w:rsidR="00D367AE" w:rsidRPr="003F0B68" w:rsidTr="00B60109">
        <w:trPr>
          <w:trHeight w:val="555"/>
          <w:jc w:val="center"/>
        </w:trPr>
        <w:tc>
          <w:tcPr>
            <w:tcW w:w="434" w:type="dxa"/>
            <w:vMerge/>
            <w:tcBorders>
              <w:left w:val="single" w:sz="4" w:space="0" w:color="auto"/>
              <w:right w:val="single" w:sz="4" w:space="0" w:color="auto"/>
            </w:tcBorders>
            <w:vAlign w:val="center"/>
            <w:hideMark/>
          </w:tcPr>
          <w:p w:rsidR="00D367AE" w:rsidRPr="003F0B68" w:rsidRDefault="00D367AE" w:rsidP="00B60109">
            <w:pPr>
              <w:jc w:val="center"/>
              <w:rPr>
                <w:color w:val="000000"/>
                <w:sz w:val="18"/>
                <w:szCs w:val="18"/>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D367AE" w:rsidRPr="003F0B68" w:rsidRDefault="00D367AE" w:rsidP="00B60109">
            <w:pPr>
              <w:jc w:val="center"/>
              <w:rPr>
                <w:color w:val="000000"/>
                <w:sz w:val="18"/>
                <w:szCs w:val="18"/>
              </w:rPr>
            </w:pPr>
          </w:p>
        </w:tc>
        <w:tc>
          <w:tcPr>
            <w:tcW w:w="1663" w:type="dxa"/>
            <w:gridSpan w:val="2"/>
            <w:tcBorders>
              <w:top w:val="single" w:sz="4" w:space="0" w:color="auto"/>
              <w:left w:val="nil"/>
              <w:bottom w:val="single" w:sz="4" w:space="0" w:color="auto"/>
              <w:right w:val="single" w:sz="4" w:space="0" w:color="auto"/>
            </w:tcBorders>
            <w:shd w:val="clear" w:color="000000" w:fill="FFFFFF"/>
            <w:vAlign w:val="center"/>
            <w:hideMark/>
          </w:tcPr>
          <w:p w:rsidR="00D367AE" w:rsidRPr="003F0B68" w:rsidRDefault="003F0B68" w:rsidP="00B60109">
            <w:pPr>
              <w:jc w:val="center"/>
              <w:rPr>
                <w:color w:val="000000"/>
                <w:sz w:val="18"/>
                <w:szCs w:val="18"/>
              </w:rPr>
            </w:pPr>
            <w:r w:rsidRPr="003F0B68">
              <w:rPr>
                <w:color w:val="000000"/>
                <w:sz w:val="18"/>
                <w:szCs w:val="18"/>
              </w:rPr>
              <w:t>в ред. от 09.12.2021 №234</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D367AE" w:rsidRPr="003F0B68" w:rsidRDefault="003F0B68" w:rsidP="00B60109">
            <w:pPr>
              <w:jc w:val="center"/>
              <w:rPr>
                <w:color w:val="000000"/>
                <w:sz w:val="18"/>
                <w:szCs w:val="18"/>
              </w:rPr>
            </w:pPr>
            <w:r w:rsidRPr="003F0B68">
              <w:rPr>
                <w:color w:val="000000"/>
                <w:sz w:val="18"/>
                <w:szCs w:val="18"/>
              </w:rPr>
              <w:t>в ред. от 14.07.2022 №297</w:t>
            </w:r>
          </w:p>
        </w:tc>
        <w:tc>
          <w:tcPr>
            <w:tcW w:w="1693" w:type="dxa"/>
            <w:gridSpan w:val="2"/>
            <w:tcBorders>
              <w:top w:val="single" w:sz="4" w:space="0" w:color="auto"/>
              <w:left w:val="nil"/>
              <w:bottom w:val="single" w:sz="4" w:space="0" w:color="auto"/>
              <w:right w:val="single" w:sz="4" w:space="0" w:color="auto"/>
            </w:tcBorders>
            <w:shd w:val="clear" w:color="000000" w:fill="FFFFFF"/>
            <w:vAlign w:val="center"/>
            <w:hideMark/>
          </w:tcPr>
          <w:p w:rsidR="00D367AE" w:rsidRPr="003F0B68" w:rsidRDefault="003F0B68" w:rsidP="00B60109">
            <w:pPr>
              <w:jc w:val="center"/>
              <w:rPr>
                <w:color w:val="000000"/>
                <w:sz w:val="18"/>
                <w:szCs w:val="18"/>
              </w:rPr>
            </w:pPr>
            <w:r>
              <w:rPr>
                <w:color w:val="000000"/>
                <w:sz w:val="18"/>
                <w:szCs w:val="18"/>
              </w:rPr>
              <w:t>2023</w:t>
            </w:r>
            <w:r w:rsidR="00D367AE" w:rsidRPr="003F0B68">
              <w:rPr>
                <w:color w:val="000000"/>
                <w:sz w:val="18"/>
                <w:szCs w:val="18"/>
              </w:rPr>
              <w:t xml:space="preserve"> год</w:t>
            </w:r>
          </w:p>
        </w:tc>
        <w:tc>
          <w:tcPr>
            <w:tcW w:w="1709" w:type="dxa"/>
            <w:gridSpan w:val="2"/>
            <w:tcBorders>
              <w:top w:val="single" w:sz="4" w:space="0" w:color="auto"/>
              <w:left w:val="nil"/>
              <w:bottom w:val="single" w:sz="4" w:space="0" w:color="auto"/>
              <w:right w:val="single" w:sz="4" w:space="0" w:color="auto"/>
            </w:tcBorders>
            <w:shd w:val="clear" w:color="000000" w:fill="FFFFFF"/>
            <w:vAlign w:val="center"/>
          </w:tcPr>
          <w:p w:rsidR="00D367AE" w:rsidRPr="003F0B68" w:rsidRDefault="00D367AE" w:rsidP="00B60109">
            <w:pPr>
              <w:jc w:val="center"/>
              <w:rPr>
                <w:color w:val="000000"/>
                <w:sz w:val="18"/>
                <w:szCs w:val="18"/>
              </w:rPr>
            </w:pPr>
            <w:r w:rsidRPr="003F0B68">
              <w:rPr>
                <w:color w:val="000000"/>
                <w:sz w:val="18"/>
                <w:szCs w:val="18"/>
              </w:rPr>
              <w:t>202</w:t>
            </w:r>
            <w:r w:rsidR="003F0B68">
              <w:rPr>
                <w:color w:val="000000"/>
                <w:sz w:val="18"/>
                <w:szCs w:val="18"/>
              </w:rPr>
              <w:t>4</w:t>
            </w:r>
            <w:r w:rsidRPr="003F0B68">
              <w:rPr>
                <w:color w:val="000000"/>
                <w:sz w:val="18"/>
                <w:szCs w:val="18"/>
              </w:rPr>
              <w:t xml:space="preserve"> год</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D367AE" w:rsidRPr="003F0B68" w:rsidRDefault="003F0B68" w:rsidP="00B60109">
            <w:pPr>
              <w:jc w:val="center"/>
              <w:rPr>
                <w:color w:val="000000"/>
                <w:sz w:val="18"/>
                <w:szCs w:val="18"/>
              </w:rPr>
            </w:pPr>
            <w:r>
              <w:rPr>
                <w:color w:val="000000"/>
                <w:sz w:val="18"/>
                <w:szCs w:val="18"/>
              </w:rPr>
              <w:t>2025</w:t>
            </w:r>
            <w:r w:rsidR="00D367AE" w:rsidRPr="003F0B68">
              <w:rPr>
                <w:color w:val="000000"/>
                <w:sz w:val="18"/>
                <w:szCs w:val="18"/>
              </w:rPr>
              <w:t xml:space="preserve"> год</w:t>
            </w:r>
          </w:p>
        </w:tc>
      </w:tr>
      <w:tr w:rsidR="00D367AE" w:rsidRPr="003F0B68" w:rsidTr="00B60109">
        <w:trPr>
          <w:trHeight w:val="724"/>
          <w:jc w:val="center"/>
        </w:trPr>
        <w:tc>
          <w:tcPr>
            <w:tcW w:w="434" w:type="dxa"/>
            <w:vMerge/>
            <w:tcBorders>
              <w:left w:val="single" w:sz="4" w:space="0" w:color="auto"/>
              <w:right w:val="single" w:sz="4" w:space="0" w:color="auto"/>
            </w:tcBorders>
            <w:vAlign w:val="center"/>
            <w:hideMark/>
          </w:tcPr>
          <w:p w:rsidR="00D367AE" w:rsidRPr="003F0B68" w:rsidRDefault="00D367AE" w:rsidP="00B60109">
            <w:pPr>
              <w:jc w:val="center"/>
              <w:rPr>
                <w:color w:val="000000"/>
                <w:sz w:val="18"/>
                <w:szCs w:val="18"/>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D367AE" w:rsidRPr="003F0B68" w:rsidRDefault="00D367AE" w:rsidP="00B60109">
            <w:pPr>
              <w:jc w:val="center"/>
              <w:rPr>
                <w:color w:val="000000"/>
                <w:sz w:val="18"/>
                <w:szCs w:val="18"/>
              </w:rPr>
            </w:pPr>
          </w:p>
        </w:tc>
        <w:tc>
          <w:tcPr>
            <w:tcW w:w="1089" w:type="dxa"/>
            <w:tcBorders>
              <w:top w:val="nil"/>
              <w:left w:val="single" w:sz="4" w:space="0" w:color="auto"/>
              <w:bottom w:val="single" w:sz="4" w:space="0" w:color="auto"/>
              <w:right w:val="single" w:sz="4" w:space="0" w:color="auto"/>
            </w:tcBorders>
            <w:shd w:val="clear" w:color="000000" w:fill="FFFFFF"/>
            <w:vAlign w:val="center"/>
            <w:hideMark/>
          </w:tcPr>
          <w:p w:rsidR="00D367AE" w:rsidRPr="003F0B68" w:rsidRDefault="00D367AE" w:rsidP="00B60109">
            <w:pPr>
              <w:jc w:val="center"/>
              <w:rPr>
                <w:color w:val="000000"/>
                <w:sz w:val="18"/>
                <w:szCs w:val="18"/>
              </w:rPr>
            </w:pPr>
            <w:r w:rsidRPr="003F0B68">
              <w:rPr>
                <w:color w:val="000000"/>
                <w:sz w:val="18"/>
                <w:szCs w:val="18"/>
              </w:rPr>
              <w:t xml:space="preserve">тыс. </w:t>
            </w:r>
            <w:r w:rsidR="00711CE3">
              <w:rPr>
                <w:color w:val="000000"/>
                <w:sz w:val="18"/>
                <w:szCs w:val="18"/>
              </w:rPr>
              <w:t>руб.</w:t>
            </w:r>
          </w:p>
        </w:tc>
        <w:tc>
          <w:tcPr>
            <w:tcW w:w="574" w:type="dxa"/>
            <w:tcBorders>
              <w:top w:val="nil"/>
              <w:left w:val="nil"/>
              <w:right w:val="single" w:sz="4" w:space="0" w:color="auto"/>
            </w:tcBorders>
            <w:shd w:val="clear" w:color="000000" w:fill="FFFFFF"/>
            <w:vAlign w:val="center"/>
            <w:hideMark/>
          </w:tcPr>
          <w:p w:rsidR="00D367AE" w:rsidRPr="003F0B68" w:rsidRDefault="00D367AE" w:rsidP="00B60109">
            <w:pPr>
              <w:ind w:left="-101" w:right="-108"/>
              <w:jc w:val="center"/>
              <w:rPr>
                <w:color w:val="000000"/>
                <w:sz w:val="18"/>
                <w:szCs w:val="18"/>
              </w:rPr>
            </w:pPr>
            <w:r w:rsidRPr="003F0B68">
              <w:rPr>
                <w:color w:val="000000"/>
                <w:sz w:val="18"/>
                <w:szCs w:val="18"/>
              </w:rPr>
              <w:t>Доля,%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67AE" w:rsidRPr="003F0B68" w:rsidRDefault="00D367AE" w:rsidP="00B60109">
            <w:pPr>
              <w:jc w:val="center"/>
              <w:rPr>
                <w:color w:val="000000"/>
                <w:sz w:val="18"/>
                <w:szCs w:val="18"/>
              </w:rPr>
            </w:pPr>
            <w:r w:rsidRPr="003F0B68">
              <w:rPr>
                <w:color w:val="000000"/>
                <w:sz w:val="18"/>
                <w:szCs w:val="18"/>
              </w:rPr>
              <w:t xml:space="preserve">тысяч </w:t>
            </w:r>
            <w:r w:rsidR="00711CE3">
              <w:rPr>
                <w:color w:val="000000"/>
                <w:sz w:val="18"/>
                <w:szCs w:val="18"/>
              </w:rPr>
              <w:t>руб.</w:t>
            </w:r>
          </w:p>
        </w:tc>
        <w:tc>
          <w:tcPr>
            <w:tcW w:w="709" w:type="dxa"/>
            <w:tcBorders>
              <w:top w:val="nil"/>
              <w:left w:val="nil"/>
              <w:right w:val="single" w:sz="4" w:space="0" w:color="auto"/>
            </w:tcBorders>
            <w:shd w:val="clear" w:color="000000" w:fill="FFFFFF"/>
            <w:vAlign w:val="center"/>
            <w:hideMark/>
          </w:tcPr>
          <w:p w:rsidR="00D367AE" w:rsidRPr="003F0B68" w:rsidRDefault="00D367AE" w:rsidP="00B60109">
            <w:pPr>
              <w:ind w:left="-174" w:right="-153"/>
              <w:jc w:val="center"/>
              <w:rPr>
                <w:color w:val="000000"/>
                <w:sz w:val="18"/>
                <w:szCs w:val="18"/>
              </w:rPr>
            </w:pPr>
            <w:r w:rsidRPr="003F0B68">
              <w:rPr>
                <w:color w:val="000000"/>
                <w:sz w:val="18"/>
                <w:szCs w:val="18"/>
              </w:rPr>
              <w:t>Доля,</w:t>
            </w:r>
          </w:p>
          <w:p w:rsidR="00D367AE" w:rsidRPr="003F0B68" w:rsidRDefault="00D367AE" w:rsidP="00B60109">
            <w:pPr>
              <w:ind w:left="-108" w:right="-153"/>
              <w:jc w:val="center"/>
              <w:rPr>
                <w:color w:val="000000"/>
                <w:sz w:val="18"/>
                <w:szCs w:val="18"/>
              </w:rPr>
            </w:pPr>
            <w:r w:rsidRPr="003F0B68">
              <w:rPr>
                <w:color w:val="000000"/>
                <w:sz w:val="18"/>
                <w:szCs w:val="18"/>
              </w:rPr>
              <w:t>%</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67AE" w:rsidRPr="003F0B68" w:rsidRDefault="00D367AE" w:rsidP="00B60109">
            <w:pPr>
              <w:jc w:val="center"/>
              <w:rPr>
                <w:color w:val="000000"/>
                <w:sz w:val="18"/>
                <w:szCs w:val="18"/>
              </w:rPr>
            </w:pPr>
            <w:r w:rsidRPr="003F0B68">
              <w:rPr>
                <w:color w:val="000000"/>
                <w:sz w:val="18"/>
                <w:szCs w:val="18"/>
              </w:rPr>
              <w:t xml:space="preserve">тысяч </w:t>
            </w:r>
            <w:r w:rsidR="00711CE3">
              <w:rPr>
                <w:color w:val="000000"/>
                <w:sz w:val="18"/>
                <w:szCs w:val="18"/>
              </w:rPr>
              <w:t>руб.</w:t>
            </w:r>
          </w:p>
        </w:tc>
        <w:tc>
          <w:tcPr>
            <w:tcW w:w="559" w:type="dxa"/>
            <w:tcBorders>
              <w:top w:val="nil"/>
              <w:left w:val="nil"/>
              <w:right w:val="single" w:sz="4" w:space="0" w:color="auto"/>
            </w:tcBorders>
            <w:shd w:val="clear" w:color="000000" w:fill="FFFFFF"/>
            <w:vAlign w:val="center"/>
            <w:hideMark/>
          </w:tcPr>
          <w:p w:rsidR="00B60109" w:rsidRDefault="00D367AE" w:rsidP="00B60109">
            <w:pPr>
              <w:ind w:left="-174" w:right="-87"/>
              <w:jc w:val="center"/>
              <w:rPr>
                <w:color w:val="000000"/>
                <w:sz w:val="18"/>
                <w:szCs w:val="18"/>
              </w:rPr>
            </w:pPr>
            <w:r w:rsidRPr="003F0B68">
              <w:rPr>
                <w:color w:val="000000"/>
                <w:sz w:val="18"/>
                <w:szCs w:val="18"/>
              </w:rPr>
              <w:t>Доля,</w:t>
            </w:r>
          </w:p>
          <w:p w:rsidR="00D367AE" w:rsidRPr="003F0B68" w:rsidRDefault="00D367AE" w:rsidP="00B60109">
            <w:pPr>
              <w:ind w:left="-174" w:right="-87"/>
              <w:jc w:val="center"/>
              <w:rPr>
                <w:color w:val="000000"/>
                <w:sz w:val="18"/>
                <w:szCs w:val="18"/>
              </w:rPr>
            </w:pPr>
            <w:r w:rsidRPr="003F0B68">
              <w:rPr>
                <w:color w:val="000000"/>
                <w:sz w:val="18"/>
                <w:szCs w:val="18"/>
              </w:rPr>
              <w:t>%</w:t>
            </w:r>
          </w:p>
        </w:tc>
        <w:tc>
          <w:tcPr>
            <w:tcW w:w="1142" w:type="dxa"/>
            <w:tcBorders>
              <w:top w:val="nil"/>
              <w:left w:val="single" w:sz="4" w:space="0" w:color="auto"/>
              <w:bottom w:val="single" w:sz="4" w:space="0" w:color="auto"/>
              <w:right w:val="single" w:sz="4" w:space="0" w:color="auto"/>
            </w:tcBorders>
            <w:shd w:val="clear" w:color="000000" w:fill="FFFFFF"/>
            <w:vAlign w:val="center"/>
            <w:hideMark/>
          </w:tcPr>
          <w:p w:rsidR="00D367AE" w:rsidRPr="003F0B68" w:rsidRDefault="00D367AE" w:rsidP="00B60109">
            <w:pPr>
              <w:jc w:val="center"/>
              <w:rPr>
                <w:color w:val="000000"/>
                <w:sz w:val="18"/>
                <w:szCs w:val="18"/>
              </w:rPr>
            </w:pPr>
            <w:r w:rsidRPr="003F0B68">
              <w:rPr>
                <w:color w:val="000000"/>
                <w:sz w:val="18"/>
                <w:szCs w:val="18"/>
              </w:rPr>
              <w:t xml:space="preserve">тысяч </w:t>
            </w:r>
            <w:r w:rsidR="00711CE3">
              <w:rPr>
                <w:color w:val="000000"/>
                <w:sz w:val="18"/>
                <w:szCs w:val="18"/>
              </w:rPr>
              <w:t>руб.</w:t>
            </w:r>
          </w:p>
        </w:tc>
        <w:tc>
          <w:tcPr>
            <w:tcW w:w="567" w:type="dxa"/>
            <w:tcBorders>
              <w:top w:val="nil"/>
              <w:left w:val="nil"/>
              <w:right w:val="single" w:sz="4" w:space="0" w:color="auto"/>
            </w:tcBorders>
            <w:shd w:val="clear" w:color="000000" w:fill="FFFFFF"/>
            <w:vAlign w:val="center"/>
            <w:hideMark/>
          </w:tcPr>
          <w:p w:rsidR="00B60109" w:rsidRDefault="00D367AE" w:rsidP="00B60109">
            <w:pPr>
              <w:ind w:left="-174" w:right="-184"/>
              <w:jc w:val="center"/>
              <w:rPr>
                <w:color w:val="000000"/>
                <w:sz w:val="18"/>
                <w:szCs w:val="18"/>
              </w:rPr>
            </w:pPr>
            <w:r w:rsidRPr="003F0B68">
              <w:rPr>
                <w:color w:val="000000"/>
                <w:sz w:val="18"/>
                <w:szCs w:val="18"/>
              </w:rPr>
              <w:t>Доля,</w:t>
            </w:r>
          </w:p>
          <w:p w:rsidR="00D367AE" w:rsidRPr="003F0B68" w:rsidRDefault="00D367AE" w:rsidP="00B60109">
            <w:pPr>
              <w:ind w:left="-174" w:right="-184"/>
              <w:jc w:val="center"/>
              <w:rPr>
                <w:color w:val="000000"/>
                <w:sz w:val="18"/>
                <w:szCs w:val="18"/>
              </w:rPr>
            </w:pPr>
            <w:r w:rsidRPr="003F0B68">
              <w:rPr>
                <w:color w:val="000000"/>
                <w:sz w:val="18"/>
                <w:szCs w:val="18"/>
              </w:rPr>
              <w:t>%</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367AE" w:rsidRPr="003F0B68" w:rsidRDefault="00D367AE" w:rsidP="00B60109">
            <w:pPr>
              <w:jc w:val="center"/>
              <w:rPr>
                <w:color w:val="000000"/>
                <w:sz w:val="18"/>
                <w:szCs w:val="18"/>
              </w:rPr>
            </w:pPr>
            <w:r w:rsidRPr="003F0B68">
              <w:rPr>
                <w:color w:val="000000"/>
                <w:sz w:val="18"/>
                <w:szCs w:val="18"/>
              </w:rPr>
              <w:t xml:space="preserve">тысяч </w:t>
            </w:r>
            <w:r w:rsidR="00711CE3">
              <w:rPr>
                <w:color w:val="000000"/>
                <w:sz w:val="18"/>
                <w:szCs w:val="18"/>
              </w:rPr>
              <w:t>руб.</w:t>
            </w:r>
          </w:p>
        </w:tc>
        <w:tc>
          <w:tcPr>
            <w:tcW w:w="567" w:type="dxa"/>
            <w:tcBorders>
              <w:top w:val="nil"/>
              <w:left w:val="nil"/>
              <w:right w:val="single" w:sz="4" w:space="0" w:color="auto"/>
            </w:tcBorders>
            <w:shd w:val="clear" w:color="000000" w:fill="FFFFFF"/>
            <w:vAlign w:val="center"/>
            <w:hideMark/>
          </w:tcPr>
          <w:p w:rsidR="00D367AE" w:rsidRPr="003F0B68" w:rsidRDefault="00D367AE" w:rsidP="00B60109">
            <w:pPr>
              <w:ind w:left="-108" w:right="-108"/>
              <w:jc w:val="center"/>
              <w:rPr>
                <w:color w:val="000000"/>
                <w:sz w:val="18"/>
                <w:szCs w:val="18"/>
              </w:rPr>
            </w:pPr>
            <w:r w:rsidRPr="003F0B68">
              <w:rPr>
                <w:color w:val="000000"/>
                <w:sz w:val="18"/>
                <w:szCs w:val="18"/>
              </w:rPr>
              <w:t>Доля, %</w:t>
            </w:r>
          </w:p>
        </w:tc>
      </w:tr>
      <w:tr w:rsidR="00FD7CEB" w:rsidRPr="003F0B68" w:rsidTr="00B60109">
        <w:trPr>
          <w:trHeight w:val="300"/>
          <w:jc w:val="center"/>
        </w:trPr>
        <w:tc>
          <w:tcPr>
            <w:tcW w:w="434" w:type="dxa"/>
            <w:vMerge/>
            <w:tcBorders>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ВСЕГО:</w:t>
            </w:r>
          </w:p>
        </w:tc>
        <w:tc>
          <w:tcPr>
            <w:tcW w:w="1089" w:type="dxa"/>
            <w:tcBorders>
              <w:top w:val="single" w:sz="4" w:space="0" w:color="auto"/>
              <w:left w:val="nil"/>
              <w:bottom w:val="single" w:sz="4" w:space="0" w:color="auto"/>
              <w:right w:val="single" w:sz="4" w:space="0" w:color="auto"/>
            </w:tcBorders>
            <w:shd w:val="clear" w:color="000000" w:fill="FFFFFF"/>
            <w:vAlign w:val="center"/>
          </w:tcPr>
          <w:p w:rsidR="00FD7CEB" w:rsidRPr="003F0B68" w:rsidRDefault="00FD7CEB" w:rsidP="00B60109">
            <w:pPr>
              <w:jc w:val="center"/>
              <w:rPr>
                <w:sz w:val="18"/>
                <w:szCs w:val="18"/>
              </w:rPr>
            </w:pPr>
            <w:r w:rsidRPr="003F0B68">
              <w:rPr>
                <w:sz w:val="18"/>
                <w:szCs w:val="18"/>
              </w:rPr>
              <w:t>2106360,85</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3F0B68" w:rsidP="00B60109">
            <w:pPr>
              <w:jc w:val="center"/>
              <w:rPr>
                <w:sz w:val="18"/>
                <w:szCs w:val="18"/>
              </w:rPr>
            </w:pPr>
            <w:r w:rsidRPr="003F0B68">
              <w:rPr>
                <w:sz w:val="18"/>
                <w:szCs w:val="18"/>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D7CEB" w:rsidRPr="003F0B68" w:rsidRDefault="00FD7CEB" w:rsidP="00B60109">
            <w:pPr>
              <w:ind w:left="-108"/>
              <w:jc w:val="center"/>
              <w:rPr>
                <w:sz w:val="18"/>
                <w:szCs w:val="18"/>
              </w:rPr>
            </w:pPr>
            <w:r w:rsidRPr="003F0B68">
              <w:rPr>
                <w:sz w:val="18"/>
                <w:szCs w:val="18"/>
              </w:rPr>
              <w:t>1 460 495,30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3F0B68" w:rsidP="00B60109">
            <w:pPr>
              <w:jc w:val="center"/>
              <w:rPr>
                <w:sz w:val="18"/>
                <w:szCs w:val="18"/>
              </w:rPr>
            </w:pPr>
            <w:r w:rsidRPr="003F0B68">
              <w:rPr>
                <w:sz w:val="18"/>
                <w:szCs w:val="18"/>
              </w:rPr>
              <w:t>100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ind w:left="-108"/>
              <w:jc w:val="center"/>
              <w:rPr>
                <w:sz w:val="18"/>
                <w:szCs w:val="18"/>
              </w:rPr>
            </w:pPr>
            <w:r w:rsidRPr="003F0B68">
              <w:rPr>
                <w:sz w:val="18"/>
                <w:szCs w:val="18"/>
              </w:rPr>
              <w:t>1 542 562,29</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3F0B68" w:rsidP="00B60109">
            <w:pPr>
              <w:jc w:val="center"/>
              <w:rPr>
                <w:sz w:val="18"/>
                <w:szCs w:val="18"/>
              </w:rPr>
            </w:pPr>
            <w:r w:rsidRPr="003F0B68">
              <w:rPr>
                <w:sz w:val="18"/>
                <w:szCs w:val="18"/>
              </w:rPr>
              <w:t>100</w:t>
            </w:r>
          </w:p>
        </w:tc>
        <w:tc>
          <w:tcPr>
            <w:tcW w:w="1142" w:type="dxa"/>
            <w:tcBorders>
              <w:top w:val="single" w:sz="4" w:space="0" w:color="auto"/>
              <w:left w:val="nil"/>
              <w:bottom w:val="single" w:sz="4" w:space="0" w:color="auto"/>
              <w:right w:val="single" w:sz="4" w:space="0" w:color="auto"/>
            </w:tcBorders>
            <w:shd w:val="clear" w:color="auto" w:fill="auto"/>
            <w:vAlign w:val="center"/>
          </w:tcPr>
          <w:p w:rsidR="00FD7CEB" w:rsidRPr="003F0B68" w:rsidRDefault="00FD7CEB" w:rsidP="00B60109">
            <w:pPr>
              <w:ind w:left="-100"/>
              <w:jc w:val="center"/>
              <w:rPr>
                <w:sz w:val="18"/>
                <w:szCs w:val="18"/>
              </w:rPr>
            </w:pPr>
            <w:r w:rsidRPr="003F0B68">
              <w:rPr>
                <w:sz w:val="18"/>
                <w:szCs w:val="18"/>
              </w:rPr>
              <w:t>1 422 300,75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3F0B68" w:rsidP="00B60109">
            <w:pPr>
              <w:jc w:val="center"/>
              <w:rPr>
                <w:sz w:val="18"/>
                <w:szCs w:val="18"/>
              </w:rPr>
            </w:pPr>
            <w:r w:rsidRPr="003F0B68">
              <w:rPr>
                <w:sz w:val="18"/>
                <w:szCs w:val="18"/>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D7CEB" w:rsidRPr="003F0B68" w:rsidRDefault="00FD7CEB" w:rsidP="00B60109">
            <w:pPr>
              <w:ind w:left="-108"/>
              <w:jc w:val="center"/>
              <w:rPr>
                <w:sz w:val="18"/>
                <w:szCs w:val="18"/>
              </w:rPr>
            </w:pPr>
            <w:r w:rsidRPr="003F0B68">
              <w:rPr>
                <w:sz w:val="18"/>
                <w:szCs w:val="18"/>
              </w:rPr>
              <w:t>1 304 812,40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3F0B68" w:rsidP="00B60109">
            <w:pPr>
              <w:jc w:val="center"/>
              <w:rPr>
                <w:sz w:val="18"/>
                <w:szCs w:val="18"/>
              </w:rPr>
            </w:pPr>
            <w:r w:rsidRPr="003F0B68">
              <w:rPr>
                <w:sz w:val="18"/>
                <w:szCs w:val="18"/>
              </w:rPr>
              <w:t>100</w:t>
            </w:r>
          </w:p>
        </w:tc>
      </w:tr>
      <w:tr w:rsidR="00FD7CEB" w:rsidRPr="003F0B68" w:rsidTr="00B60109">
        <w:trPr>
          <w:trHeight w:val="48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1</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"Развитие системы образования в МО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795387,92</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896 607,24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61,39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890 803,93</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3F0B68" w:rsidP="00C058DA">
            <w:pPr>
              <w:ind w:left="-174" w:right="-50"/>
              <w:jc w:val="center"/>
              <w:rPr>
                <w:sz w:val="18"/>
                <w:szCs w:val="18"/>
              </w:rPr>
            </w:pPr>
            <w:r w:rsidRPr="003F0B68">
              <w:rPr>
                <w:sz w:val="18"/>
                <w:szCs w:val="18"/>
              </w:rPr>
              <w:t>57,8</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842 093,47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3F0B68" w:rsidP="00C058DA">
            <w:pPr>
              <w:ind w:left="-174" w:right="-184"/>
              <w:jc w:val="center"/>
              <w:rPr>
                <w:sz w:val="18"/>
                <w:szCs w:val="18"/>
              </w:rPr>
            </w:pPr>
            <w:r w:rsidRPr="003F0B68">
              <w:rPr>
                <w:sz w:val="18"/>
                <w:szCs w:val="18"/>
              </w:rPr>
              <w:t>59,2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827 152,37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3F0B68" w:rsidP="00B60109">
            <w:pPr>
              <w:jc w:val="center"/>
              <w:rPr>
                <w:sz w:val="18"/>
                <w:szCs w:val="18"/>
              </w:rPr>
            </w:pPr>
            <w:r w:rsidRPr="003F0B68">
              <w:rPr>
                <w:sz w:val="18"/>
                <w:szCs w:val="18"/>
              </w:rPr>
              <w:t>63,4</w:t>
            </w:r>
          </w:p>
        </w:tc>
      </w:tr>
      <w:tr w:rsidR="00FD7CEB" w:rsidRPr="003F0B68" w:rsidTr="00B60109">
        <w:trPr>
          <w:trHeight w:val="72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2</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 xml:space="preserve">МП "Обеспечение общественного порядка и противодействие преступности </w:t>
            </w:r>
            <w:proofErr w:type="gramStart"/>
            <w:r w:rsidRPr="003F0B68">
              <w:rPr>
                <w:sz w:val="18"/>
                <w:szCs w:val="18"/>
              </w:rPr>
              <w:t>в</w:t>
            </w:r>
            <w:proofErr w:type="gramEnd"/>
            <w:r w:rsidRPr="003F0B68">
              <w:rPr>
                <w:sz w:val="18"/>
                <w:szCs w:val="18"/>
              </w:rPr>
              <w:t xml:space="preserve"> </w:t>
            </w:r>
            <w:proofErr w:type="gramStart"/>
            <w:r w:rsidRPr="003F0B68">
              <w:rPr>
                <w:sz w:val="18"/>
                <w:szCs w:val="18"/>
              </w:rPr>
              <w:t>Ахтубинском</w:t>
            </w:r>
            <w:proofErr w:type="gramEnd"/>
            <w:r w:rsidRPr="003F0B68">
              <w:rPr>
                <w:sz w:val="18"/>
                <w:szCs w:val="18"/>
              </w:rPr>
              <w:t xml:space="preserve"> районе"</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1654,90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1 654,90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0,11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1 792,61</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0,12</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1 343,74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950,44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0,07</w:t>
            </w:r>
          </w:p>
        </w:tc>
      </w:tr>
      <w:tr w:rsidR="00FD7CEB" w:rsidRPr="003F0B68" w:rsidTr="00B60109">
        <w:trPr>
          <w:trHeight w:val="84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3</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"Развитие культуры и сохранение культурного наследия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105256,59</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108 819,44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7,45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116 317,63</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7,54</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113 899,78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8,01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113 666,68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8,71</w:t>
            </w:r>
          </w:p>
        </w:tc>
      </w:tr>
      <w:tr w:rsidR="00FD7CEB" w:rsidRPr="003F0B68" w:rsidTr="00B60109">
        <w:trPr>
          <w:trHeight w:val="48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4</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"Охрана окружающей среды в МО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776226,64</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36,9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540,00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1 025,44</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0,07</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768,67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543,69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0,04</w:t>
            </w:r>
          </w:p>
        </w:tc>
      </w:tr>
      <w:tr w:rsidR="00FD7CEB" w:rsidRPr="003F0B68" w:rsidTr="00B60109">
        <w:trPr>
          <w:trHeight w:val="48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5</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 xml:space="preserve">МП "Развитие физической культуры и спорта </w:t>
            </w:r>
            <w:proofErr w:type="gramStart"/>
            <w:r w:rsidRPr="003F0B68">
              <w:rPr>
                <w:sz w:val="18"/>
                <w:szCs w:val="18"/>
              </w:rPr>
              <w:t>в</w:t>
            </w:r>
            <w:proofErr w:type="gramEnd"/>
            <w:r w:rsidRPr="003F0B68">
              <w:rPr>
                <w:sz w:val="18"/>
                <w:szCs w:val="18"/>
              </w:rPr>
              <w:t xml:space="preserve"> </w:t>
            </w:r>
            <w:proofErr w:type="gramStart"/>
            <w:r w:rsidRPr="003F0B68">
              <w:rPr>
                <w:sz w:val="18"/>
                <w:szCs w:val="18"/>
              </w:rPr>
              <w:t>Ахтубинском</w:t>
            </w:r>
            <w:proofErr w:type="gramEnd"/>
            <w:r w:rsidRPr="003F0B68">
              <w:rPr>
                <w:sz w:val="18"/>
                <w:szCs w:val="18"/>
              </w:rPr>
              <w:t xml:space="preserve"> районе"</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880,00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880,00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1 887,85</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0,12</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698,54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494,09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0,04</w:t>
            </w:r>
          </w:p>
        </w:tc>
      </w:tr>
      <w:tr w:rsidR="00FD7CEB" w:rsidRPr="003F0B68" w:rsidTr="00B60109">
        <w:trPr>
          <w:trHeight w:val="30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6</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"Молодежь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6531,65</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6 468,07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0,44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8 061,13</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0,52</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8 205,20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8 073,01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0,62</w:t>
            </w:r>
          </w:p>
        </w:tc>
      </w:tr>
      <w:tr w:rsidR="00FD7CEB" w:rsidRPr="003F0B68" w:rsidTr="00B60109">
        <w:trPr>
          <w:trHeight w:val="795"/>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7</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"Развитие и поддержка малого и среднего предпринимательства МО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100,00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0,00</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0,00</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0,00</w:t>
            </w:r>
          </w:p>
        </w:tc>
      </w:tr>
      <w:tr w:rsidR="00FD7CEB" w:rsidRPr="003F0B68" w:rsidTr="00B60109">
        <w:trPr>
          <w:trHeight w:val="48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8</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"Развитие агропромышленного комплекса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16364,50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16 762,24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1,15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47 245,87</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3,06</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17 056,10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16 648,50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1,28</w:t>
            </w:r>
          </w:p>
        </w:tc>
      </w:tr>
      <w:tr w:rsidR="00FD7CEB" w:rsidRPr="003F0B68" w:rsidTr="00B60109">
        <w:trPr>
          <w:trHeight w:val="120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9</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 xml:space="preserve">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w:t>
            </w:r>
            <w:r w:rsidRPr="003F0B68">
              <w:rPr>
                <w:sz w:val="18"/>
                <w:szCs w:val="18"/>
              </w:rPr>
              <w:lastRenderedPageBreak/>
              <w:t>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lastRenderedPageBreak/>
              <w:t>132738,89</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157 655,66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10,79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199 539,26</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12,94</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197 182,02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13,86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102 524,72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7,86</w:t>
            </w:r>
          </w:p>
        </w:tc>
      </w:tr>
      <w:tr w:rsidR="00FD7CEB" w:rsidRPr="003F0B68" w:rsidTr="00B60109">
        <w:trPr>
          <w:trHeight w:val="48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lastRenderedPageBreak/>
              <w:t>10</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"Стимулирование развития жилищного строительства"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621,20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621,20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621,20</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0,04</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465,65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329,36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0,03</w:t>
            </w:r>
          </w:p>
        </w:tc>
      </w:tr>
      <w:tr w:rsidR="00FD7CEB" w:rsidRPr="003F0B68" w:rsidTr="00B60109">
        <w:trPr>
          <w:trHeight w:val="48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11</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"Комплексное развитие дорожной инфраструктуры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69860,15</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79 159,22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5,42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74 344,70</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4,82</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76 573,03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5,38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76 585,53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5,87</w:t>
            </w:r>
          </w:p>
        </w:tc>
      </w:tr>
      <w:tr w:rsidR="00FD7CEB" w:rsidRPr="003F0B68" w:rsidTr="00B60109">
        <w:trPr>
          <w:trHeight w:val="96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12</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"Создание условий для функционирования органов местного самоуправления муниципального образования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28532,21</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31 830,46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2,18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38 896,77</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2,52</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37 845,01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2,66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36 923,46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2,83</w:t>
            </w:r>
          </w:p>
        </w:tc>
      </w:tr>
      <w:tr w:rsidR="00FD7CEB" w:rsidRPr="003F0B68" w:rsidTr="00B60109">
        <w:trPr>
          <w:trHeight w:val="93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13</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"Повышение эффективности управления муниципальными финансами"</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73998,10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72 232,54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4,95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75 094,21</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4,87</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61 452,83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4,32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59 297,47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4,54</w:t>
            </w:r>
          </w:p>
        </w:tc>
      </w:tr>
      <w:tr w:rsidR="00FD7CEB" w:rsidRPr="003F0B68" w:rsidTr="00B60109">
        <w:trPr>
          <w:trHeight w:val="183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14</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1009,70</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1 044,70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1 109,70</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0,07</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831,83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588,36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0,05</w:t>
            </w:r>
          </w:p>
        </w:tc>
      </w:tr>
      <w:tr w:rsidR="00FD7CEB" w:rsidRPr="003F0B68" w:rsidTr="00B60109">
        <w:trPr>
          <w:trHeight w:val="72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15</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"Реализация функций органов местного самоуправления муниципального образования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38432,95</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41 265,41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2,83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40 699,18</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2,64</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39 432,46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38 964,27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2,99</w:t>
            </w:r>
          </w:p>
        </w:tc>
      </w:tr>
      <w:tr w:rsidR="00FD7CEB" w:rsidRPr="003F0B68" w:rsidTr="00B60109">
        <w:trPr>
          <w:trHeight w:val="87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16</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МП «Обеспечение безопасности жизнедеятельности населения Ахтубинского района»</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627,75</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627,75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653,72</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0,04</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490,03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346,60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0,03</w:t>
            </w:r>
          </w:p>
        </w:tc>
      </w:tr>
      <w:tr w:rsidR="00FD7CEB" w:rsidRPr="003F0B68" w:rsidTr="00B60109">
        <w:trPr>
          <w:trHeight w:val="117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t>17</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 xml:space="preserve">МП «Совершенствование системы управления муниципальной собственностью МО </w:t>
            </w:r>
            <w:r w:rsidRPr="003F0B68">
              <w:rPr>
                <w:sz w:val="18"/>
                <w:szCs w:val="18"/>
              </w:rPr>
              <w:lastRenderedPageBreak/>
              <w:t>"Ахтубинский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lastRenderedPageBreak/>
              <w:t>3528,16</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4 743,27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0,32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5 629,53</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0,36</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5 057,57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4 556,43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0,35</w:t>
            </w:r>
          </w:p>
        </w:tc>
      </w:tr>
      <w:tr w:rsidR="00FD7CEB" w:rsidRPr="003F0B68" w:rsidTr="00B60109">
        <w:trPr>
          <w:trHeight w:val="54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CEB" w:rsidRPr="003F0B68" w:rsidRDefault="00FD7CEB" w:rsidP="00B60109">
            <w:pPr>
              <w:jc w:val="center"/>
              <w:rPr>
                <w:color w:val="000000"/>
                <w:sz w:val="18"/>
                <w:szCs w:val="18"/>
              </w:rPr>
            </w:pPr>
            <w:r w:rsidRPr="003F0B68">
              <w:rPr>
                <w:color w:val="000000"/>
                <w:sz w:val="18"/>
                <w:szCs w:val="18"/>
              </w:rPr>
              <w:lastRenderedPageBreak/>
              <w:t>18</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FD7CEB" w:rsidRPr="003F0B68" w:rsidRDefault="00FD7CEB" w:rsidP="00B60109">
            <w:pPr>
              <w:jc w:val="center"/>
              <w:rPr>
                <w:sz w:val="18"/>
                <w:szCs w:val="18"/>
              </w:rPr>
            </w:pPr>
            <w:r w:rsidRPr="003F0B68">
              <w:rPr>
                <w:sz w:val="18"/>
                <w:szCs w:val="18"/>
              </w:rPr>
              <w:t>Иные непрограммные мероприятия</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53246,83</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38 002,31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2,60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37 329,82</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2,42</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17 395,56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1,22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15 658,17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1,20</w:t>
            </w:r>
          </w:p>
        </w:tc>
      </w:tr>
      <w:tr w:rsidR="00FD7CEB" w:rsidRPr="00FD7CEB" w:rsidTr="00B60109">
        <w:trPr>
          <w:trHeight w:val="540"/>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7CEB" w:rsidRPr="003F0B68" w:rsidRDefault="00FD7CEB" w:rsidP="00B60109">
            <w:pPr>
              <w:jc w:val="center"/>
              <w:rPr>
                <w:color w:val="000000"/>
                <w:sz w:val="18"/>
                <w:szCs w:val="18"/>
              </w:rPr>
            </w:pPr>
            <w:r w:rsidRPr="003F0B68">
              <w:rPr>
                <w:color w:val="000000"/>
                <w:sz w:val="18"/>
                <w:szCs w:val="18"/>
              </w:rPr>
              <w:t>19</w:t>
            </w:r>
          </w:p>
        </w:tc>
        <w:tc>
          <w:tcPr>
            <w:tcW w:w="1604" w:type="dxa"/>
            <w:tcBorders>
              <w:top w:val="single" w:sz="4" w:space="0" w:color="auto"/>
              <w:left w:val="nil"/>
              <w:bottom w:val="single" w:sz="4" w:space="0" w:color="auto"/>
              <w:right w:val="single" w:sz="4" w:space="0" w:color="auto"/>
            </w:tcBorders>
            <w:shd w:val="clear" w:color="auto" w:fill="auto"/>
            <w:vAlign w:val="center"/>
          </w:tcPr>
          <w:p w:rsidR="00FD7CEB" w:rsidRPr="003F0B68" w:rsidRDefault="00FD7CEB" w:rsidP="00B60109">
            <w:pPr>
              <w:jc w:val="center"/>
              <w:rPr>
                <w:sz w:val="18"/>
                <w:szCs w:val="18"/>
              </w:rPr>
            </w:pPr>
            <w:r w:rsidRPr="003F0B68">
              <w:rPr>
                <w:sz w:val="18"/>
                <w:szCs w:val="18"/>
              </w:rPr>
              <w:t>Непрограммное направление деятельности реализация функций органов местного самоуправления администрации МО "Ахтубинский район"</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1362,71</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1 480,89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0,10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FD7CEB" w:rsidRPr="003F0B68" w:rsidRDefault="00FD7CEB" w:rsidP="00B60109">
            <w:pPr>
              <w:jc w:val="center"/>
              <w:rPr>
                <w:sz w:val="18"/>
                <w:szCs w:val="18"/>
              </w:rPr>
            </w:pPr>
            <w:r w:rsidRPr="003F0B68">
              <w:rPr>
                <w:sz w:val="18"/>
                <w:szCs w:val="18"/>
              </w:rPr>
              <w:t>1 509,75</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50"/>
              <w:jc w:val="center"/>
              <w:rPr>
                <w:sz w:val="18"/>
                <w:szCs w:val="18"/>
              </w:rPr>
            </w:pPr>
            <w:r w:rsidRPr="003F0B68">
              <w:rPr>
                <w:sz w:val="18"/>
                <w:szCs w:val="18"/>
              </w:rPr>
              <w:t>0,10</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1 509,25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C058DA">
            <w:pPr>
              <w:ind w:left="-174" w:right="-184"/>
              <w:jc w:val="center"/>
              <w:rPr>
                <w:sz w:val="18"/>
                <w:szCs w:val="18"/>
              </w:rPr>
            </w:pPr>
            <w:r w:rsidRPr="003F0B68">
              <w:rPr>
                <w:sz w:val="18"/>
                <w:szCs w:val="18"/>
              </w:rPr>
              <w:t>0,11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7CEB" w:rsidRPr="003F0B68" w:rsidRDefault="00FD7CEB" w:rsidP="00B60109">
            <w:pPr>
              <w:jc w:val="center"/>
              <w:rPr>
                <w:sz w:val="18"/>
                <w:szCs w:val="18"/>
              </w:rPr>
            </w:pPr>
            <w:r w:rsidRPr="003F0B68">
              <w:rPr>
                <w:sz w:val="18"/>
                <w:szCs w:val="18"/>
              </w:rPr>
              <w:t>1 509,25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D7CEB" w:rsidRPr="00FD7CEB" w:rsidRDefault="00FD7CEB" w:rsidP="00B60109">
            <w:pPr>
              <w:jc w:val="center"/>
              <w:rPr>
                <w:sz w:val="18"/>
                <w:szCs w:val="18"/>
              </w:rPr>
            </w:pPr>
            <w:r w:rsidRPr="003F0B68">
              <w:rPr>
                <w:sz w:val="18"/>
                <w:szCs w:val="18"/>
              </w:rPr>
              <w:t>0,12</w:t>
            </w:r>
          </w:p>
        </w:tc>
      </w:tr>
    </w:tbl>
    <w:p w:rsidR="008F63A4" w:rsidRPr="00993B2E" w:rsidRDefault="008F63A4" w:rsidP="003D2E1A">
      <w:pPr>
        <w:ind w:firstLine="720"/>
        <w:jc w:val="both"/>
        <w:rPr>
          <w:sz w:val="16"/>
          <w:szCs w:val="16"/>
          <w:highlight w:val="lightGray"/>
        </w:rPr>
      </w:pPr>
    </w:p>
    <w:p w:rsidR="003634C8" w:rsidRPr="00F371A4" w:rsidRDefault="003634C8" w:rsidP="00C058DA">
      <w:pPr>
        <w:ind w:firstLine="567"/>
        <w:jc w:val="both"/>
        <w:rPr>
          <w:sz w:val="22"/>
          <w:szCs w:val="22"/>
        </w:rPr>
      </w:pPr>
      <w:r w:rsidRPr="00F371A4">
        <w:rPr>
          <w:sz w:val="22"/>
          <w:szCs w:val="22"/>
        </w:rPr>
        <w:t>Основные причины, повлиявшие на увеличение ассигнований</w:t>
      </w:r>
      <w:r w:rsidR="003A6D33" w:rsidRPr="00F371A4">
        <w:rPr>
          <w:sz w:val="22"/>
          <w:szCs w:val="22"/>
        </w:rPr>
        <w:t xml:space="preserve"> в 2023 году по сравнению с утвержденными назначениями в 2022 году</w:t>
      </w:r>
      <w:r w:rsidRPr="00F371A4">
        <w:rPr>
          <w:sz w:val="22"/>
          <w:szCs w:val="22"/>
        </w:rPr>
        <w:t>:</w:t>
      </w:r>
    </w:p>
    <w:p w:rsidR="00666278" w:rsidRPr="00F371A4" w:rsidRDefault="003F0B68" w:rsidP="00C058DA">
      <w:pPr>
        <w:pStyle w:val="a4"/>
        <w:numPr>
          <w:ilvl w:val="0"/>
          <w:numId w:val="35"/>
        </w:numPr>
        <w:tabs>
          <w:tab w:val="left" w:pos="426"/>
        </w:tabs>
        <w:ind w:left="0" w:firstLine="284"/>
        <w:jc w:val="both"/>
        <w:rPr>
          <w:b/>
          <w:sz w:val="22"/>
          <w:szCs w:val="22"/>
        </w:rPr>
      </w:pPr>
      <w:r w:rsidRPr="00F371A4">
        <w:rPr>
          <w:b/>
          <w:sz w:val="22"/>
          <w:szCs w:val="22"/>
        </w:rPr>
        <w:t xml:space="preserve">МП «Обеспечение </w:t>
      </w:r>
      <w:r w:rsidR="00666278" w:rsidRPr="00F371A4">
        <w:rPr>
          <w:b/>
          <w:sz w:val="22"/>
          <w:szCs w:val="22"/>
        </w:rPr>
        <w:t xml:space="preserve">общественного порядка и противодействие преступности </w:t>
      </w:r>
      <w:proofErr w:type="gramStart"/>
      <w:r w:rsidR="00666278" w:rsidRPr="00F371A4">
        <w:rPr>
          <w:b/>
          <w:sz w:val="22"/>
          <w:szCs w:val="22"/>
        </w:rPr>
        <w:t>в</w:t>
      </w:r>
      <w:proofErr w:type="gramEnd"/>
      <w:r w:rsidR="00666278" w:rsidRPr="00F371A4">
        <w:rPr>
          <w:b/>
          <w:sz w:val="22"/>
          <w:szCs w:val="22"/>
        </w:rPr>
        <w:t xml:space="preserve"> </w:t>
      </w:r>
      <w:proofErr w:type="gramStart"/>
      <w:r w:rsidR="00666278" w:rsidRPr="00F371A4">
        <w:rPr>
          <w:b/>
          <w:sz w:val="22"/>
          <w:szCs w:val="22"/>
        </w:rPr>
        <w:t>Ахтубинском</w:t>
      </w:r>
      <w:proofErr w:type="gramEnd"/>
      <w:r w:rsidR="00666278" w:rsidRPr="00F371A4">
        <w:rPr>
          <w:b/>
          <w:sz w:val="22"/>
          <w:szCs w:val="22"/>
        </w:rPr>
        <w:t xml:space="preserve"> районе»</w:t>
      </w:r>
      <w:r w:rsidR="00BB38C6" w:rsidRPr="00F371A4">
        <w:rPr>
          <w:b/>
          <w:sz w:val="22"/>
          <w:szCs w:val="22"/>
        </w:rPr>
        <w:t xml:space="preserve"> </w:t>
      </w:r>
      <w:r w:rsidR="00BB38C6" w:rsidRPr="00F371A4">
        <w:rPr>
          <w:sz w:val="22"/>
          <w:szCs w:val="22"/>
        </w:rPr>
        <w:t>финансируется из средств бюджета МО «Ахтубинский район»</w:t>
      </w:r>
      <w:r w:rsidR="00324711" w:rsidRPr="00F371A4">
        <w:rPr>
          <w:sz w:val="22"/>
          <w:szCs w:val="22"/>
        </w:rPr>
        <w:t xml:space="preserve"> (1792,61 тыс. руб.). </w:t>
      </w:r>
      <w:proofErr w:type="gramStart"/>
      <w:r w:rsidR="00324711" w:rsidRPr="00F371A4">
        <w:rPr>
          <w:sz w:val="22"/>
          <w:szCs w:val="22"/>
        </w:rPr>
        <w:t>П</w:t>
      </w:r>
      <w:r w:rsidR="00BB38C6" w:rsidRPr="00F371A4">
        <w:rPr>
          <w:sz w:val="22"/>
          <w:szCs w:val="22"/>
        </w:rPr>
        <w:t>ланируется</w:t>
      </w:r>
      <w:r w:rsidR="00666278" w:rsidRPr="00F371A4">
        <w:rPr>
          <w:sz w:val="22"/>
          <w:szCs w:val="22"/>
        </w:rPr>
        <w:t xml:space="preserve"> увеличение </w:t>
      </w:r>
      <w:r w:rsidR="00BB38C6" w:rsidRPr="00F371A4">
        <w:rPr>
          <w:sz w:val="22"/>
          <w:szCs w:val="22"/>
        </w:rPr>
        <w:t>ассигнований</w:t>
      </w:r>
      <w:r w:rsidR="00666278" w:rsidRPr="00F371A4">
        <w:rPr>
          <w:sz w:val="22"/>
          <w:szCs w:val="22"/>
        </w:rPr>
        <w:t xml:space="preserve"> на </w:t>
      </w:r>
      <w:r w:rsidR="00BB38C6" w:rsidRPr="00F371A4">
        <w:rPr>
          <w:sz w:val="22"/>
          <w:szCs w:val="22"/>
        </w:rPr>
        <w:t xml:space="preserve">общую сумму </w:t>
      </w:r>
      <w:r w:rsidR="00666278" w:rsidRPr="00F371A4">
        <w:rPr>
          <w:sz w:val="22"/>
          <w:szCs w:val="22"/>
        </w:rPr>
        <w:t>137,71 тыс. руб. за счет увеличения финансирования по подпрограмме «Профилактика экстремизма и терроризма в Ахтубинском районе» на 141,0 тыс. руб. и снижения финансирования на 3,3 тыс. руб. по подпрограмме "Комплексные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w:t>
      </w:r>
      <w:proofErr w:type="gramEnd"/>
    </w:p>
    <w:p w:rsidR="00C414B2" w:rsidRPr="00F371A4" w:rsidRDefault="00657E63" w:rsidP="00C058DA">
      <w:pPr>
        <w:pStyle w:val="a4"/>
        <w:numPr>
          <w:ilvl w:val="0"/>
          <w:numId w:val="35"/>
        </w:numPr>
        <w:tabs>
          <w:tab w:val="left" w:pos="426"/>
        </w:tabs>
        <w:ind w:left="0" w:firstLine="284"/>
        <w:jc w:val="both"/>
        <w:rPr>
          <w:sz w:val="22"/>
          <w:szCs w:val="22"/>
        </w:rPr>
      </w:pPr>
      <w:r w:rsidRPr="00F371A4">
        <w:rPr>
          <w:b/>
          <w:sz w:val="22"/>
          <w:szCs w:val="22"/>
        </w:rPr>
        <w:t>МП</w:t>
      </w:r>
      <w:r w:rsidR="009B01B4" w:rsidRPr="00F371A4">
        <w:rPr>
          <w:b/>
          <w:sz w:val="22"/>
          <w:szCs w:val="22"/>
        </w:rPr>
        <w:t xml:space="preserve"> "Развитие культуры и сохранение культурного наследия Ахтубинского района"</w:t>
      </w:r>
      <w:r w:rsidR="00284FC9" w:rsidRPr="00F371A4">
        <w:rPr>
          <w:sz w:val="22"/>
          <w:szCs w:val="22"/>
        </w:rPr>
        <w:t xml:space="preserve"> </w:t>
      </w:r>
      <w:r w:rsidR="009B01B4" w:rsidRPr="00F371A4">
        <w:rPr>
          <w:sz w:val="22"/>
          <w:szCs w:val="22"/>
        </w:rPr>
        <w:t xml:space="preserve">- </w:t>
      </w:r>
      <w:r w:rsidR="00BB38C6" w:rsidRPr="00F371A4">
        <w:rPr>
          <w:sz w:val="22"/>
          <w:szCs w:val="22"/>
        </w:rPr>
        <w:t>финансируется из средств бюджета МО «Ахтубинский район» (112799,7 тыс. руб.) и средств от приносящей доход деятельности (3518,8 тыс. руб.)</w:t>
      </w:r>
      <w:r w:rsidR="00433CDC" w:rsidRPr="00F371A4">
        <w:rPr>
          <w:sz w:val="22"/>
          <w:szCs w:val="22"/>
        </w:rPr>
        <w:t xml:space="preserve">. </w:t>
      </w:r>
      <w:r w:rsidR="007059C7" w:rsidRPr="00F371A4">
        <w:rPr>
          <w:sz w:val="22"/>
          <w:szCs w:val="22"/>
        </w:rPr>
        <w:t>Планируется увеличение ассигнований на общую сумму</w:t>
      </w:r>
      <w:r w:rsidR="00BB38C6" w:rsidRPr="00F371A4">
        <w:rPr>
          <w:sz w:val="22"/>
          <w:szCs w:val="22"/>
        </w:rPr>
        <w:t xml:space="preserve"> 7498,19 тыс. руб.</w:t>
      </w:r>
      <w:r w:rsidR="00433CDC" w:rsidRPr="00F371A4">
        <w:rPr>
          <w:sz w:val="22"/>
          <w:szCs w:val="22"/>
        </w:rPr>
        <w:t xml:space="preserve"> за счет следующих изменений</w:t>
      </w:r>
      <w:r w:rsidR="00C414B2" w:rsidRPr="00F371A4">
        <w:rPr>
          <w:sz w:val="22"/>
          <w:szCs w:val="22"/>
        </w:rPr>
        <w:t>:</w:t>
      </w:r>
    </w:p>
    <w:p w:rsidR="00433CDC" w:rsidRPr="00F371A4" w:rsidRDefault="00433CDC" w:rsidP="00C058DA">
      <w:pPr>
        <w:pStyle w:val="a4"/>
        <w:tabs>
          <w:tab w:val="left" w:pos="426"/>
        </w:tabs>
        <w:ind w:left="0" w:firstLine="567"/>
        <w:jc w:val="both"/>
        <w:rPr>
          <w:i/>
          <w:sz w:val="22"/>
          <w:szCs w:val="22"/>
        </w:rPr>
      </w:pPr>
      <w:r w:rsidRPr="00F371A4">
        <w:rPr>
          <w:b/>
          <w:i/>
          <w:sz w:val="22"/>
          <w:szCs w:val="22"/>
        </w:rPr>
        <w:t>Увеличение финансирования</w:t>
      </w:r>
      <w:r w:rsidR="00324711" w:rsidRPr="00F371A4">
        <w:rPr>
          <w:b/>
          <w:i/>
          <w:sz w:val="22"/>
          <w:szCs w:val="22"/>
        </w:rPr>
        <w:t xml:space="preserve"> </w:t>
      </w:r>
      <w:proofErr w:type="gramStart"/>
      <w:r w:rsidR="00324711" w:rsidRPr="00F371A4">
        <w:rPr>
          <w:b/>
          <w:i/>
          <w:sz w:val="22"/>
          <w:szCs w:val="22"/>
        </w:rPr>
        <w:t>на</w:t>
      </w:r>
      <w:proofErr w:type="gramEnd"/>
    </w:p>
    <w:p w:rsidR="00C414B2" w:rsidRPr="00F371A4" w:rsidRDefault="00C414B2" w:rsidP="00324711">
      <w:pPr>
        <w:pStyle w:val="a4"/>
        <w:numPr>
          <w:ilvl w:val="0"/>
          <w:numId w:val="40"/>
        </w:numPr>
        <w:tabs>
          <w:tab w:val="left" w:pos="426"/>
        </w:tabs>
        <w:ind w:left="0" w:firstLine="0"/>
        <w:jc w:val="both"/>
        <w:rPr>
          <w:sz w:val="22"/>
          <w:szCs w:val="22"/>
        </w:rPr>
      </w:pPr>
      <w:r w:rsidRPr="00F371A4">
        <w:rPr>
          <w:sz w:val="22"/>
          <w:szCs w:val="22"/>
        </w:rPr>
        <w:t>2401,75 тыс. руб.</w:t>
      </w:r>
      <w:r w:rsidR="00C058DA">
        <w:rPr>
          <w:sz w:val="22"/>
          <w:szCs w:val="22"/>
        </w:rPr>
        <w:t>,</w:t>
      </w:r>
      <w:r w:rsidRPr="00F371A4">
        <w:rPr>
          <w:sz w:val="22"/>
          <w:szCs w:val="22"/>
        </w:rPr>
        <w:t xml:space="preserve"> проведени</w:t>
      </w:r>
      <w:r w:rsidR="00C058DA">
        <w:rPr>
          <w:sz w:val="22"/>
          <w:szCs w:val="22"/>
        </w:rPr>
        <w:t>е</w:t>
      </w:r>
      <w:r w:rsidRPr="00F371A4">
        <w:rPr>
          <w:sz w:val="22"/>
          <w:szCs w:val="22"/>
        </w:rPr>
        <w:t xml:space="preserve"> мероприятий в целях капитального ремонта муниципального имущества в рамках подпрограммы "Обеспечение доступности и сохранности историко-культурного наследия";</w:t>
      </w:r>
    </w:p>
    <w:p w:rsidR="00C414B2" w:rsidRPr="00F371A4" w:rsidRDefault="00C414B2" w:rsidP="00324711">
      <w:pPr>
        <w:pStyle w:val="a4"/>
        <w:numPr>
          <w:ilvl w:val="0"/>
          <w:numId w:val="40"/>
        </w:numPr>
        <w:tabs>
          <w:tab w:val="left" w:pos="426"/>
        </w:tabs>
        <w:ind w:left="0" w:firstLine="0"/>
        <w:jc w:val="both"/>
        <w:rPr>
          <w:sz w:val="22"/>
          <w:szCs w:val="22"/>
        </w:rPr>
      </w:pPr>
      <w:r w:rsidRPr="00F371A4">
        <w:rPr>
          <w:sz w:val="22"/>
          <w:szCs w:val="22"/>
        </w:rPr>
        <w:t>5201,2 тыс. руб.</w:t>
      </w:r>
      <w:r w:rsidR="00324711" w:rsidRPr="00F371A4">
        <w:rPr>
          <w:sz w:val="22"/>
          <w:szCs w:val="22"/>
        </w:rPr>
        <w:t xml:space="preserve">, </w:t>
      </w:r>
      <w:r w:rsidRPr="00F371A4">
        <w:rPr>
          <w:sz w:val="22"/>
          <w:szCs w:val="22"/>
        </w:rPr>
        <w:t>обеспеч</w:t>
      </w:r>
      <w:r w:rsidR="00324711" w:rsidRPr="00F371A4">
        <w:rPr>
          <w:sz w:val="22"/>
          <w:szCs w:val="22"/>
        </w:rPr>
        <w:t>ение</w:t>
      </w:r>
      <w:r w:rsidRPr="00F371A4">
        <w:rPr>
          <w:sz w:val="22"/>
          <w:szCs w:val="22"/>
        </w:rPr>
        <w:t xml:space="preserve"> деятельности муниципальных учреждений Ахтубинского района в рамках подпрограммы "Организация предоставления дополнительного образования детей муниципальными образовательными учреждениями культуры Ахтубинского района";</w:t>
      </w:r>
    </w:p>
    <w:p w:rsidR="00C414B2" w:rsidRPr="00F371A4" w:rsidRDefault="00324711" w:rsidP="00324711">
      <w:pPr>
        <w:pStyle w:val="a4"/>
        <w:numPr>
          <w:ilvl w:val="0"/>
          <w:numId w:val="40"/>
        </w:numPr>
        <w:tabs>
          <w:tab w:val="left" w:pos="426"/>
        </w:tabs>
        <w:ind w:left="0" w:firstLine="0"/>
        <w:jc w:val="both"/>
        <w:rPr>
          <w:sz w:val="22"/>
          <w:szCs w:val="22"/>
        </w:rPr>
      </w:pPr>
      <w:r w:rsidRPr="00F371A4">
        <w:rPr>
          <w:sz w:val="22"/>
          <w:szCs w:val="22"/>
        </w:rPr>
        <w:t xml:space="preserve">2382,3 тыс. руб., </w:t>
      </w:r>
      <w:r w:rsidR="00C414B2" w:rsidRPr="00F371A4">
        <w:rPr>
          <w:sz w:val="22"/>
          <w:szCs w:val="22"/>
        </w:rPr>
        <w:t>о</w:t>
      </w:r>
      <w:r w:rsidRPr="00F371A4">
        <w:rPr>
          <w:sz w:val="22"/>
          <w:szCs w:val="22"/>
        </w:rPr>
        <w:t>беспечение</w:t>
      </w:r>
      <w:r w:rsidR="00C414B2" w:rsidRPr="00F371A4">
        <w:rPr>
          <w:sz w:val="22"/>
          <w:szCs w:val="22"/>
        </w:rPr>
        <w:t xml:space="preserve"> деятельности муниципальных учреждений Ахтубинского района в рамках подпрограммы "Создание условий для обеспечения населения Ахтубинского района услугами по организации досуга и услугами учреждений культуры";</w:t>
      </w:r>
    </w:p>
    <w:p w:rsidR="00C414B2" w:rsidRPr="00F371A4" w:rsidRDefault="00433CDC" w:rsidP="00324711">
      <w:pPr>
        <w:pStyle w:val="a4"/>
        <w:numPr>
          <w:ilvl w:val="0"/>
          <w:numId w:val="40"/>
        </w:numPr>
        <w:tabs>
          <w:tab w:val="left" w:pos="426"/>
        </w:tabs>
        <w:ind w:left="0" w:firstLine="0"/>
        <w:jc w:val="both"/>
        <w:rPr>
          <w:sz w:val="22"/>
          <w:szCs w:val="22"/>
        </w:rPr>
      </w:pPr>
      <w:r w:rsidRPr="00F371A4">
        <w:rPr>
          <w:sz w:val="22"/>
          <w:szCs w:val="22"/>
        </w:rPr>
        <w:t>12</w:t>
      </w:r>
      <w:r w:rsidR="00C414B2" w:rsidRPr="00F371A4">
        <w:rPr>
          <w:sz w:val="22"/>
          <w:szCs w:val="22"/>
        </w:rPr>
        <w:t>74,6 тыс. руб.</w:t>
      </w:r>
      <w:r w:rsidR="00324711" w:rsidRPr="00F371A4">
        <w:rPr>
          <w:sz w:val="22"/>
          <w:szCs w:val="22"/>
        </w:rPr>
        <w:t>,</w:t>
      </w:r>
      <w:r w:rsidR="00C414B2" w:rsidRPr="00F371A4">
        <w:rPr>
          <w:sz w:val="22"/>
          <w:szCs w:val="22"/>
        </w:rPr>
        <w:t xml:space="preserve"> обе</w:t>
      </w:r>
      <w:r w:rsidR="00324711" w:rsidRPr="00F371A4">
        <w:rPr>
          <w:sz w:val="22"/>
          <w:szCs w:val="22"/>
        </w:rPr>
        <w:t>спечение</w:t>
      </w:r>
      <w:r w:rsidR="00C414B2" w:rsidRPr="00F371A4">
        <w:rPr>
          <w:sz w:val="22"/>
          <w:szCs w:val="22"/>
        </w:rPr>
        <w:t xml:space="preserve"> деятельности (оказание услуг) муниципальных учреждений (организаций) Ахтубинского района в рамках подпрограммы "Развитие кинообслуживания населения Ахтубинского района"</w:t>
      </w:r>
      <w:r w:rsidR="007059C7" w:rsidRPr="00F371A4">
        <w:rPr>
          <w:sz w:val="22"/>
          <w:szCs w:val="22"/>
        </w:rPr>
        <w:t>;</w:t>
      </w:r>
    </w:p>
    <w:p w:rsidR="00433CDC" w:rsidRPr="00F371A4" w:rsidRDefault="00433CDC" w:rsidP="00C058DA">
      <w:pPr>
        <w:pStyle w:val="a4"/>
        <w:tabs>
          <w:tab w:val="left" w:pos="426"/>
        </w:tabs>
        <w:ind w:left="0" w:firstLine="567"/>
        <w:jc w:val="both"/>
        <w:rPr>
          <w:b/>
          <w:i/>
          <w:sz w:val="22"/>
          <w:szCs w:val="22"/>
        </w:rPr>
      </w:pPr>
      <w:r w:rsidRPr="00F371A4">
        <w:rPr>
          <w:b/>
          <w:i/>
          <w:sz w:val="22"/>
          <w:szCs w:val="22"/>
        </w:rPr>
        <w:t>Уменьшение финансирования</w:t>
      </w:r>
      <w:r w:rsidR="00324711" w:rsidRPr="00F371A4">
        <w:rPr>
          <w:b/>
          <w:i/>
          <w:sz w:val="22"/>
          <w:szCs w:val="22"/>
        </w:rPr>
        <w:t xml:space="preserve"> </w:t>
      </w:r>
      <w:proofErr w:type="gramStart"/>
      <w:r w:rsidR="00324711" w:rsidRPr="00F371A4">
        <w:rPr>
          <w:b/>
          <w:i/>
          <w:sz w:val="22"/>
          <w:szCs w:val="22"/>
        </w:rPr>
        <w:t>на</w:t>
      </w:r>
      <w:proofErr w:type="gramEnd"/>
    </w:p>
    <w:p w:rsidR="00C414B2" w:rsidRPr="00F371A4" w:rsidRDefault="00433CDC" w:rsidP="00324711">
      <w:pPr>
        <w:pStyle w:val="a4"/>
        <w:numPr>
          <w:ilvl w:val="0"/>
          <w:numId w:val="41"/>
        </w:numPr>
        <w:tabs>
          <w:tab w:val="left" w:pos="426"/>
        </w:tabs>
        <w:ind w:left="0" w:firstLine="0"/>
        <w:jc w:val="both"/>
        <w:rPr>
          <w:sz w:val="22"/>
          <w:szCs w:val="22"/>
        </w:rPr>
      </w:pPr>
      <w:r w:rsidRPr="00F371A4">
        <w:rPr>
          <w:sz w:val="22"/>
          <w:szCs w:val="22"/>
        </w:rPr>
        <w:t>3414,7 тыс. руб.</w:t>
      </w:r>
      <w:r w:rsidR="00324711" w:rsidRPr="00F371A4">
        <w:rPr>
          <w:sz w:val="22"/>
          <w:szCs w:val="22"/>
        </w:rPr>
        <w:t>,</w:t>
      </w:r>
      <w:r w:rsidRPr="00F371A4">
        <w:rPr>
          <w:sz w:val="22"/>
          <w:szCs w:val="22"/>
        </w:rPr>
        <w:t xml:space="preserve"> проведение мероприятий федеральной целевой программы "Увековечение памяти погибших при защите Отечества на 2019-2024 годы";</w:t>
      </w:r>
    </w:p>
    <w:p w:rsidR="00C414B2" w:rsidRPr="00F371A4" w:rsidRDefault="00324711" w:rsidP="00324711">
      <w:pPr>
        <w:pStyle w:val="a4"/>
        <w:numPr>
          <w:ilvl w:val="0"/>
          <w:numId w:val="41"/>
        </w:numPr>
        <w:tabs>
          <w:tab w:val="left" w:pos="426"/>
        </w:tabs>
        <w:ind w:left="0" w:firstLine="0"/>
        <w:jc w:val="both"/>
        <w:rPr>
          <w:sz w:val="22"/>
          <w:szCs w:val="22"/>
        </w:rPr>
      </w:pPr>
      <w:r w:rsidRPr="00F371A4">
        <w:rPr>
          <w:sz w:val="22"/>
          <w:szCs w:val="22"/>
        </w:rPr>
        <w:t xml:space="preserve">346,95 тыс. руб., </w:t>
      </w:r>
      <w:r w:rsidR="007A1339" w:rsidRPr="00F371A4">
        <w:rPr>
          <w:sz w:val="22"/>
          <w:szCs w:val="22"/>
        </w:rPr>
        <w:t>осуществление функций по управлению в области культуры и кинофикации в рамках ВЦП "Обеспечение эффективной деятельности органов местного самоуправления в сфере культуры и кинофикации"</w:t>
      </w:r>
      <w:r w:rsidRPr="00F371A4">
        <w:rPr>
          <w:sz w:val="22"/>
          <w:szCs w:val="22"/>
        </w:rPr>
        <w:t>;</w:t>
      </w:r>
    </w:p>
    <w:p w:rsidR="009B01B4" w:rsidRPr="00F371A4" w:rsidRDefault="009B01B4" w:rsidP="00C058DA">
      <w:pPr>
        <w:pStyle w:val="a4"/>
        <w:numPr>
          <w:ilvl w:val="0"/>
          <w:numId w:val="42"/>
        </w:numPr>
        <w:tabs>
          <w:tab w:val="left" w:pos="426"/>
        </w:tabs>
        <w:ind w:left="0" w:firstLine="284"/>
        <w:jc w:val="both"/>
        <w:rPr>
          <w:sz w:val="22"/>
          <w:szCs w:val="22"/>
        </w:rPr>
      </w:pPr>
      <w:r w:rsidRPr="00F371A4">
        <w:rPr>
          <w:b/>
          <w:sz w:val="22"/>
          <w:szCs w:val="22"/>
        </w:rPr>
        <w:t>МП "Охрана окружающей среды в МО "Ахтубинский район"</w:t>
      </w:r>
      <w:r w:rsidR="00284FC9" w:rsidRPr="00F371A4">
        <w:rPr>
          <w:sz w:val="22"/>
          <w:szCs w:val="22"/>
        </w:rPr>
        <w:t xml:space="preserve"> </w:t>
      </w:r>
      <w:r w:rsidRPr="00F371A4">
        <w:rPr>
          <w:sz w:val="22"/>
          <w:szCs w:val="22"/>
        </w:rPr>
        <w:t xml:space="preserve">- </w:t>
      </w:r>
      <w:r w:rsidR="00324711" w:rsidRPr="00F371A4">
        <w:rPr>
          <w:sz w:val="22"/>
          <w:szCs w:val="22"/>
        </w:rPr>
        <w:t xml:space="preserve">финансируется из средств бюджета МО «Ахтубинский район» (1025,4 тыс. руб.). Планируется увеличение ассигнований на общую сумму 485,44 тыс. руб. для </w:t>
      </w:r>
      <w:r w:rsidRPr="00F371A4">
        <w:rPr>
          <w:sz w:val="22"/>
          <w:szCs w:val="22"/>
        </w:rPr>
        <w:t>реализаци</w:t>
      </w:r>
      <w:r w:rsidR="00C058DA">
        <w:rPr>
          <w:sz w:val="22"/>
          <w:szCs w:val="22"/>
        </w:rPr>
        <w:t>и</w:t>
      </w:r>
      <w:r w:rsidRPr="00F371A4">
        <w:rPr>
          <w:sz w:val="22"/>
          <w:szCs w:val="22"/>
        </w:rPr>
        <w:t xml:space="preserve"> мероприятий по ликвидации несанкционированных свалок и наиболее опасных объектов накопленного экологического вреда окружающей среде;</w:t>
      </w:r>
    </w:p>
    <w:p w:rsidR="0062301F" w:rsidRPr="004600B8" w:rsidRDefault="0062301F" w:rsidP="00C058DA">
      <w:pPr>
        <w:pStyle w:val="a4"/>
        <w:numPr>
          <w:ilvl w:val="0"/>
          <w:numId w:val="35"/>
        </w:numPr>
        <w:ind w:left="0" w:firstLine="284"/>
        <w:jc w:val="both"/>
        <w:rPr>
          <w:sz w:val="22"/>
          <w:szCs w:val="22"/>
        </w:rPr>
      </w:pPr>
      <w:proofErr w:type="gramStart"/>
      <w:r w:rsidRPr="00F371A4">
        <w:rPr>
          <w:b/>
          <w:sz w:val="22"/>
          <w:szCs w:val="22"/>
        </w:rPr>
        <w:t>МП "Развитие физической культуры и спорта в Ахтубинском районе"</w:t>
      </w:r>
      <w:r w:rsidRPr="00F371A4">
        <w:rPr>
          <w:sz w:val="22"/>
          <w:szCs w:val="22"/>
        </w:rPr>
        <w:t xml:space="preserve"> – </w:t>
      </w:r>
      <w:r w:rsidR="007059C7" w:rsidRPr="00F371A4">
        <w:rPr>
          <w:sz w:val="22"/>
          <w:szCs w:val="22"/>
        </w:rPr>
        <w:t>финансируется из средств бюджета МО «Ахтубинский район» (941,4 тыс. руб.), федерального бюджета (927,3 тыс. руб.), бюджета Астраханской области (19,1 тыс. руб.).</w:t>
      </w:r>
      <w:proofErr w:type="gramEnd"/>
      <w:r w:rsidR="007059C7" w:rsidRPr="00F371A4">
        <w:rPr>
          <w:sz w:val="22"/>
          <w:szCs w:val="22"/>
        </w:rPr>
        <w:t xml:space="preserve"> </w:t>
      </w:r>
      <w:proofErr w:type="gramStart"/>
      <w:r w:rsidR="007059C7" w:rsidRPr="00F371A4">
        <w:rPr>
          <w:sz w:val="22"/>
          <w:szCs w:val="22"/>
        </w:rPr>
        <w:t xml:space="preserve">Планируется увеличение ассигнований на общую сумму 1007,85 тыс. руб. на реализацию </w:t>
      </w:r>
      <w:r w:rsidRPr="00F371A4">
        <w:rPr>
          <w:sz w:val="22"/>
          <w:szCs w:val="22"/>
        </w:rPr>
        <w:t xml:space="preserve">подпрограммы "Развитие инфраструктуры сферы физической культуры и спорта, укрепление материально-технической базы в Ахтубинском районе" и финансирование регионального </w:t>
      </w:r>
      <w:r w:rsidRPr="00F371A4">
        <w:rPr>
          <w:sz w:val="22"/>
          <w:szCs w:val="22"/>
        </w:rPr>
        <w:lastRenderedPageBreak/>
        <w:t>проекта "Успех каждого ребенка" в рамках национального проекта "Образование"</w:t>
      </w:r>
      <w:r w:rsidR="007059C7" w:rsidRPr="00F371A4">
        <w:rPr>
          <w:sz w:val="22"/>
          <w:szCs w:val="22"/>
        </w:rPr>
        <w:t xml:space="preserve"> на софинансирование </w:t>
      </w:r>
      <w:r w:rsidR="007059C7" w:rsidRPr="004600B8">
        <w:rPr>
          <w:sz w:val="22"/>
          <w:szCs w:val="22"/>
        </w:rPr>
        <w:t>мероприятий по организации занятий физической культурой и спортом в образовательных организациях в МКОУ «Ново-Николаевская СОШ МО «Ахтубинский район»</w:t>
      </w:r>
      <w:r w:rsidRPr="004600B8">
        <w:rPr>
          <w:sz w:val="22"/>
          <w:szCs w:val="22"/>
        </w:rPr>
        <w:t>;</w:t>
      </w:r>
      <w:proofErr w:type="gramEnd"/>
    </w:p>
    <w:p w:rsidR="009B01B4" w:rsidRPr="004600B8" w:rsidRDefault="009B01B4" w:rsidP="00C058DA">
      <w:pPr>
        <w:pStyle w:val="a4"/>
        <w:numPr>
          <w:ilvl w:val="0"/>
          <w:numId w:val="35"/>
        </w:numPr>
        <w:tabs>
          <w:tab w:val="left" w:pos="426"/>
        </w:tabs>
        <w:ind w:left="0" w:firstLine="284"/>
        <w:jc w:val="both"/>
        <w:rPr>
          <w:sz w:val="22"/>
          <w:szCs w:val="22"/>
        </w:rPr>
      </w:pPr>
      <w:proofErr w:type="gramStart"/>
      <w:r w:rsidRPr="004600B8">
        <w:rPr>
          <w:b/>
          <w:sz w:val="22"/>
          <w:szCs w:val="22"/>
        </w:rPr>
        <w:t>МП "Молодежь Ахтубинского района"</w:t>
      </w:r>
      <w:r w:rsidR="00284FC9" w:rsidRPr="004600B8">
        <w:rPr>
          <w:b/>
          <w:sz w:val="22"/>
          <w:szCs w:val="22"/>
        </w:rPr>
        <w:t xml:space="preserve"> </w:t>
      </w:r>
      <w:r w:rsidRPr="004600B8">
        <w:rPr>
          <w:sz w:val="22"/>
          <w:szCs w:val="22"/>
        </w:rPr>
        <w:t>-</w:t>
      </w:r>
      <w:r w:rsidR="009303B4" w:rsidRPr="004600B8">
        <w:t xml:space="preserve"> </w:t>
      </w:r>
      <w:r w:rsidR="009303B4" w:rsidRPr="004600B8">
        <w:rPr>
          <w:sz w:val="22"/>
          <w:szCs w:val="22"/>
        </w:rPr>
        <w:t>финансируется из средств бюджета МО «Ахтубинский район» (6425,6 тыс. руб.), федерального бюджета (1032,0 тыс. руб.), бюджета Астраханской области (603,5 тыс. руб.).</w:t>
      </w:r>
      <w:proofErr w:type="gramEnd"/>
      <w:r w:rsidR="009303B4" w:rsidRPr="004600B8">
        <w:rPr>
          <w:sz w:val="22"/>
          <w:szCs w:val="22"/>
        </w:rPr>
        <w:t xml:space="preserve"> Планируется увеличение ассигнований</w:t>
      </w:r>
      <w:r w:rsidR="00F371A4" w:rsidRPr="004600B8">
        <w:rPr>
          <w:sz w:val="22"/>
          <w:szCs w:val="22"/>
        </w:rPr>
        <w:t xml:space="preserve"> на общую сумму 1593,05 тыс. руб.</w:t>
      </w:r>
      <w:r w:rsidR="004600B8" w:rsidRPr="004600B8">
        <w:rPr>
          <w:sz w:val="22"/>
          <w:szCs w:val="22"/>
        </w:rPr>
        <w:t xml:space="preserve"> а именно </w:t>
      </w:r>
      <w:proofErr w:type="gramStart"/>
      <w:r w:rsidR="004600B8" w:rsidRPr="004600B8">
        <w:rPr>
          <w:sz w:val="22"/>
          <w:szCs w:val="22"/>
        </w:rPr>
        <w:t>на</w:t>
      </w:r>
      <w:proofErr w:type="gramEnd"/>
      <w:r w:rsidR="004600B8" w:rsidRPr="004600B8">
        <w:rPr>
          <w:sz w:val="22"/>
          <w:szCs w:val="22"/>
        </w:rPr>
        <w:t>:</w:t>
      </w:r>
      <w:r w:rsidRPr="004600B8">
        <w:rPr>
          <w:sz w:val="22"/>
          <w:szCs w:val="22"/>
        </w:rPr>
        <w:t xml:space="preserve"> </w:t>
      </w:r>
    </w:p>
    <w:p w:rsidR="004600B8" w:rsidRPr="002830C1" w:rsidRDefault="004600B8" w:rsidP="002830C1">
      <w:pPr>
        <w:pStyle w:val="a4"/>
        <w:numPr>
          <w:ilvl w:val="0"/>
          <w:numId w:val="43"/>
        </w:numPr>
        <w:tabs>
          <w:tab w:val="left" w:pos="426"/>
        </w:tabs>
        <w:jc w:val="both"/>
        <w:rPr>
          <w:sz w:val="22"/>
          <w:szCs w:val="22"/>
        </w:rPr>
      </w:pPr>
      <w:r w:rsidRPr="004600B8">
        <w:rPr>
          <w:sz w:val="22"/>
          <w:szCs w:val="22"/>
        </w:rPr>
        <w:t xml:space="preserve">596,62 тыс. руб., обеспечение деятельности муниципального учреждения Ахтубинского района "Центр </w:t>
      </w:r>
      <w:r w:rsidRPr="002830C1">
        <w:rPr>
          <w:sz w:val="22"/>
          <w:szCs w:val="22"/>
        </w:rPr>
        <w:t>социальной поддержки семьи и молодежи";</w:t>
      </w:r>
    </w:p>
    <w:p w:rsidR="004600B8" w:rsidRPr="002830C1" w:rsidRDefault="004600B8" w:rsidP="002830C1">
      <w:pPr>
        <w:pStyle w:val="a4"/>
        <w:numPr>
          <w:ilvl w:val="0"/>
          <w:numId w:val="43"/>
        </w:numPr>
        <w:tabs>
          <w:tab w:val="left" w:pos="426"/>
        </w:tabs>
        <w:jc w:val="both"/>
        <w:rPr>
          <w:sz w:val="22"/>
          <w:szCs w:val="22"/>
        </w:rPr>
      </w:pPr>
      <w:r w:rsidRPr="002830C1">
        <w:rPr>
          <w:sz w:val="22"/>
          <w:szCs w:val="22"/>
        </w:rPr>
        <w:t>67,04 тыс. руб., обеспечение организации отдыха детей в каникулярное время;</w:t>
      </w:r>
    </w:p>
    <w:p w:rsidR="004600B8" w:rsidRPr="002830C1" w:rsidRDefault="004600B8" w:rsidP="002830C1">
      <w:pPr>
        <w:pStyle w:val="a4"/>
        <w:numPr>
          <w:ilvl w:val="0"/>
          <w:numId w:val="43"/>
        </w:numPr>
        <w:tabs>
          <w:tab w:val="left" w:pos="426"/>
        </w:tabs>
        <w:jc w:val="both"/>
        <w:rPr>
          <w:sz w:val="22"/>
          <w:szCs w:val="22"/>
        </w:rPr>
      </w:pPr>
      <w:r w:rsidRPr="002830C1">
        <w:rPr>
          <w:sz w:val="22"/>
          <w:szCs w:val="22"/>
        </w:rPr>
        <w:t>929,4 тыс</w:t>
      </w:r>
      <w:r w:rsidRPr="004600B8">
        <w:rPr>
          <w:sz w:val="22"/>
          <w:szCs w:val="22"/>
        </w:rPr>
        <w:t>. руб., обеспечение жильем молодых семей в рамках подпрограммы "Муниципальная поддержка молодой семьи на территории МО "Ахтубинский район"</w:t>
      </w:r>
      <w:r>
        <w:rPr>
          <w:sz w:val="22"/>
          <w:szCs w:val="22"/>
        </w:rPr>
        <w:t>;</w:t>
      </w:r>
    </w:p>
    <w:p w:rsidR="0062301F" w:rsidRPr="002830C1" w:rsidRDefault="0062301F" w:rsidP="00C058DA">
      <w:pPr>
        <w:pStyle w:val="a4"/>
        <w:numPr>
          <w:ilvl w:val="0"/>
          <w:numId w:val="35"/>
        </w:numPr>
        <w:ind w:left="0" w:firstLine="284"/>
        <w:jc w:val="both"/>
        <w:rPr>
          <w:sz w:val="22"/>
          <w:szCs w:val="22"/>
        </w:rPr>
      </w:pPr>
      <w:proofErr w:type="gramStart"/>
      <w:r w:rsidRPr="002830C1">
        <w:rPr>
          <w:b/>
          <w:sz w:val="22"/>
          <w:szCs w:val="22"/>
        </w:rPr>
        <w:t>МП "Развитие агропромышленного комплекса Ахтубинского района"</w:t>
      </w:r>
      <w:r w:rsidR="004600B8" w:rsidRPr="002830C1">
        <w:rPr>
          <w:sz w:val="22"/>
          <w:szCs w:val="22"/>
        </w:rPr>
        <w:t xml:space="preserve"> -</w:t>
      </w:r>
      <w:r w:rsidR="004600B8" w:rsidRPr="002830C1">
        <w:t xml:space="preserve"> </w:t>
      </w:r>
      <w:r w:rsidR="004600B8" w:rsidRPr="002830C1">
        <w:rPr>
          <w:sz w:val="22"/>
          <w:szCs w:val="22"/>
        </w:rPr>
        <w:t>финансируется из средств бюджета МО «Ахтубинский район» (1393,5 тыс. руб.), федерального бюджета (11269,8 тыс. руб.), бюджета Астраханской области (34582,6 тыс. руб.).</w:t>
      </w:r>
      <w:proofErr w:type="gramEnd"/>
      <w:r w:rsidR="004600B8" w:rsidRPr="002830C1">
        <w:rPr>
          <w:sz w:val="22"/>
          <w:szCs w:val="22"/>
        </w:rPr>
        <w:t xml:space="preserve"> Планируется увеличение ассигнований на общую сумму 30483,64 тыс. руб. </w:t>
      </w:r>
      <w:r w:rsidR="002830C1" w:rsidRPr="002830C1">
        <w:rPr>
          <w:sz w:val="22"/>
          <w:szCs w:val="22"/>
        </w:rPr>
        <w:t>для поддержки</w:t>
      </w:r>
      <w:r w:rsidRPr="002830C1">
        <w:rPr>
          <w:sz w:val="22"/>
          <w:szCs w:val="22"/>
        </w:rPr>
        <w:t xml:space="preserve"> сельскохозяйственного п</w:t>
      </w:r>
      <w:r w:rsidR="002830C1">
        <w:rPr>
          <w:sz w:val="22"/>
          <w:szCs w:val="22"/>
        </w:rPr>
        <w:t xml:space="preserve">роизводства по </w:t>
      </w:r>
      <w:proofErr w:type="gramStart"/>
      <w:r w:rsidR="002830C1">
        <w:rPr>
          <w:sz w:val="22"/>
          <w:szCs w:val="22"/>
        </w:rPr>
        <w:t>отдельным</w:t>
      </w:r>
      <w:proofErr w:type="gramEnd"/>
      <w:r w:rsidR="002830C1">
        <w:rPr>
          <w:sz w:val="22"/>
          <w:szCs w:val="22"/>
        </w:rPr>
        <w:t xml:space="preserve"> подотро</w:t>
      </w:r>
      <w:r w:rsidRPr="002830C1">
        <w:rPr>
          <w:sz w:val="22"/>
          <w:szCs w:val="22"/>
        </w:rPr>
        <w:t>слям растениеводства и животноводства в агропромышленном комплексе;</w:t>
      </w:r>
    </w:p>
    <w:p w:rsidR="0062301F" w:rsidRPr="00A53728" w:rsidRDefault="0062301F" w:rsidP="00C058DA">
      <w:pPr>
        <w:pStyle w:val="a4"/>
        <w:numPr>
          <w:ilvl w:val="0"/>
          <w:numId w:val="35"/>
        </w:numPr>
        <w:ind w:left="0" w:firstLine="284"/>
        <w:jc w:val="both"/>
        <w:rPr>
          <w:sz w:val="22"/>
          <w:szCs w:val="22"/>
        </w:rPr>
      </w:pPr>
      <w:r w:rsidRPr="00CD531F">
        <w:rPr>
          <w:b/>
          <w:sz w:val="22"/>
          <w:szCs w:val="22"/>
        </w:rPr>
        <w:t xml:space="preserve">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w:t>
      </w:r>
      <w:r w:rsidR="002830C1" w:rsidRPr="00CD531F">
        <w:rPr>
          <w:sz w:val="22"/>
          <w:szCs w:val="22"/>
        </w:rPr>
        <w:t>-</w:t>
      </w:r>
      <w:r w:rsidR="002830C1" w:rsidRPr="00CD531F">
        <w:t xml:space="preserve"> </w:t>
      </w:r>
      <w:r w:rsidR="002830C1" w:rsidRPr="00CD531F">
        <w:rPr>
          <w:sz w:val="22"/>
          <w:szCs w:val="22"/>
        </w:rPr>
        <w:t>финансируется из средств бюджета МО «Ахтубинский район» (</w:t>
      </w:r>
      <w:r w:rsidR="00B2549A" w:rsidRPr="00CD531F">
        <w:rPr>
          <w:sz w:val="22"/>
          <w:szCs w:val="22"/>
        </w:rPr>
        <w:t>4588,9</w:t>
      </w:r>
      <w:r w:rsidR="002830C1" w:rsidRPr="00CD531F">
        <w:rPr>
          <w:sz w:val="22"/>
          <w:szCs w:val="22"/>
        </w:rPr>
        <w:t xml:space="preserve"> тыс. руб.), бюджета Астраханской области (</w:t>
      </w:r>
      <w:r w:rsidR="00B2549A" w:rsidRPr="00CD531F">
        <w:rPr>
          <w:sz w:val="22"/>
          <w:szCs w:val="22"/>
        </w:rPr>
        <w:t>194950,4</w:t>
      </w:r>
      <w:r w:rsidR="002830C1" w:rsidRPr="00CD531F">
        <w:rPr>
          <w:sz w:val="22"/>
          <w:szCs w:val="22"/>
        </w:rPr>
        <w:t xml:space="preserve"> тыс. руб.). </w:t>
      </w:r>
      <w:proofErr w:type="gramStart"/>
      <w:r w:rsidR="002830C1" w:rsidRPr="00CD531F">
        <w:rPr>
          <w:sz w:val="22"/>
          <w:szCs w:val="22"/>
        </w:rPr>
        <w:t xml:space="preserve">Планируется увеличение ассигнований на общую сумму </w:t>
      </w:r>
      <w:r w:rsidR="00B2549A" w:rsidRPr="00CD531F">
        <w:rPr>
          <w:sz w:val="22"/>
          <w:szCs w:val="22"/>
        </w:rPr>
        <w:t>41883,6</w:t>
      </w:r>
      <w:r w:rsidR="002830C1" w:rsidRPr="00CD531F">
        <w:rPr>
          <w:sz w:val="22"/>
          <w:szCs w:val="22"/>
        </w:rPr>
        <w:t xml:space="preserve"> тыс. руб. </w:t>
      </w:r>
      <w:r w:rsidR="00B2549A" w:rsidRPr="00CD531F">
        <w:rPr>
          <w:sz w:val="22"/>
          <w:szCs w:val="22"/>
        </w:rPr>
        <w:t>Планируется увеличение</w:t>
      </w:r>
      <w:r w:rsidR="00DA4EE2">
        <w:rPr>
          <w:sz w:val="22"/>
          <w:szCs w:val="22"/>
        </w:rPr>
        <w:t xml:space="preserve"> финансирования</w:t>
      </w:r>
      <w:r w:rsidR="00B2549A" w:rsidRPr="00CD531F">
        <w:rPr>
          <w:sz w:val="22"/>
          <w:szCs w:val="22"/>
        </w:rPr>
        <w:t xml:space="preserve"> на </w:t>
      </w:r>
      <w:r w:rsidR="00852FD3">
        <w:rPr>
          <w:sz w:val="22"/>
          <w:szCs w:val="22"/>
        </w:rPr>
        <w:t xml:space="preserve">общую сумму </w:t>
      </w:r>
      <w:r w:rsidR="00B2549A" w:rsidRPr="00CD531F">
        <w:rPr>
          <w:sz w:val="22"/>
          <w:szCs w:val="22"/>
        </w:rPr>
        <w:t xml:space="preserve">73091,45 тыс. руб. </w:t>
      </w:r>
      <w:r w:rsidRPr="00CD531F">
        <w:rPr>
          <w:sz w:val="22"/>
          <w:szCs w:val="22"/>
        </w:rPr>
        <w:t>мероприятий по поставке жидкого топлива (мазута) на очередной отопительный сезон (для муниципальных образований «Город Ахтубинск», «Поселок Верхний Баскунчак», «Поселок Нижний Баскунчак»),</w:t>
      </w:r>
      <w:r w:rsidR="00852FD3">
        <w:rPr>
          <w:sz w:val="22"/>
          <w:szCs w:val="22"/>
        </w:rPr>
        <w:t xml:space="preserve"> уменьшение</w:t>
      </w:r>
      <w:r w:rsidR="00B2549A" w:rsidRPr="00CD531F">
        <w:rPr>
          <w:sz w:val="22"/>
          <w:szCs w:val="22"/>
        </w:rPr>
        <w:t xml:space="preserve"> на 315,84 тыс. руб. </w:t>
      </w:r>
      <w:r w:rsidR="00CD531F" w:rsidRPr="00CD531F">
        <w:rPr>
          <w:sz w:val="22"/>
          <w:szCs w:val="22"/>
        </w:rPr>
        <w:t>финансирования мероприятий по подпрограмме</w:t>
      </w:r>
      <w:r w:rsidRPr="00CD531F">
        <w:rPr>
          <w:sz w:val="22"/>
          <w:szCs w:val="22"/>
        </w:rPr>
        <w:t xml:space="preserve"> «Комплексное развитие систем коммунальной инфраструктуры поселений Ахтубинского </w:t>
      </w:r>
      <w:r w:rsidRPr="00A53728">
        <w:rPr>
          <w:sz w:val="22"/>
          <w:szCs w:val="22"/>
        </w:rPr>
        <w:t>района»</w:t>
      </w:r>
      <w:r w:rsidR="00CD531F" w:rsidRPr="00A53728">
        <w:rPr>
          <w:sz w:val="22"/>
          <w:szCs w:val="22"/>
        </w:rPr>
        <w:t>, уменьшение финансирования на 30892,01</w:t>
      </w:r>
      <w:proofErr w:type="gramEnd"/>
      <w:r w:rsidR="00CD531F" w:rsidRPr="00A53728">
        <w:rPr>
          <w:sz w:val="22"/>
          <w:szCs w:val="22"/>
        </w:rPr>
        <w:t xml:space="preserve"> тыс. мероприятий при осуществлении деятельности по обращению с животными без владельцев на территории МО "Ахтубинский район"</w:t>
      </w:r>
      <w:r w:rsidRPr="00A53728">
        <w:rPr>
          <w:sz w:val="22"/>
          <w:szCs w:val="22"/>
        </w:rPr>
        <w:t>;</w:t>
      </w:r>
    </w:p>
    <w:p w:rsidR="00CD531F" w:rsidRPr="00A53728" w:rsidRDefault="0062301F" w:rsidP="00C058DA">
      <w:pPr>
        <w:pStyle w:val="a4"/>
        <w:numPr>
          <w:ilvl w:val="0"/>
          <w:numId w:val="35"/>
        </w:numPr>
        <w:ind w:left="0" w:firstLine="284"/>
        <w:jc w:val="both"/>
        <w:rPr>
          <w:sz w:val="22"/>
          <w:szCs w:val="22"/>
        </w:rPr>
      </w:pPr>
      <w:r w:rsidRPr="00A53728">
        <w:rPr>
          <w:b/>
          <w:sz w:val="22"/>
          <w:szCs w:val="22"/>
        </w:rPr>
        <w:t xml:space="preserve">МП "Стимулирование развития жилищного строительства" – </w:t>
      </w:r>
      <w:r w:rsidR="00CD531F" w:rsidRPr="00DA4EE2">
        <w:rPr>
          <w:sz w:val="22"/>
          <w:szCs w:val="22"/>
        </w:rPr>
        <w:t>финансируется из средств бюджета МО «Ахтубинский район» (621,2 тыс. руб.). Финансирование планируется</w:t>
      </w:r>
      <w:r w:rsidR="00CD531F" w:rsidRPr="00A53728">
        <w:rPr>
          <w:sz w:val="22"/>
          <w:szCs w:val="22"/>
        </w:rPr>
        <w:t xml:space="preserve"> на уровне 2022 года.</w:t>
      </w:r>
    </w:p>
    <w:p w:rsidR="0062301F" w:rsidRPr="00CD531F" w:rsidRDefault="0062301F" w:rsidP="00C058DA">
      <w:pPr>
        <w:pStyle w:val="a4"/>
        <w:numPr>
          <w:ilvl w:val="0"/>
          <w:numId w:val="35"/>
        </w:numPr>
        <w:ind w:left="0" w:firstLine="284"/>
        <w:jc w:val="both"/>
        <w:rPr>
          <w:sz w:val="22"/>
          <w:szCs w:val="22"/>
        </w:rPr>
      </w:pPr>
      <w:r w:rsidRPr="00CD531F">
        <w:rPr>
          <w:b/>
          <w:sz w:val="22"/>
          <w:szCs w:val="22"/>
        </w:rPr>
        <w:t>МП "Создание условий для функционирования органов местного самоуправления муниципального образования "Ахтубинский район"</w:t>
      </w:r>
      <w:r w:rsidRPr="00CD531F">
        <w:rPr>
          <w:sz w:val="22"/>
          <w:szCs w:val="22"/>
        </w:rPr>
        <w:t xml:space="preserve"> </w:t>
      </w:r>
      <w:r w:rsidR="00CD531F" w:rsidRPr="00CD531F">
        <w:rPr>
          <w:sz w:val="22"/>
          <w:szCs w:val="22"/>
        </w:rPr>
        <w:t>финансируется из средств бюджета МО «Ахтубинский район» (38896,8 тыс. руб.).</w:t>
      </w:r>
      <w:r w:rsidRPr="00CD531F">
        <w:rPr>
          <w:sz w:val="22"/>
          <w:szCs w:val="22"/>
        </w:rPr>
        <w:t xml:space="preserve"> </w:t>
      </w:r>
      <w:r w:rsidR="00CD531F" w:rsidRPr="00CD531F">
        <w:rPr>
          <w:sz w:val="22"/>
          <w:szCs w:val="22"/>
        </w:rPr>
        <w:t>Планируется увеличение финансировани</w:t>
      </w:r>
      <w:r w:rsidR="00CD531F">
        <w:rPr>
          <w:sz w:val="22"/>
          <w:szCs w:val="22"/>
        </w:rPr>
        <w:t>я</w:t>
      </w:r>
      <w:r w:rsidR="00CD531F" w:rsidRPr="00CD531F">
        <w:rPr>
          <w:sz w:val="22"/>
          <w:szCs w:val="22"/>
        </w:rPr>
        <w:t xml:space="preserve"> на </w:t>
      </w:r>
      <w:r w:rsidR="00CD531F">
        <w:rPr>
          <w:sz w:val="22"/>
          <w:szCs w:val="22"/>
        </w:rPr>
        <w:t xml:space="preserve">общую сумму </w:t>
      </w:r>
      <w:r w:rsidR="00CD531F" w:rsidRPr="00CD531F">
        <w:rPr>
          <w:sz w:val="22"/>
          <w:szCs w:val="22"/>
        </w:rPr>
        <w:t xml:space="preserve">7066,32 тыс. руб. мероприятий </w:t>
      </w:r>
      <w:r w:rsidR="00CD531F">
        <w:rPr>
          <w:sz w:val="22"/>
          <w:szCs w:val="22"/>
        </w:rPr>
        <w:t xml:space="preserve">по обеспечению хозяйственно-технического и </w:t>
      </w:r>
      <w:r w:rsidRPr="00CD531F">
        <w:rPr>
          <w:sz w:val="22"/>
          <w:szCs w:val="22"/>
        </w:rPr>
        <w:t>транспортного обеспечения деятельности органов местного самоуправления, орган</w:t>
      </w:r>
      <w:r w:rsidR="00CD531F">
        <w:rPr>
          <w:sz w:val="22"/>
          <w:szCs w:val="22"/>
        </w:rPr>
        <w:t>изации обслуживания и содержания</w:t>
      </w:r>
      <w:r w:rsidRPr="00CD531F">
        <w:rPr>
          <w:sz w:val="22"/>
          <w:szCs w:val="22"/>
        </w:rPr>
        <w:t xml:space="preserve"> газовых котельных учреждений образования, организации взаимодействия ЕДДС с дежурно-диспетчерскими службами ФОИВ, организации работы и технического обеспечения ЕДДС, обеспечение работы системы 112;</w:t>
      </w:r>
    </w:p>
    <w:p w:rsidR="005745CE" w:rsidRDefault="009B01B4" w:rsidP="00C058DA">
      <w:pPr>
        <w:pStyle w:val="a4"/>
        <w:numPr>
          <w:ilvl w:val="0"/>
          <w:numId w:val="35"/>
        </w:numPr>
        <w:tabs>
          <w:tab w:val="left" w:pos="426"/>
        </w:tabs>
        <w:ind w:left="0" w:firstLine="284"/>
        <w:jc w:val="both"/>
        <w:rPr>
          <w:sz w:val="22"/>
          <w:szCs w:val="22"/>
        </w:rPr>
      </w:pPr>
      <w:r w:rsidRPr="005745CE">
        <w:rPr>
          <w:b/>
          <w:sz w:val="22"/>
          <w:szCs w:val="22"/>
        </w:rPr>
        <w:t>МП "Повышение эффективности управления муниципальными финансами"</w:t>
      </w:r>
      <w:r w:rsidR="00284FC9" w:rsidRPr="005745CE">
        <w:rPr>
          <w:b/>
          <w:sz w:val="22"/>
          <w:szCs w:val="22"/>
        </w:rPr>
        <w:t xml:space="preserve"> </w:t>
      </w:r>
      <w:r w:rsidR="00852FD3" w:rsidRPr="005745CE">
        <w:rPr>
          <w:sz w:val="22"/>
          <w:szCs w:val="22"/>
        </w:rPr>
        <w:t>-</w:t>
      </w:r>
      <w:r w:rsidR="00852FD3" w:rsidRPr="005745CE">
        <w:t xml:space="preserve"> </w:t>
      </w:r>
      <w:r w:rsidR="00852FD3" w:rsidRPr="005745CE">
        <w:rPr>
          <w:sz w:val="22"/>
          <w:szCs w:val="22"/>
        </w:rPr>
        <w:t>финансируется из средств бюджета МО «Ахтубинский район» (15036,1 тыс. руб.), бюджета Астраханской области (</w:t>
      </w:r>
      <w:r w:rsidR="00497068">
        <w:rPr>
          <w:sz w:val="22"/>
          <w:szCs w:val="22"/>
        </w:rPr>
        <w:t>60058,1 тыс. руб.). Планируется</w:t>
      </w:r>
      <w:r w:rsidR="00852FD3" w:rsidRPr="005745CE">
        <w:rPr>
          <w:sz w:val="22"/>
          <w:szCs w:val="22"/>
        </w:rPr>
        <w:t xml:space="preserve"> ассигнований на общую сумму 2861,68 тыс. руб.</w:t>
      </w:r>
      <w:r w:rsidR="002F219A" w:rsidRPr="005745CE">
        <w:rPr>
          <w:sz w:val="22"/>
          <w:szCs w:val="22"/>
        </w:rPr>
        <w:t>, а именно</w:t>
      </w:r>
      <w:r w:rsidR="005745CE">
        <w:rPr>
          <w:sz w:val="22"/>
          <w:szCs w:val="22"/>
        </w:rPr>
        <w:t>:</w:t>
      </w:r>
    </w:p>
    <w:p w:rsidR="005745CE" w:rsidRDefault="002F219A" w:rsidP="005745CE">
      <w:pPr>
        <w:pStyle w:val="a4"/>
        <w:numPr>
          <w:ilvl w:val="0"/>
          <w:numId w:val="44"/>
        </w:numPr>
        <w:tabs>
          <w:tab w:val="left" w:pos="426"/>
        </w:tabs>
        <w:jc w:val="both"/>
        <w:rPr>
          <w:sz w:val="22"/>
          <w:szCs w:val="22"/>
        </w:rPr>
      </w:pPr>
      <w:r w:rsidRPr="005745CE">
        <w:rPr>
          <w:sz w:val="22"/>
          <w:szCs w:val="22"/>
        </w:rPr>
        <w:t>увеличение размера дотаций на выравнивание уровня бюджетной обеспеченности поселений на общую сумму 1446,82 тыс. руб. (расчетный размер подушевой дотации составляет 999,35 руб.),</w:t>
      </w:r>
    </w:p>
    <w:p w:rsidR="005745CE" w:rsidRDefault="005745CE" w:rsidP="005745CE">
      <w:pPr>
        <w:pStyle w:val="a4"/>
        <w:numPr>
          <w:ilvl w:val="0"/>
          <w:numId w:val="44"/>
        </w:numPr>
        <w:tabs>
          <w:tab w:val="left" w:pos="426"/>
        </w:tabs>
        <w:jc w:val="both"/>
        <w:rPr>
          <w:sz w:val="22"/>
          <w:szCs w:val="22"/>
        </w:rPr>
      </w:pPr>
      <w:r>
        <w:rPr>
          <w:sz w:val="22"/>
          <w:szCs w:val="22"/>
        </w:rPr>
        <w:t>увеличение финансирования деятельности финансовых органов на 965,73 тыс. руб.,</w:t>
      </w:r>
    </w:p>
    <w:p w:rsidR="005745CE" w:rsidRDefault="005745CE" w:rsidP="005745CE">
      <w:pPr>
        <w:pStyle w:val="a4"/>
        <w:numPr>
          <w:ilvl w:val="0"/>
          <w:numId w:val="44"/>
        </w:numPr>
        <w:tabs>
          <w:tab w:val="left" w:pos="426"/>
        </w:tabs>
        <w:jc w:val="both"/>
        <w:rPr>
          <w:sz w:val="22"/>
          <w:szCs w:val="22"/>
        </w:rPr>
      </w:pPr>
      <w:r w:rsidRPr="005745CE">
        <w:rPr>
          <w:sz w:val="22"/>
          <w:szCs w:val="22"/>
        </w:rPr>
        <w:t>увеличение расходов на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1500,0 тыс.руб.</w:t>
      </w:r>
      <w:r w:rsidR="00A53728">
        <w:rPr>
          <w:sz w:val="22"/>
          <w:szCs w:val="22"/>
        </w:rPr>
        <w:t>,</w:t>
      </w:r>
    </w:p>
    <w:p w:rsidR="005745CE" w:rsidRDefault="002F219A" w:rsidP="005745CE">
      <w:pPr>
        <w:pStyle w:val="a4"/>
        <w:numPr>
          <w:ilvl w:val="0"/>
          <w:numId w:val="44"/>
        </w:numPr>
        <w:tabs>
          <w:tab w:val="left" w:pos="426"/>
        </w:tabs>
        <w:jc w:val="both"/>
        <w:rPr>
          <w:sz w:val="22"/>
          <w:szCs w:val="22"/>
        </w:rPr>
      </w:pPr>
      <w:r w:rsidRPr="005745CE">
        <w:rPr>
          <w:sz w:val="22"/>
          <w:szCs w:val="22"/>
        </w:rPr>
        <w:t>у</w:t>
      </w:r>
      <w:r w:rsidR="00852FD3" w:rsidRPr="005745CE">
        <w:rPr>
          <w:sz w:val="22"/>
          <w:szCs w:val="22"/>
        </w:rPr>
        <w:t>меньшение расходов на обслуживание муниципального долга на сумму 999,63 тыс. руб.</w:t>
      </w:r>
      <w:r w:rsidRPr="005745CE">
        <w:rPr>
          <w:sz w:val="22"/>
          <w:szCs w:val="22"/>
        </w:rPr>
        <w:t>,</w:t>
      </w:r>
    </w:p>
    <w:p w:rsidR="009B01B4" w:rsidRPr="005745CE" w:rsidRDefault="002F219A" w:rsidP="005745CE">
      <w:pPr>
        <w:pStyle w:val="a4"/>
        <w:numPr>
          <w:ilvl w:val="0"/>
          <w:numId w:val="44"/>
        </w:numPr>
        <w:tabs>
          <w:tab w:val="left" w:pos="426"/>
        </w:tabs>
        <w:jc w:val="both"/>
        <w:rPr>
          <w:sz w:val="22"/>
          <w:szCs w:val="22"/>
        </w:rPr>
      </w:pPr>
      <w:r w:rsidRPr="005745CE">
        <w:rPr>
          <w:sz w:val="22"/>
          <w:szCs w:val="22"/>
        </w:rPr>
        <w:t>уменьшение расходов связанных с формированием бюджетной отчетности</w:t>
      </w:r>
      <w:r w:rsidR="00E73D44" w:rsidRPr="005745CE">
        <w:rPr>
          <w:sz w:val="22"/>
          <w:szCs w:val="22"/>
        </w:rPr>
        <w:t xml:space="preserve"> </w:t>
      </w:r>
      <w:r w:rsidRPr="005745CE">
        <w:rPr>
          <w:sz w:val="22"/>
          <w:szCs w:val="22"/>
        </w:rPr>
        <w:t>на 51,24 тыс. руб.</w:t>
      </w:r>
      <w:r w:rsidR="005745CE">
        <w:rPr>
          <w:sz w:val="22"/>
          <w:szCs w:val="22"/>
        </w:rPr>
        <w:t>;</w:t>
      </w:r>
      <w:r w:rsidRPr="005745CE">
        <w:rPr>
          <w:sz w:val="22"/>
          <w:szCs w:val="22"/>
        </w:rPr>
        <w:t xml:space="preserve"> </w:t>
      </w:r>
    </w:p>
    <w:p w:rsidR="0062301F" w:rsidRPr="00C03A1B" w:rsidRDefault="0062301F" w:rsidP="00C058DA">
      <w:pPr>
        <w:pStyle w:val="a4"/>
        <w:numPr>
          <w:ilvl w:val="0"/>
          <w:numId w:val="35"/>
        </w:numPr>
        <w:tabs>
          <w:tab w:val="left" w:pos="426"/>
        </w:tabs>
        <w:ind w:left="0" w:firstLine="284"/>
        <w:jc w:val="both"/>
        <w:rPr>
          <w:sz w:val="22"/>
          <w:szCs w:val="22"/>
        </w:rPr>
      </w:pPr>
      <w:r w:rsidRPr="00C03A1B">
        <w:rPr>
          <w:b/>
          <w:sz w:val="22"/>
          <w:szCs w:val="22"/>
        </w:rPr>
        <w:t>МП "Развитие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w:t>
      </w:r>
      <w:r w:rsidRPr="00C03A1B">
        <w:rPr>
          <w:sz w:val="22"/>
          <w:szCs w:val="22"/>
        </w:rPr>
        <w:t>"</w:t>
      </w:r>
      <w:r w:rsidR="00080528" w:rsidRPr="00C03A1B">
        <w:rPr>
          <w:sz w:val="22"/>
          <w:szCs w:val="22"/>
        </w:rPr>
        <w:t>- финансируется из средств бюджета МО «Ахтубинский район» (</w:t>
      </w:r>
      <w:r w:rsidR="00D54620" w:rsidRPr="00C03A1B">
        <w:rPr>
          <w:sz w:val="22"/>
          <w:szCs w:val="22"/>
        </w:rPr>
        <w:t xml:space="preserve">1109,7 тыс. руб.). </w:t>
      </w:r>
      <w:r w:rsidR="00080528" w:rsidRPr="00C03A1B">
        <w:rPr>
          <w:sz w:val="22"/>
          <w:szCs w:val="22"/>
        </w:rPr>
        <w:t xml:space="preserve">Планируется увеличение </w:t>
      </w:r>
      <w:r w:rsidR="00D961DC" w:rsidRPr="00C03A1B">
        <w:rPr>
          <w:sz w:val="22"/>
          <w:szCs w:val="22"/>
        </w:rPr>
        <w:t xml:space="preserve">финансирования деятельности МКУ «Типография» </w:t>
      </w:r>
      <w:r w:rsidR="00080528" w:rsidRPr="00C03A1B">
        <w:rPr>
          <w:sz w:val="22"/>
          <w:szCs w:val="22"/>
        </w:rPr>
        <w:t xml:space="preserve">на общую сумму </w:t>
      </w:r>
      <w:r w:rsidR="00D54620" w:rsidRPr="00C03A1B">
        <w:rPr>
          <w:sz w:val="22"/>
          <w:szCs w:val="22"/>
        </w:rPr>
        <w:t>65,0</w:t>
      </w:r>
      <w:r w:rsidR="00080528" w:rsidRPr="00C03A1B">
        <w:rPr>
          <w:sz w:val="22"/>
          <w:szCs w:val="22"/>
        </w:rPr>
        <w:t xml:space="preserve"> тыс. руб.</w:t>
      </w:r>
    </w:p>
    <w:p w:rsidR="0062301F" w:rsidRPr="00C03A1B" w:rsidRDefault="0062301F" w:rsidP="00C058DA">
      <w:pPr>
        <w:pStyle w:val="a4"/>
        <w:numPr>
          <w:ilvl w:val="0"/>
          <w:numId w:val="35"/>
        </w:numPr>
        <w:tabs>
          <w:tab w:val="left" w:pos="426"/>
        </w:tabs>
        <w:ind w:left="0" w:firstLine="284"/>
        <w:jc w:val="both"/>
        <w:rPr>
          <w:sz w:val="22"/>
          <w:szCs w:val="22"/>
        </w:rPr>
      </w:pPr>
      <w:r w:rsidRPr="00C03A1B">
        <w:rPr>
          <w:b/>
          <w:sz w:val="22"/>
          <w:szCs w:val="22"/>
        </w:rPr>
        <w:t>МП «Обеспечение безопасности жизнедеятельности населения Ахтубинского района»</w:t>
      </w:r>
      <w:r w:rsidR="00E15A0B" w:rsidRPr="00C03A1B">
        <w:rPr>
          <w:sz w:val="22"/>
          <w:szCs w:val="22"/>
        </w:rPr>
        <w:t xml:space="preserve"> - финансируется из средств бюджета МО «Ахтубинский район» (653,72 тыс. руб.). Планируется увеличение финансирования по подпрограмме «Обеспечение безопасности людей на водных объектах в границах МО «Ахтубинский район» на общую сумму 25,97 тыс. руб.</w:t>
      </w:r>
      <w:r w:rsidR="000304DB" w:rsidRPr="00C03A1B">
        <w:rPr>
          <w:sz w:val="22"/>
          <w:szCs w:val="22"/>
        </w:rPr>
        <w:t>;</w:t>
      </w:r>
    </w:p>
    <w:p w:rsidR="00DF0677" w:rsidRPr="00DF0677" w:rsidRDefault="009B01B4" w:rsidP="00C058DA">
      <w:pPr>
        <w:pStyle w:val="a4"/>
        <w:numPr>
          <w:ilvl w:val="0"/>
          <w:numId w:val="35"/>
        </w:numPr>
        <w:tabs>
          <w:tab w:val="left" w:pos="426"/>
        </w:tabs>
        <w:ind w:left="0" w:firstLine="284"/>
        <w:jc w:val="both"/>
        <w:rPr>
          <w:sz w:val="22"/>
          <w:szCs w:val="22"/>
        </w:rPr>
      </w:pPr>
      <w:r w:rsidRPr="00C03A1B">
        <w:rPr>
          <w:b/>
          <w:sz w:val="22"/>
          <w:szCs w:val="22"/>
        </w:rPr>
        <w:t>МП «Совершенствование системы управления муниципальной собственностью МО "Ахтубинский район»</w:t>
      </w:r>
      <w:r w:rsidR="0018327D" w:rsidRPr="00C03A1B">
        <w:rPr>
          <w:sz w:val="22"/>
          <w:szCs w:val="22"/>
        </w:rPr>
        <w:t xml:space="preserve"> - </w:t>
      </w:r>
      <w:r w:rsidR="00DF0677" w:rsidRPr="00C03A1B">
        <w:rPr>
          <w:sz w:val="22"/>
          <w:szCs w:val="22"/>
        </w:rPr>
        <w:t>финансируется из</w:t>
      </w:r>
      <w:r w:rsidR="00DF0677" w:rsidRPr="00DF0677">
        <w:rPr>
          <w:sz w:val="22"/>
          <w:szCs w:val="22"/>
        </w:rPr>
        <w:t xml:space="preserve"> средств бюджета МО «Ахтубинский район» (5629,5 тыс. руб.). Планируется увеличение ассигнований на общую сумму 886,</w:t>
      </w:r>
      <w:r w:rsidR="000304DB">
        <w:rPr>
          <w:sz w:val="22"/>
          <w:szCs w:val="22"/>
        </w:rPr>
        <w:t>3</w:t>
      </w:r>
      <w:r w:rsidR="00DF0677" w:rsidRPr="00DF0677">
        <w:rPr>
          <w:sz w:val="22"/>
          <w:szCs w:val="22"/>
        </w:rPr>
        <w:t xml:space="preserve"> тыс. руб., а именно:</w:t>
      </w:r>
    </w:p>
    <w:p w:rsidR="00DF0677" w:rsidRPr="00DF0677" w:rsidRDefault="00DF0677" w:rsidP="00A86BB9">
      <w:pPr>
        <w:pStyle w:val="a4"/>
        <w:numPr>
          <w:ilvl w:val="0"/>
          <w:numId w:val="48"/>
        </w:numPr>
        <w:jc w:val="both"/>
        <w:rPr>
          <w:sz w:val="22"/>
          <w:szCs w:val="22"/>
        </w:rPr>
      </w:pPr>
      <w:r w:rsidRPr="00DF0677">
        <w:rPr>
          <w:sz w:val="22"/>
          <w:szCs w:val="22"/>
        </w:rPr>
        <w:lastRenderedPageBreak/>
        <w:t xml:space="preserve">в рамках подпрограммы «Функционирование системы управления муниципальной собственностью» </w:t>
      </w:r>
      <w:r>
        <w:rPr>
          <w:sz w:val="22"/>
          <w:szCs w:val="22"/>
        </w:rPr>
        <w:t xml:space="preserve">увеличение финансирования на </w:t>
      </w:r>
      <w:r w:rsidR="00A86BB9">
        <w:rPr>
          <w:sz w:val="22"/>
          <w:szCs w:val="22"/>
        </w:rPr>
        <w:t xml:space="preserve">сумму </w:t>
      </w:r>
      <w:r>
        <w:rPr>
          <w:sz w:val="22"/>
          <w:szCs w:val="22"/>
        </w:rPr>
        <w:t>465,4</w:t>
      </w:r>
      <w:r w:rsidRPr="00DF0677">
        <w:rPr>
          <w:sz w:val="22"/>
          <w:szCs w:val="22"/>
        </w:rPr>
        <w:t xml:space="preserve"> тыс.</w:t>
      </w:r>
      <w:r w:rsidR="00A86BB9">
        <w:rPr>
          <w:sz w:val="22"/>
          <w:szCs w:val="22"/>
        </w:rPr>
        <w:t xml:space="preserve"> </w:t>
      </w:r>
      <w:r w:rsidR="00A53728">
        <w:rPr>
          <w:sz w:val="22"/>
          <w:szCs w:val="22"/>
        </w:rPr>
        <w:t>руб.,</w:t>
      </w:r>
    </w:p>
    <w:p w:rsidR="00DF0677" w:rsidRDefault="00DF0677" w:rsidP="00A86BB9">
      <w:pPr>
        <w:pStyle w:val="a4"/>
        <w:numPr>
          <w:ilvl w:val="0"/>
          <w:numId w:val="48"/>
        </w:numPr>
        <w:jc w:val="both"/>
        <w:rPr>
          <w:sz w:val="22"/>
          <w:szCs w:val="22"/>
        </w:rPr>
      </w:pPr>
      <w:r w:rsidRPr="00DF0677">
        <w:rPr>
          <w:sz w:val="22"/>
          <w:szCs w:val="22"/>
        </w:rPr>
        <w:t xml:space="preserve">в рамках ВЦП «Обеспечение эффективностью управления муниципальной собственностью» на обеспечение деятельности Управления имущественных и земельных отношений </w:t>
      </w:r>
      <w:r>
        <w:rPr>
          <w:sz w:val="22"/>
          <w:szCs w:val="22"/>
        </w:rPr>
        <w:t xml:space="preserve">увеличение финансирования на </w:t>
      </w:r>
      <w:r w:rsidR="000304DB">
        <w:rPr>
          <w:sz w:val="22"/>
          <w:szCs w:val="22"/>
        </w:rPr>
        <w:t>420,9 тыс.</w:t>
      </w:r>
      <w:r w:rsidR="00A86BB9">
        <w:rPr>
          <w:sz w:val="22"/>
          <w:szCs w:val="22"/>
        </w:rPr>
        <w:t xml:space="preserve"> </w:t>
      </w:r>
      <w:r w:rsidR="000304DB">
        <w:rPr>
          <w:sz w:val="22"/>
          <w:szCs w:val="22"/>
        </w:rPr>
        <w:t>руб.</w:t>
      </w:r>
    </w:p>
    <w:p w:rsidR="000304DB" w:rsidRPr="00C058DA" w:rsidRDefault="000304DB" w:rsidP="00DF0677">
      <w:pPr>
        <w:pStyle w:val="a4"/>
        <w:ind w:left="0"/>
        <w:jc w:val="both"/>
        <w:rPr>
          <w:sz w:val="16"/>
          <w:szCs w:val="16"/>
        </w:rPr>
      </w:pPr>
    </w:p>
    <w:p w:rsidR="000304DB" w:rsidRPr="00F371A4" w:rsidRDefault="000304DB" w:rsidP="00C058DA">
      <w:pPr>
        <w:ind w:firstLine="567"/>
        <w:jc w:val="both"/>
        <w:rPr>
          <w:sz w:val="22"/>
          <w:szCs w:val="22"/>
        </w:rPr>
      </w:pPr>
      <w:r w:rsidRPr="00F371A4">
        <w:rPr>
          <w:sz w:val="22"/>
          <w:szCs w:val="22"/>
        </w:rPr>
        <w:t xml:space="preserve">Основные причины, повлиявшие на </w:t>
      </w:r>
      <w:r>
        <w:rPr>
          <w:sz w:val="22"/>
          <w:szCs w:val="22"/>
        </w:rPr>
        <w:t>уменьшение</w:t>
      </w:r>
      <w:r w:rsidRPr="00F371A4">
        <w:rPr>
          <w:sz w:val="22"/>
          <w:szCs w:val="22"/>
        </w:rPr>
        <w:t xml:space="preserve"> ассигнований в 2023 году по сравнению с утвержденными назначениями в 2022 году:</w:t>
      </w:r>
    </w:p>
    <w:p w:rsidR="00FF4D25" w:rsidRDefault="00EE425D" w:rsidP="00C058DA">
      <w:pPr>
        <w:pStyle w:val="a4"/>
        <w:numPr>
          <w:ilvl w:val="0"/>
          <w:numId w:val="35"/>
        </w:numPr>
        <w:tabs>
          <w:tab w:val="left" w:pos="426"/>
          <w:tab w:val="left" w:pos="993"/>
        </w:tabs>
        <w:ind w:left="0" w:firstLine="567"/>
        <w:jc w:val="both"/>
        <w:rPr>
          <w:sz w:val="22"/>
          <w:szCs w:val="22"/>
        </w:rPr>
      </w:pPr>
      <w:proofErr w:type="gramStart"/>
      <w:r w:rsidRPr="00A86BB9">
        <w:rPr>
          <w:b/>
          <w:sz w:val="22"/>
          <w:szCs w:val="22"/>
        </w:rPr>
        <w:t>МП "Развитие системы образования в МО "Ахтубинский район"</w:t>
      </w:r>
      <w:r w:rsidR="0018327D" w:rsidRPr="00A86BB9">
        <w:rPr>
          <w:sz w:val="22"/>
          <w:szCs w:val="22"/>
        </w:rPr>
        <w:t xml:space="preserve"> </w:t>
      </w:r>
      <w:r w:rsidR="00AF582E" w:rsidRPr="00A86BB9">
        <w:rPr>
          <w:sz w:val="22"/>
          <w:szCs w:val="22"/>
        </w:rPr>
        <w:t xml:space="preserve">– </w:t>
      </w:r>
      <w:r w:rsidR="00FF4D25" w:rsidRPr="00A86BB9">
        <w:rPr>
          <w:sz w:val="22"/>
          <w:szCs w:val="22"/>
        </w:rPr>
        <w:t>финансируется из средств бюджета МО «Ахтубинский район» (276992,9 тыс. руб.), федерального бюджета (58439,</w:t>
      </w:r>
      <w:r w:rsidR="00FF4D25">
        <w:rPr>
          <w:sz w:val="22"/>
          <w:szCs w:val="22"/>
        </w:rPr>
        <w:t>3</w:t>
      </w:r>
      <w:r w:rsidR="00FF4D25" w:rsidRPr="00F371A4">
        <w:rPr>
          <w:sz w:val="22"/>
          <w:szCs w:val="22"/>
        </w:rPr>
        <w:t xml:space="preserve"> тыс. руб.), бюджета Астраханской области (</w:t>
      </w:r>
      <w:r w:rsidR="00FF4D25">
        <w:rPr>
          <w:sz w:val="22"/>
          <w:szCs w:val="22"/>
        </w:rPr>
        <w:t>555371,7</w:t>
      </w:r>
      <w:r w:rsidR="00FF4D25" w:rsidRPr="00F371A4">
        <w:rPr>
          <w:sz w:val="22"/>
          <w:szCs w:val="22"/>
        </w:rPr>
        <w:t xml:space="preserve"> тыс. руб.).</w:t>
      </w:r>
      <w:proofErr w:type="gramEnd"/>
      <w:r w:rsidR="00FF4D25" w:rsidRPr="00F371A4">
        <w:rPr>
          <w:sz w:val="22"/>
          <w:szCs w:val="22"/>
        </w:rPr>
        <w:t xml:space="preserve"> </w:t>
      </w:r>
      <w:r w:rsidR="00FF4D25" w:rsidRPr="00DF0677">
        <w:rPr>
          <w:sz w:val="22"/>
          <w:szCs w:val="22"/>
        </w:rPr>
        <w:t xml:space="preserve">Планируется </w:t>
      </w:r>
      <w:r w:rsidR="00FF4D25">
        <w:rPr>
          <w:sz w:val="22"/>
          <w:szCs w:val="22"/>
        </w:rPr>
        <w:t xml:space="preserve">уменьшение </w:t>
      </w:r>
      <w:r w:rsidR="00FF4D25" w:rsidRPr="00DF0677">
        <w:rPr>
          <w:sz w:val="22"/>
          <w:szCs w:val="22"/>
        </w:rPr>
        <w:t xml:space="preserve">ассигнований на общую сумму </w:t>
      </w:r>
      <w:r w:rsidR="00FF4D25">
        <w:rPr>
          <w:sz w:val="22"/>
          <w:szCs w:val="22"/>
        </w:rPr>
        <w:t>5803,31</w:t>
      </w:r>
      <w:r w:rsidR="00FF4D25" w:rsidRPr="00DF0677">
        <w:rPr>
          <w:sz w:val="22"/>
          <w:szCs w:val="22"/>
        </w:rPr>
        <w:t xml:space="preserve"> тыс. руб., а именно:</w:t>
      </w:r>
    </w:p>
    <w:p w:rsidR="00FF4D25" w:rsidRPr="0059046A" w:rsidRDefault="0059046A" w:rsidP="0059046A">
      <w:pPr>
        <w:pStyle w:val="a4"/>
        <w:numPr>
          <w:ilvl w:val="0"/>
          <w:numId w:val="46"/>
        </w:numPr>
        <w:tabs>
          <w:tab w:val="left" w:pos="426"/>
        </w:tabs>
        <w:jc w:val="both"/>
        <w:rPr>
          <w:sz w:val="22"/>
          <w:szCs w:val="22"/>
        </w:rPr>
      </w:pPr>
      <w:r w:rsidRPr="0059046A">
        <w:rPr>
          <w:sz w:val="22"/>
          <w:szCs w:val="22"/>
        </w:rPr>
        <w:t>уменьшение финансирования по подпрограмме</w:t>
      </w:r>
      <w:r w:rsidR="00FF4D25" w:rsidRPr="0059046A">
        <w:rPr>
          <w:sz w:val="22"/>
          <w:szCs w:val="22"/>
        </w:rPr>
        <w:t xml:space="preserve"> "Развитие дошкольного образования"</w:t>
      </w:r>
      <w:r w:rsidRPr="0059046A">
        <w:rPr>
          <w:sz w:val="22"/>
          <w:szCs w:val="22"/>
        </w:rPr>
        <w:t xml:space="preserve"> на</w:t>
      </w:r>
      <w:r w:rsidR="00A86BB9">
        <w:rPr>
          <w:sz w:val="22"/>
          <w:szCs w:val="22"/>
        </w:rPr>
        <w:t xml:space="preserve"> сумму </w:t>
      </w:r>
      <w:r w:rsidRPr="0059046A">
        <w:rPr>
          <w:sz w:val="22"/>
          <w:szCs w:val="22"/>
        </w:rPr>
        <w:t>34299,4 тыс. руб.,</w:t>
      </w:r>
    </w:p>
    <w:p w:rsidR="0059046A" w:rsidRPr="0059046A" w:rsidRDefault="0059046A" w:rsidP="0059046A">
      <w:pPr>
        <w:pStyle w:val="a4"/>
        <w:numPr>
          <w:ilvl w:val="0"/>
          <w:numId w:val="46"/>
        </w:numPr>
        <w:tabs>
          <w:tab w:val="left" w:pos="426"/>
        </w:tabs>
        <w:jc w:val="both"/>
        <w:rPr>
          <w:sz w:val="22"/>
          <w:szCs w:val="22"/>
        </w:rPr>
      </w:pPr>
      <w:r w:rsidRPr="0059046A">
        <w:rPr>
          <w:sz w:val="22"/>
          <w:szCs w:val="22"/>
        </w:rPr>
        <w:t>уменьшение финансирования по ВЦП "Обеспечение развития системы образования МО "Ахтубинский район" на</w:t>
      </w:r>
      <w:r w:rsidR="00A86BB9">
        <w:rPr>
          <w:sz w:val="22"/>
          <w:szCs w:val="22"/>
        </w:rPr>
        <w:t xml:space="preserve"> сумму</w:t>
      </w:r>
      <w:r w:rsidRPr="0059046A">
        <w:rPr>
          <w:sz w:val="22"/>
          <w:szCs w:val="22"/>
        </w:rPr>
        <w:t xml:space="preserve"> 903,7 тыс. руб.,</w:t>
      </w:r>
    </w:p>
    <w:p w:rsidR="00FF4D25" w:rsidRPr="0059046A" w:rsidRDefault="0059046A" w:rsidP="0059046A">
      <w:pPr>
        <w:pStyle w:val="a4"/>
        <w:numPr>
          <w:ilvl w:val="0"/>
          <w:numId w:val="46"/>
        </w:numPr>
        <w:tabs>
          <w:tab w:val="left" w:pos="426"/>
        </w:tabs>
        <w:jc w:val="both"/>
        <w:rPr>
          <w:sz w:val="22"/>
          <w:szCs w:val="22"/>
        </w:rPr>
      </w:pPr>
      <w:r w:rsidRPr="0059046A">
        <w:rPr>
          <w:sz w:val="22"/>
          <w:szCs w:val="22"/>
        </w:rPr>
        <w:t>увеличение финансирования по подпрограмме</w:t>
      </w:r>
      <w:r w:rsidR="00FF4D25" w:rsidRPr="0059046A">
        <w:rPr>
          <w:sz w:val="22"/>
          <w:szCs w:val="22"/>
        </w:rPr>
        <w:t xml:space="preserve"> "Развитие общего образования"</w:t>
      </w:r>
      <w:r w:rsidRPr="0059046A">
        <w:rPr>
          <w:sz w:val="22"/>
          <w:szCs w:val="22"/>
        </w:rPr>
        <w:t xml:space="preserve"> на </w:t>
      </w:r>
      <w:r w:rsidR="00A86BB9">
        <w:rPr>
          <w:sz w:val="22"/>
          <w:szCs w:val="22"/>
        </w:rPr>
        <w:t xml:space="preserve">сумму </w:t>
      </w:r>
      <w:r w:rsidRPr="0059046A">
        <w:rPr>
          <w:sz w:val="22"/>
          <w:szCs w:val="22"/>
        </w:rPr>
        <w:t>28695,5 тыс. руб.,</w:t>
      </w:r>
    </w:p>
    <w:p w:rsidR="00FF4D25" w:rsidRPr="0059046A" w:rsidRDefault="0059046A" w:rsidP="0059046A">
      <w:pPr>
        <w:pStyle w:val="a4"/>
        <w:numPr>
          <w:ilvl w:val="0"/>
          <w:numId w:val="46"/>
        </w:numPr>
        <w:tabs>
          <w:tab w:val="left" w:pos="426"/>
        </w:tabs>
        <w:jc w:val="both"/>
        <w:rPr>
          <w:sz w:val="22"/>
          <w:szCs w:val="22"/>
        </w:rPr>
      </w:pPr>
      <w:r w:rsidRPr="0059046A">
        <w:rPr>
          <w:sz w:val="22"/>
          <w:szCs w:val="22"/>
        </w:rPr>
        <w:t>увеличение финансирования по подпрограмме</w:t>
      </w:r>
      <w:r w:rsidR="00FF4D25" w:rsidRPr="0059046A">
        <w:rPr>
          <w:sz w:val="22"/>
          <w:szCs w:val="22"/>
        </w:rPr>
        <w:t xml:space="preserve"> "Развитие дополнительного образования"</w:t>
      </w:r>
      <w:r w:rsidRPr="0059046A">
        <w:rPr>
          <w:sz w:val="22"/>
          <w:szCs w:val="22"/>
        </w:rPr>
        <w:t xml:space="preserve"> на</w:t>
      </w:r>
      <w:r w:rsidR="00A86BB9">
        <w:rPr>
          <w:sz w:val="22"/>
          <w:szCs w:val="22"/>
        </w:rPr>
        <w:t xml:space="preserve"> сумму</w:t>
      </w:r>
      <w:r w:rsidRPr="0059046A">
        <w:rPr>
          <w:sz w:val="22"/>
          <w:szCs w:val="22"/>
        </w:rPr>
        <w:t xml:space="preserve"> 681,8 тыс. руб.,</w:t>
      </w:r>
    </w:p>
    <w:p w:rsidR="00FF4D25" w:rsidRPr="0059046A" w:rsidRDefault="0059046A" w:rsidP="0059046A">
      <w:pPr>
        <w:pStyle w:val="a4"/>
        <w:numPr>
          <w:ilvl w:val="0"/>
          <w:numId w:val="46"/>
        </w:numPr>
        <w:tabs>
          <w:tab w:val="left" w:pos="426"/>
        </w:tabs>
        <w:jc w:val="both"/>
        <w:rPr>
          <w:sz w:val="22"/>
          <w:szCs w:val="22"/>
        </w:rPr>
      </w:pPr>
      <w:r w:rsidRPr="0059046A">
        <w:rPr>
          <w:sz w:val="22"/>
          <w:szCs w:val="22"/>
        </w:rPr>
        <w:t>увеличение финансирования по подпрограмме</w:t>
      </w:r>
      <w:r w:rsidR="00FF4D25" w:rsidRPr="0059046A">
        <w:rPr>
          <w:sz w:val="22"/>
          <w:szCs w:val="22"/>
        </w:rPr>
        <w:t xml:space="preserve"> "Обеспечение предоставления качественных услуг муниципальными бюджетными учреждениями, подведомственными управлению образованием администрации МО "Ахтубинский район"</w:t>
      </w:r>
      <w:r w:rsidRPr="0059046A">
        <w:rPr>
          <w:sz w:val="22"/>
          <w:szCs w:val="22"/>
        </w:rPr>
        <w:t xml:space="preserve"> на</w:t>
      </w:r>
      <w:r w:rsidR="00A86BB9">
        <w:rPr>
          <w:sz w:val="22"/>
          <w:szCs w:val="22"/>
        </w:rPr>
        <w:t xml:space="preserve"> сумму</w:t>
      </w:r>
      <w:r w:rsidRPr="0059046A">
        <w:rPr>
          <w:sz w:val="22"/>
          <w:szCs w:val="22"/>
        </w:rPr>
        <w:t xml:space="preserve"> 22,6 тыс. руб.</w:t>
      </w:r>
      <w:r w:rsidR="000420FB">
        <w:rPr>
          <w:sz w:val="22"/>
          <w:szCs w:val="22"/>
        </w:rPr>
        <w:t>;</w:t>
      </w:r>
    </w:p>
    <w:p w:rsidR="000420FB" w:rsidRPr="003A3588" w:rsidRDefault="00EE425D" w:rsidP="00C058DA">
      <w:pPr>
        <w:pStyle w:val="a4"/>
        <w:numPr>
          <w:ilvl w:val="0"/>
          <w:numId w:val="35"/>
        </w:numPr>
        <w:tabs>
          <w:tab w:val="left" w:pos="426"/>
          <w:tab w:val="left" w:pos="993"/>
        </w:tabs>
        <w:ind w:left="0" w:firstLine="567"/>
        <w:jc w:val="both"/>
        <w:rPr>
          <w:sz w:val="22"/>
          <w:szCs w:val="22"/>
        </w:rPr>
      </w:pPr>
      <w:r w:rsidRPr="003A3588">
        <w:rPr>
          <w:b/>
          <w:sz w:val="22"/>
          <w:szCs w:val="22"/>
        </w:rPr>
        <w:t>МП "Комплексное развитие дорожной инфраструктуры Ахтубинского района"</w:t>
      </w:r>
      <w:r w:rsidR="001A43DD" w:rsidRPr="003A3588">
        <w:rPr>
          <w:sz w:val="22"/>
          <w:szCs w:val="22"/>
        </w:rPr>
        <w:t xml:space="preserve"> – </w:t>
      </w:r>
      <w:r w:rsidR="000420FB" w:rsidRPr="003A3588">
        <w:rPr>
          <w:sz w:val="22"/>
          <w:szCs w:val="22"/>
        </w:rPr>
        <w:t>финансируется из средств бюджета МО «Ахтубинский район» (33940,4 тыс. руб.), бюджета Астраханской области (40404,3 тыс. руб.). Планируется уменьшение ассигнований на общую сумму 4814,52 тыс. руб., а именно:</w:t>
      </w:r>
    </w:p>
    <w:p w:rsidR="000420FB" w:rsidRPr="000420FB" w:rsidRDefault="000420FB" w:rsidP="00A86BB9">
      <w:pPr>
        <w:pStyle w:val="a4"/>
        <w:numPr>
          <w:ilvl w:val="0"/>
          <w:numId w:val="47"/>
        </w:numPr>
        <w:jc w:val="both"/>
        <w:rPr>
          <w:sz w:val="22"/>
          <w:szCs w:val="22"/>
        </w:rPr>
      </w:pPr>
      <w:r w:rsidRPr="0059046A">
        <w:rPr>
          <w:sz w:val="22"/>
          <w:szCs w:val="22"/>
        </w:rPr>
        <w:t xml:space="preserve">увеличение финансирования по подпрограмме </w:t>
      </w:r>
      <w:r w:rsidRPr="000420FB">
        <w:rPr>
          <w:sz w:val="22"/>
          <w:szCs w:val="22"/>
        </w:rPr>
        <w:t>«Обустройство пешеходных переходов в сельских населенных пунктах Ахтубинского района»</w:t>
      </w:r>
      <w:r>
        <w:rPr>
          <w:sz w:val="22"/>
          <w:szCs w:val="22"/>
        </w:rPr>
        <w:t xml:space="preserve"> на</w:t>
      </w:r>
      <w:r w:rsidR="00A86BB9">
        <w:rPr>
          <w:sz w:val="22"/>
          <w:szCs w:val="22"/>
        </w:rPr>
        <w:t xml:space="preserve"> сумму</w:t>
      </w:r>
      <w:r>
        <w:rPr>
          <w:sz w:val="22"/>
          <w:szCs w:val="22"/>
        </w:rPr>
        <w:t xml:space="preserve"> 394,0 тыс. руб.,</w:t>
      </w:r>
    </w:p>
    <w:p w:rsidR="000420FB" w:rsidRPr="000420FB" w:rsidRDefault="000420FB" w:rsidP="00A86BB9">
      <w:pPr>
        <w:pStyle w:val="a4"/>
        <w:numPr>
          <w:ilvl w:val="0"/>
          <w:numId w:val="47"/>
        </w:numPr>
        <w:jc w:val="both"/>
        <w:rPr>
          <w:sz w:val="22"/>
          <w:szCs w:val="22"/>
        </w:rPr>
      </w:pPr>
      <w:r w:rsidRPr="000420FB">
        <w:rPr>
          <w:sz w:val="22"/>
          <w:szCs w:val="22"/>
        </w:rPr>
        <w:t xml:space="preserve"> «Развитие дорожного хозяйства на территории сельских поселений Ахтубинского района»</w:t>
      </w:r>
      <w:r w:rsidR="00A86BB9">
        <w:rPr>
          <w:sz w:val="22"/>
          <w:szCs w:val="22"/>
        </w:rPr>
        <w:t xml:space="preserve"> на сумму 5447,9 тыс. руб.,</w:t>
      </w:r>
    </w:p>
    <w:p w:rsidR="00EE425D" w:rsidRPr="00A53728" w:rsidRDefault="00A86BB9" w:rsidP="00A86BB9">
      <w:pPr>
        <w:pStyle w:val="a4"/>
        <w:numPr>
          <w:ilvl w:val="0"/>
          <w:numId w:val="47"/>
        </w:numPr>
        <w:jc w:val="both"/>
        <w:rPr>
          <w:sz w:val="22"/>
          <w:szCs w:val="22"/>
        </w:rPr>
      </w:pPr>
      <w:r w:rsidRPr="0059046A">
        <w:rPr>
          <w:sz w:val="22"/>
          <w:szCs w:val="22"/>
        </w:rPr>
        <w:t>увеличение финансирования по подпрограмме</w:t>
      </w:r>
      <w:r w:rsidR="000420FB" w:rsidRPr="000420FB">
        <w:rPr>
          <w:sz w:val="22"/>
          <w:szCs w:val="22"/>
        </w:rPr>
        <w:t xml:space="preserve"> «Развитие дорожного хозяйства на территории </w:t>
      </w:r>
      <w:r w:rsidR="000420FB" w:rsidRPr="00A53728">
        <w:rPr>
          <w:sz w:val="22"/>
          <w:szCs w:val="22"/>
        </w:rPr>
        <w:t>городских поселений Ахтубинского района»</w:t>
      </w:r>
      <w:r w:rsidRPr="00A53728">
        <w:rPr>
          <w:sz w:val="22"/>
          <w:szCs w:val="22"/>
        </w:rPr>
        <w:t xml:space="preserve"> на сумму 239,4 тыс. руб.;</w:t>
      </w:r>
    </w:p>
    <w:p w:rsidR="00A86BB9" w:rsidRPr="00497068" w:rsidRDefault="00EE425D" w:rsidP="00C058DA">
      <w:pPr>
        <w:pStyle w:val="a4"/>
        <w:numPr>
          <w:ilvl w:val="0"/>
          <w:numId w:val="35"/>
        </w:numPr>
        <w:tabs>
          <w:tab w:val="left" w:pos="993"/>
        </w:tabs>
        <w:ind w:left="0" w:firstLine="567"/>
        <w:jc w:val="both"/>
        <w:rPr>
          <w:b/>
          <w:sz w:val="22"/>
          <w:szCs w:val="22"/>
        </w:rPr>
      </w:pPr>
      <w:r w:rsidRPr="00497068">
        <w:rPr>
          <w:b/>
          <w:sz w:val="22"/>
          <w:szCs w:val="22"/>
        </w:rPr>
        <w:t>МП "Реализация функций органов местного самоуправления муниципального образования "Ахтубинский район"</w:t>
      </w:r>
      <w:r w:rsidR="00284FC9" w:rsidRPr="00497068">
        <w:rPr>
          <w:b/>
          <w:sz w:val="22"/>
          <w:szCs w:val="22"/>
        </w:rPr>
        <w:t xml:space="preserve"> </w:t>
      </w:r>
      <w:r w:rsidR="00A86BB9" w:rsidRPr="00497068">
        <w:rPr>
          <w:sz w:val="22"/>
          <w:szCs w:val="22"/>
        </w:rPr>
        <w:t>– финансируется из средств бюджета МО «Ахтубинский район» (38669,8 тыс. руб.), бюджета Астраханской области (2029,4 тыс. руб.). Планируется уменьшение ассигнований на общую сумму 566,23 тыс. руб., а именно</w:t>
      </w:r>
      <w:r w:rsidR="00A86BB9" w:rsidRPr="00497068">
        <w:rPr>
          <w:b/>
          <w:sz w:val="22"/>
          <w:szCs w:val="22"/>
        </w:rPr>
        <w:t>:</w:t>
      </w:r>
    </w:p>
    <w:p w:rsidR="00A86BB9" w:rsidRPr="00497068" w:rsidRDefault="00A86BB9" w:rsidP="00A86BB9">
      <w:pPr>
        <w:pStyle w:val="a4"/>
        <w:numPr>
          <w:ilvl w:val="0"/>
          <w:numId w:val="49"/>
        </w:numPr>
        <w:jc w:val="both"/>
        <w:rPr>
          <w:sz w:val="22"/>
          <w:szCs w:val="22"/>
        </w:rPr>
      </w:pPr>
      <w:r w:rsidRPr="00497068">
        <w:rPr>
          <w:sz w:val="22"/>
          <w:szCs w:val="22"/>
        </w:rPr>
        <w:t>увеличение финансирования по подпрограмме "Создание условий для организации деятельности комиссии по делам несовершеннолетних и защите их прав при администрации МО "Ахтубинский район"</w:t>
      </w:r>
      <w:r w:rsidR="00497068" w:rsidRPr="00497068">
        <w:rPr>
          <w:sz w:val="22"/>
          <w:szCs w:val="22"/>
        </w:rPr>
        <w:t xml:space="preserve"> на сумму 520,6 тыс. руб.,</w:t>
      </w:r>
    </w:p>
    <w:p w:rsidR="00A86BB9" w:rsidRPr="00497068" w:rsidRDefault="00A86BB9" w:rsidP="00A86BB9">
      <w:pPr>
        <w:pStyle w:val="a4"/>
        <w:numPr>
          <w:ilvl w:val="0"/>
          <w:numId w:val="49"/>
        </w:numPr>
        <w:jc w:val="both"/>
        <w:rPr>
          <w:sz w:val="22"/>
          <w:szCs w:val="22"/>
        </w:rPr>
      </w:pPr>
      <w:r w:rsidRPr="00497068">
        <w:rPr>
          <w:sz w:val="22"/>
          <w:szCs w:val="22"/>
        </w:rPr>
        <w:t>увеличение финансирования по подпрограмме "Создание условий для организации деятельности административной комиссии в администрации МО "Ахтубинский район"</w:t>
      </w:r>
      <w:r w:rsidR="00497068" w:rsidRPr="00497068">
        <w:rPr>
          <w:sz w:val="22"/>
          <w:szCs w:val="22"/>
        </w:rPr>
        <w:t xml:space="preserve"> на сумму 210,0 тыс. руб.,</w:t>
      </w:r>
    </w:p>
    <w:p w:rsidR="00A86BB9" w:rsidRPr="00497068" w:rsidRDefault="00497068" w:rsidP="00497068">
      <w:pPr>
        <w:pStyle w:val="a4"/>
        <w:numPr>
          <w:ilvl w:val="0"/>
          <w:numId w:val="49"/>
        </w:numPr>
        <w:jc w:val="both"/>
        <w:rPr>
          <w:sz w:val="22"/>
          <w:szCs w:val="22"/>
        </w:rPr>
      </w:pPr>
      <w:r w:rsidRPr="00497068">
        <w:rPr>
          <w:sz w:val="22"/>
          <w:szCs w:val="22"/>
        </w:rPr>
        <w:t>уменьшение финансирования по подпрограмме</w:t>
      </w:r>
      <w:r w:rsidR="00A86BB9" w:rsidRPr="00497068">
        <w:rPr>
          <w:sz w:val="22"/>
          <w:szCs w:val="22"/>
        </w:rPr>
        <w:t xml:space="preserve"> "Повышение качества предоставления муниципальных социальных выплат и пособий населению" </w:t>
      </w:r>
      <w:r w:rsidRPr="00497068">
        <w:rPr>
          <w:sz w:val="22"/>
          <w:szCs w:val="22"/>
        </w:rPr>
        <w:t>на сумму 1604,1 тыс. руб.,</w:t>
      </w:r>
    </w:p>
    <w:p w:rsidR="00A86BB9" w:rsidRPr="00497068" w:rsidRDefault="00A86BB9" w:rsidP="00A86BB9">
      <w:pPr>
        <w:pStyle w:val="a4"/>
        <w:numPr>
          <w:ilvl w:val="0"/>
          <w:numId w:val="49"/>
        </w:numPr>
        <w:jc w:val="both"/>
        <w:rPr>
          <w:sz w:val="22"/>
          <w:szCs w:val="22"/>
        </w:rPr>
      </w:pPr>
      <w:r w:rsidRPr="00497068">
        <w:rPr>
          <w:sz w:val="22"/>
          <w:szCs w:val="22"/>
        </w:rPr>
        <w:t>увеличение финансирования по подпрограмме «Празднование дня района»</w:t>
      </w:r>
      <w:r w:rsidR="00497068" w:rsidRPr="00497068">
        <w:rPr>
          <w:sz w:val="22"/>
          <w:szCs w:val="22"/>
        </w:rPr>
        <w:t xml:space="preserve"> на 1,4 тыс. руб.,</w:t>
      </w:r>
    </w:p>
    <w:p w:rsidR="00EE425D" w:rsidRPr="00497068" w:rsidRDefault="00A86BB9" w:rsidP="00A86BB9">
      <w:pPr>
        <w:pStyle w:val="a4"/>
        <w:numPr>
          <w:ilvl w:val="0"/>
          <w:numId w:val="49"/>
        </w:numPr>
        <w:jc w:val="both"/>
        <w:rPr>
          <w:sz w:val="22"/>
          <w:szCs w:val="22"/>
        </w:rPr>
      </w:pPr>
      <w:r w:rsidRPr="00497068">
        <w:rPr>
          <w:sz w:val="22"/>
          <w:szCs w:val="22"/>
        </w:rPr>
        <w:t>увеличение финансирования по ведомственной целевой программе "Обеспечение эффективной финансово-хозяйственной деятельности администрации МО "Ахтубинский район"</w:t>
      </w:r>
      <w:r w:rsidR="00497068" w:rsidRPr="00497068">
        <w:rPr>
          <w:sz w:val="22"/>
          <w:szCs w:val="22"/>
        </w:rPr>
        <w:t xml:space="preserve"> на 305,9 тыс. руб.</w:t>
      </w:r>
    </w:p>
    <w:p w:rsidR="00DA4EE2" w:rsidRPr="00C058DA" w:rsidRDefault="00DA4EE2" w:rsidP="00DA4EE2">
      <w:pPr>
        <w:ind w:left="426"/>
        <w:jc w:val="both"/>
        <w:rPr>
          <w:b/>
          <w:sz w:val="16"/>
          <w:szCs w:val="16"/>
        </w:rPr>
      </w:pPr>
    </w:p>
    <w:p w:rsidR="00DA4EE2" w:rsidRPr="00DA4EE2" w:rsidRDefault="00DA4EE2" w:rsidP="00C058DA">
      <w:pPr>
        <w:ind w:firstLine="567"/>
        <w:jc w:val="both"/>
        <w:rPr>
          <w:sz w:val="22"/>
          <w:szCs w:val="22"/>
        </w:rPr>
      </w:pPr>
      <w:r w:rsidRPr="00DA4EE2">
        <w:rPr>
          <w:sz w:val="22"/>
          <w:szCs w:val="22"/>
        </w:rPr>
        <w:t>По</w:t>
      </w:r>
      <w:r>
        <w:rPr>
          <w:b/>
          <w:sz w:val="22"/>
          <w:szCs w:val="22"/>
        </w:rPr>
        <w:t xml:space="preserve"> </w:t>
      </w:r>
      <w:r>
        <w:rPr>
          <w:sz w:val="22"/>
          <w:szCs w:val="22"/>
        </w:rPr>
        <w:t>муниципальным программам</w:t>
      </w:r>
      <w:r w:rsidRPr="00DA4EE2">
        <w:rPr>
          <w:sz w:val="22"/>
          <w:szCs w:val="22"/>
        </w:rPr>
        <w:t xml:space="preserve"> "Развитие и поддержка малого и среднего предпринимательства МО "Ахтубинский район"</w:t>
      </w:r>
      <w:r>
        <w:rPr>
          <w:color w:val="000000" w:themeColor="text1"/>
          <w:sz w:val="22"/>
          <w:szCs w:val="22"/>
          <w:lang w:eastAsia="en-US"/>
        </w:rPr>
        <w:t xml:space="preserve"> и</w:t>
      </w:r>
      <w:r w:rsidRPr="00DA4EE2">
        <w:rPr>
          <w:color w:val="000000" w:themeColor="text1"/>
          <w:sz w:val="22"/>
          <w:szCs w:val="22"/>
          <w:lang w:eastAsia="en-US"/>
        </w:rPr>
        <w:t xml:space="preserve"> </w:t>
      </w:r>
      <w:r w:rsidRPr="006111E4">
        <w:rPr>
          <w:color w:val="000000" w:themeColor="text1"/>
          <w:sz w:val="22"/>
          <w:szCs w:val="22"/>
          <w:lang w:eastAsia="en-US"/>
        </w:rPr>
        <w:t xml:space="preserve">«Энергосбережение и повышение энергетической эффективности на территории муниципального образования «Ахтубинский район» </w:t>
      </w:r>
      <w:r w:rsidRPr="00DA4EE2">
        <w:rPr>
          <w:sz w:val="22"/>
          <w:szCs w:val="22"/>
        </w:rPr>
        <w:t xml:space="preserve">финансирование на </w:t>
      </w:r>
      <w:r>
        <w:rPr>
          <w:sz w:val="22"/>
          <w:szCs w:val="22"/>
        </w:rPr>
        <w:t xml:space="preserve">период </w:t>
      </w:r>
      <w:r w:rsidRPr="00DA4EE2">
        <w:rPr>
          <w:sz w:val="22"/>
          <w:szCs w:val="22"/>
        </w:rPr>
        <w:t>2023</w:t>
      </w:r>
      <w:r>
        <w:rPr>
          <w:sz w:val="22"/>
          <w:szCs w:val="22"/>
        </w:rPr>
        <w:t xml:space="preserve">-2025 </w:t>
      </w:r>
      <w:proofErr w:type="spellStart"/>
      <w:r>
        <w:rPr>
          <w:sz w:val="22"/>
          <w:szCs w:val="22"/>
        </w:rPr>
        <w:t>г.г</w:t>
      </w:r>
      <w:proofErr w:type="spellEnd"/>
      <w:r>
        <w:rPr>
          <w:sz w:val="22"/>
          <w:szCs w:val="22"/>
        </w:rPr>
        <w:t>. не предусмотрено.</w:t>
      </w:r>
    </w:p>
    <w:p w:rsidR="0022589C" w:rsidRPr="003716D1" w:rsidRDefault="001A43DD" w:rsidP="00284FC9">
      <w:pPr>
        <w:spacing w:before="120"/>
        <w:jc w:val="center"/>
        <w:rPr>
          <w:sz w:val="22"/>
          <w:szCs w:val="22"/>
        </w:rPr>
      </w:pPr>
      <w:r w:rsidRPr="003716D1">
        <w:rPr>
          <w:b/>
          <w:sz w:val="22"/>
          <w:szCs w:val="22"/>
        </w:rPr>
        <w:t>6.4.</w:t>
      </w:r>
      <w:r w:rsidRPr="003716D1">
        <w:rPr>
          <w:sz w:val="22"/>
          <w:szCs w:val="22"/>
        </w:rPr>
        <w:t xml:space="preserve"> </w:t>
      </w:r>
      <w:r w:rsidR="0022589C" w:rsidRPr="003716D1">
        <w:rPr>
          <w:sz w:val="22"/>
          <w:szCs w:val="22"/>
        </w:rPr>
        <w:t>Р</w:t>
      </w:r>
      <w:r w:rsidR="0022589C" w:rsidRPr="003716D1">
        <w:rPr>
          <w:b/>
          <w:sz w:val="22"/>
          <w:szCs w:val="22"/>
        </w:rPr>
        <w:t>асходы на капитальное строительство.</w:t>
      </w:r>
    </w:p>
    <w:p w:rsidR="001A43DD" w:rsidRDefault="001A43DD" w:rsidP="00C058DA">
      <w:pPr>
        <w:suppressAutoHyphens/>
        <w:autoSpaceDE w:val="0"/>
        <w:ind w:firstLine="567"/>
        <w:jc w:val="both"/>
        <w:rPr>
          <w:sz w:val="22"/>
          <w:szCs w:val="22"/>
        </w:rPr>
      </w:pPr>
      <w:r w:rsidRPr="003716D1">
        <w:rPr>
          <w:sz w:val="22"/>
          <w:szCs w:val="22"/>
        </w:rPr>
        <w:t>В проекте бюджета предусмотрены расходы в рамках МП «Развитие системы образования в МО «Ахтубинский район»</w:t>
      </w:r>
      <w:r w:rsidR="00892AE4" w:rsidRPr="003716D1">
        <w:rPr>
          <w:sz w:val="22"/>
          <w:szCs w:val="22"/>
        </w:rPr>
        <w:t>, МП "Строительство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w:t>
      </w:r>
      <w:r w:rsidRPr="003716D1">
        <w:rPr>
          <w:sz w:val="22"/>
          <w:szCs w:val="22"/>
        </w:rPr>
        <w:t xml:space="preserve"> на финансирование бюджетных инвестиций в объекты капитального строительства муниципальной собственности (без учета средств дорожного фонда муниципального о</w:t>
      </w:r>
      <w:r w:rsidR="002856BA">
        <w:rPr>
          <w:sz w:val="22"/>
          <w:szCs w:val="22"/>
        </w:rPr>
        <w:t xml:space="preserve">бразования «Ахтубинский район»). На </w:t>
      </w:r>
      <w:r w:rsidR="002856BA">
        <w:rPr>
          <w:sz w:val="22"/>
          <w:szCs w:val="22"/>
        </w:rPr>
        <w:lastRenderedPageBreak/>
        <w:t>2023</w:t>
      </w:r>
      <w:r w:rsidRPr="003716D1">
        <w:rPr>
          <w:sz w:val="22"/>
          <w:szCs w:val="22"/>
        </w:rPr>
        <w:t xml:space="preserve"> год</w:t>
      </w:r>
      <w:r w:rsidR="002856BA">
        <w:rPr>
          <w:sz w:val="22"/>
          <w:szCs w:val="22"/>
        </w:rPr>
        <w:t xml:space="preserve"> запланировано финансирование в размере </w:t>
      </w:r>
      <w:r w:rsidR="00B1602D" w:rsidRPr="003716D1">
        <w:rPr>
          <w:sz w:val="22"/>
          <w:szCs w:val="22"/>
        </w:rPr>
        <w:t>1500,00</w:t>
      </w:r>
      <w:r w:rsidRPr="003716D1">
        <w:rPr>
          <w:sz w:val="22"/>
          <w:szCs w:val="22"/>
        </w:rPr>
        <w:t xml:space="preserve"> тыс. </w:t>
      </w:r>
      <w:r w:rsidR="00711CE3">
        <w:rPr>
          <w:sz w:val="22"/>
          <w:szCs w:val="22"/>
        </w:rPr>
        <w:t>руб.</w:t>
      </w:r>
      <w:r w:rsidRPr="003716D1">
        <w:rPr>
          <w:sz w:val="22"/>
          <w:szCs w:val="22"/>
        </w:rPr>
        <w:t xml:space="preserve"> или </w:t>
      </w:r>
      <w:r w:rsidR="003716D1" w:rsidRPr="003716D1">
        <w:rPr>
          <w:sz w:val="22"/>
          <w:szCs w:val="22"/>
        </w:rPr>
        <w:t>4,73</w:t>
      </w:r>
      <w:r w:rsidRPr="003716D1">
        <w:rPr>
          <w:sz w:val="22"/>
          <w:szCs w:val="22"/>
        </w:rPr>
        <w:t xml:space="preserve"> % к уточненному бюджету 202</w:t>
      </w:r>
      <w:r w:rsidR="003716D1" w:rsidRPr="003716D1">
        <w:rPr>
          <w:sz w:val="22"/>
          <w:szCs w:val="22"/>
        </w:rPr>
        <w:t>2</w:t>
      </w:r>
      <w:r w:rsidRPr="003716D1">
        <w:rPr>
          <w:sz w:val="22"/>
          <w:szCs w:val="22"/>
        </w:rPr>
        <w:t xml:space="preserve"> года</w:t>
      </w:r>
      <w:r w:rsidR="002856BA">
        <w:rPr>
          <w:sz w:val="22"/>
          <w:szCs w:val="22"/>
        </w:rPr>
        <w:t xml:space="preserve"> (31716,4 тыс. руб.). </w:t>
      </w:r>
      <w:proofErr w:type="gramStart"/>
      <w:r w:rsidRPr="003716D1">
        <w:rPr>
          <w:sz w:val="22"/>
          <w:szCs w:val="22"/>
        </w:rPr>
        <w:t>Указанные асс</w:t>
      </w:r>
      <w:r w:rsidR="002856BA">
        <w:rPr>
          <w:sz w:val="22"/>
          <w:szCs w:val="22"/>
        </w:rPr>
        <w:t>игнования планируется направить</w:t>
      </w:r>
      <w:r w:rsidRPr="003716D1">
        <w:rPr>
          <w:sz w:val="22"/>
          <w:szCs w:val="22"/>
        </w:rPr>
        <w:t xml:space="preserve"> на проведение работ, связанных со строительством детского сада-яслей на 120 мест по адресу:</w:t>
      </w:r>
      <w:proofErr w:type="gramEnd"/>
      <w:r w:rsidRPr="003716D1">
        <w:rPr>
          <w:sz w:val="22"/>
          <w:szCs w:val="22"/>
        </w:rPr>
        <w:t xml:space="preserve"> Астраханская область, Ахтубинский район, г. Ахтубинск, ул. </w:t>
      </w:r>
      <w:proofErr w:type="spellStart"/>
      <w:r w:rsidRPr="003716D1">
        <w:rPr>
          <w:sz w:val="22"/>
          <w:szCs w:val="22"/>
        </w:rPr>
        <w:t>Агурина</w:t>
      </w:r>
      <w:proofErr w:type="spellEnd"/>
      <w:r w:rsidRPr="003716D1">
        <w:rPr>
          <w:sz w:val="22"/>
          <w:szCs w:val="22"/>
        </w:rPr>
        <w:t xml:space="preserve">, в районе дома </w:t>
      </w:r>
      <w:r w:rsidR="00477B12">
        <w:rPr>
          <w:sz w:val="22"/>
          <w:szCs w:val="22"/>
        </w:rPr>
        <w:t>№</w:t>
      </w:r>
      <w:r w:rsidRPr="003716D1">
        <w:rPr>
          <w:sz w:val="22"/>
          <w:szCs w:val="22"/>
        </w:rPr>
        <w:t xml:space="preserve">18 (за счет средств </w:t>
      </w:r>
      <w:r w:rsidR="003716D1">
        <w:rPr>
          <w:sz w:val="22"/>
          <w:szCs w:val="22"/>
        </w:rPr>
        <w:t>бюджета МО «Ахтубинский район»).</w:t>
      </w:r>
    </w:p>
    <w:p w:rsidR="002856BA" w:rsidRDefault="002856BA" w:rsidP="002856BA">
      <w:pPr>
        <w:suppressAutoHyphens/>
        <w:autoSpaceDE w:val="0"/>
        <w:ind w:firstLine="709"/>
        <w:jc w:val="both"/>
        <w:rPr>
          <w:sz w:val="22"/>
          <w:szCs w:val="22"/>
        </w:rPr>
      </w:pPr>
    </w:p>
    <w:p w:rsidR="00892AE4" w:rsidRPr="002856BA" w:rsidRDefault="002856BA" w:rsidP="002856BA">
      <w:pPr>
        <w:suppressAutoHyphens/>
        <w:autoSpaceDE w:val="0"/>
        <w:ind w:firstLine="709"/>
        <w:jc w:val="center"/>
        <w:rPr>
          <w:b/>
          <w:sz w:val="22"/>
          <w:szCs w:val="22"/>
        </w:rPr>
      </w:pPr>
      <w:r w:rsidRPr="002856BA">
        <w:rPr>
          <w:b/>
          <w:sz w:val="22"/>
          <w:szCs w:val="22"/>
        </w:rPr>
        <w:t>6.5. Расходы на реализацию региональных проектов в рамках национальных проектов.</w:t>
      </w:r>
    </w:p>
    <w:p w:rsidR="002856BA" w:rsidRPr="002856BA" w:rsidRDefault="002856BA" w:rsidP="00173E36">
      <w:pPr>
        <w:suppressAutoHyphens/>
        <w:autoSpaceDE w:val="0"/>
        <w:ind w:firstLine="567"/>
        <w:jc w:val="both"/>
        <w:rPr>
          <w:sz w:val="22"/>
          <w:szCs w:val="22"/>
        </w:rPr>
      </w:pPr>
      <w:r w:rsidRPr="002856BA">
        <w:rPr>
          <w:sz w:val="22"/>
          <w:szCs w:val="22"/>
        </w:rPr>
        <w:t xml:space="preserve">В 2023-2025 годах в рамках муниципальных программ на территории МО «Ахтубинский район» продолжится реализация региональных проектов, входящих в состав национальных проектов, определенных Указом Президента РФ от 07.05.2018 г. </w:t>
      </w:r>
      <w:r w:rsidR="00477B12">
        <w:rPr>
          <w:sz w:val="22"/>
          <w:szCs w:val="22"/>
        </w:rPr>
        <w:t>№</w:t>
      </w:r>
      <w:r w:rsidRPr="002856BA">
        <w:rPr>
          <w:sz w:val="22"/>
          <w:szCs w:val="22"/>
        </w:rPr>
        <w:t xml:space="preserve">204 «О национальных целях и стратегических задачах развития Российской Федерации на период до 2024 года». </w:t>
      </w:r>
    </w:p>
    <w:p w:rsidR="002856BA" w:rsidRPr="002856BA" w:rsidRDefault="002856BA" w:rsidP="00173E36">
      <w:pPr>
        <w:suppressAutoHyphens/>
        <w:autoSpaceDE w:val="0"/>
        <w:ind w:firstLine="567"/>
        <w:jc w:val="both"/>
        <w:rPr>
          <w:sz w:val="22"/>
          <w:szCs w:val="22"/>
          <w:highlight w:val="lightGray"/>
        </w:rPr>
      </w:pPr>
      <w:r w:rsidRPr="002856BA">
        <w:rPr>
          <w:sz w:val="22"/>
          <w:szCs w:val="22"/>
        </w:rPr>
        <w:t>В проекте бюджета на 2023 годы предусмотрены ассигнования в рамках регионального проекта «Успех каждого ребенка» нацио</w:t>
      </w:r>
      <w:r>
        <w:rPr>
          <w:sz w:val="22"/>
          <w:szCs w:val="22"/>
        </w:rPr>
        <w:t>нального проекта «Образование»</w:t>
      </w:r>
      <w:r w:rsidRPr="002856BA">
        <w:rPr>
          <w:sz w:val="22"/>
          <w:szCs w:val="22"/>
        </w:rPr>
        <w:t xml:space="preserve"> на софинансирование мероприятий по организации занятий физической культурой и спортом в образовательных организациях в МКОУ «</w:t>
      </w:r>
      <w:proofErr w:type="gramStart"/>
      <w:r w:rsidRPr="002856BA">
        <w:rPr>
          <w:sz w:val="22"/>
          <w:szCs w:val="22"/>
        </w:rPr>
        <w:t>Ново-Николаевская</w:t>
      </w:r>
      <w:proofErr w:type="gramEnd"/>
      <w:r w:rsidRPr="002856BA">
        <w:rPr>
          <w:sz w:val="22"/>
          <w:szCs w:val="22"/>
        </w:rPr>
        <w:t xml:space="preserve"> СОШ МО «Ахтубинский район» в размере 955,9 тыс.</w:t>
      </w:r>
      <w:r w:rsidR="00B832EC">
        <w:rPr>
          <w:sz w:val="22"/>
          <w:szCs w:val="22"/>
        </w:rPr>
        <w:t xml:space="preserve"> </w:t>
      </w:r>
      <w:r w:rsidRPr="002856BA">
        <w:rPr>
          <w:sz w:val="22"/>
          <w:szCs w:val="22"/>
        </w:rPr>
        <w:t>руб.</w:t>
      </w:r>
    </w:p>
    <w:p w:rsidR="00CB1BDD" w:rsidRPr="002856BA" w:rsidRDefault="002856BA" w:rsidP="00284FC9">
      <w:pPr>
        <w:suppressAutoHyphens/>
        <w:autoSpaceDE w:val="0"/>
        <w:spacing w:before="120"/>
        <w:jc w:val="center"/>
        <w:rPr>
          <w:b/>
          <w:sz w:val="22"/>
          <w:szCs w:val="22"/>
          <w:lang w:eastAsia="ar-SA"/>
        </w:rPr>
      </w:pPr>
      <w:r w:rsidRPr="002856BA">
        <w:rPr>
          <w:b/>
          <w:sz w:val="22"/>
          <w:szCs w:val="22"/>
          <w:lang w:eastAsia="ar-SA"/>
        </w:rPr>
        <w:t>6.6</w:t>
      </w:r>
      <w:r w:rsidR="001A43DD" w:rsidRPr="002856BA">
        <w:rPr>
          <w:b/>
          <w:sz w:val="22"/>
          <w:szCs w:val="22"/>
          <w:lang w:eastAsia="ar-SA"/>
        </w:rPr>
        <w:t xml:space="preserve">. </w:t>
      </w:r>
      <w:r w:rsidR="00CB1BDD" w:rsidRPr="002856BA">
        <w:rPr>
          <w:b/>
          <w:sz w:val="22"/>
          <w:szCs w:val="22"/>
          <w:lang w:eastAsia="ar-SA"/>
        </w:rPr>
        <w:t>Ведомственная структура расходов бюджета Ахтубинского р</w:t>
      </w:r>
      <w:r w:rsidRPr="002856BA">
        <w:rPr>
          <w:b/>
          <w:sz w:val="22"/>
          <w:szCs w:val="22"/>
          <w:lang w:eastAsia="ar-SA"/>
        </w:rPr>
        <w:t>айона.</w:t>
      </w:r>
    </w:p>
    <w:p w:rsidR="00CB1BDD" w:rsidRPr="002856BA" w:rsidRDefault="00CB1BDD" w:rsidP="00173E36">
      <w:pPr>
        <w:suppressAutoHyphens/>
        <w:autoSpaceDE w:val="0"/>
        <w:ind w:firstLine="567"/>
        <w:jc w:val="both"/>
        <w:rPr>
          <w:sz w:val="22"/>
          <w:szCs w:val="22"/>
          <w:lang w:eastAsia="ar-SA"/>
        </w:rPr>
      </w:pPr>
      <w:r w:rsidRPr="002856BA">
        <w:rPr>
          <w:sz w:val="22"/>
          <w:szCs w:val="22"/>
          <w:lang w:eastAsia="ar-SA"/>
        </w:rPr>
        <w:t>Проектом бюджета, предус</w:t>
      </w:r>
      <w:r w:rsidR="002856BA" w:rsidRPr="002856BA">
        <w:rPr>
          <w:sz w:val="22"/>
          <w:szCs w:val="22"/>
          <w:lang w:eastAsia="ar-SA"/>
        </w:rPr>
        <w:t>мотрены бюджетные ассигнования 8</w:t>
      </w:r>
      <w:r w:rsidRPr="002856BA">
        <w:rPr>
          <w:sz w:val="22"/>
          <w:szCs w:val="22"/>
          <w:lang w:eastAsia="ar-SA"/>
        </w:rPr>
        <w:t>-ми главным распорядителя</w:t>
      </w:r>
      <w:r w:rsidR="00BB6961" w:rsidRPr="002856BA">
        <w:rPr>
          <w:sz w:val="22"/>
          <w:szCs w:val="22"/>
          <w:lang w:eastAsia="ar-SA"/>
        </w:rPr>
        <w:t>м бюджетных средств</w:t>
      </w:r>
      <w:r w:rsidR="00BD4CAF" w:rsidRPr="002856BA">
        <w:rPr>
          <w:sz w:val="22"/>
          <w:szCs w:val="22"/>
          <w:lang w:eastAsia="ar-SA"/>
        </w:rPr>
        <w:t>, что соответствует требованиям</w:t>
      </w:r>
      <w:r w:rsidR="00BD4CAF" w:rsidRPr="002856BA">
        <w:t xml:space="preserve"> </w:t>
      </w:r>
      <w:r w:rsidR="00BD4CAF" w:rsidRPr="002856BA">
        <w:rPr>
          <w:sz w:val="22"/>
          <w:szCs w:val="22"/>
          <w:lang w:eastAsia="ar-SA"/>
        </w:rPr>
        <w:t xml:space="preserve">п.3 ст.184.1 </w:t>
      </w:r>
      <w:r w:rsidR="007E71CE">
        <w:rPr>
          <w:sz w:val="22"/>
          <w:szCs w:val="22"/>
          <w:lang w:eastAsia="ar-SA"/>
        </w:rPr>
        <w:t>БК</w:t>
      </w:r>
      <w:r w:rsidR="00BD4CAF" w:rsidRPr="002856BA">
        <w:rPr>
          <w:sz w:val="22"/>
          <w:szCs w:val="22"/>
          <w:lang w:eastAsia="ar-SA"/>
        </w:rPr>
        <w:t xml:space="preserve"> РФ</w:t>
      </w:r>
      <w:r w:rsidRPr="002856BA">
        <w:rPr>
          <w:sz w:val="22"/>
          <w:szCs w:val="22"/>
          <w:lang w:eastAsia="ar-SA"/>
        </w:rPr>
        <w:t>.</w:t>
      </w:r>
    </w:p>
    <w:p w:rsidR="00CB1BDD" w:rsidRPr="002856BA" w:rsidRDefault="00CB1BDD" w:rsidP="00173E36">
      <w:pPr>
        <w:suppressAutoHyphens/>
        <w:autoSpaceDE w:val="0"/>
        <w:ind w:firstLine="567"/>
        <w:jc w:val="both"/>
        <w:rPr>
          <w:sz w:val="22"/>
          <w:szCs w:val="22"/>
          <w:lang w:eastAsia="ar-SA"/>
        </w:rPr>
      </w:pPr>
      <w:r w:rsidRPr="002856BA">
        <w:rPr>
          <w:sz w:val="22"/>
          <w:szCs w:val="22"/>
          <w:lang w:eastAsia="ar-SA"/>
        </w:rPr>
        <w:t>Ведомственная структура расходов бюджета на 20</w:t>
      </w:r>
      <w:r w:rsidR="002856BA" w:rsidRPr="002856BA">
        <w:rPr>
          <w:sz w:val="22"/>
          <w:szCs w:val="22"/>
          <w:lang w:eastAsia="ar-SA"/>
        </w:rPr>
        <w:t>23</w:t>
      </w:r>
      <w:r w:rsidRPr="002856BA">
        <w:rPr>
          <w:sz w:val="22"/>
          <w:szCs w:val="22"/>
          <w:lang w:eastAsia="ar-SA"/>
        </w:rPr>
        <w:t>-</w:t>
      </w:r>
      <w:r w:rsidR="002856BA" w:rsidRPr="002856BA">
        <w:rPr>
          <w:sz w:val="22"/>
          <w:szCs w:val="22"/>
          <w:lang w:eastAsia="ar-SA"/>
        </w:rPr>
        <w:t>2025</w:t>
      </w:r>
      <w:r w:rsidRPr="002856BA">
        <w:rPr>
          <w:sz w:val="22"/>
          <w:szCs w:val="22"/>
          <w:lang w:eastAsia="ar-SA"/>
        </w:rPr>
        <w:t xml:space="preserve"> годы, </w:t>
      </w:r>
      <w:r w:rsidR="002856BA">
        <w:rPr>
          <w:sz w:val="22"/>
          <w:szCs w:val="22"/>
          <w:lang w:eastAsia="ar-SA"/>
        </w:rPr>
        <w:t>представлена в таблице №1</w:t>
      </w:r>
      <w:r w:rsidR="00C86830">
        <w:rPr>
          <w:sz w:val="22"/>
          <w:szCs w:val="22"/>
          <w:lang w:eastAsia="ar-SA"/>
        </w:rPr>
        <w:t>5</w:t>
      </w:r>
      <w:r w:rsidRPr="002856BA">
        <w:rPr>
          <w:sz w:val="22"/>
          <w:szCs w:val="22"/>
          <w:lang w:eastAsia="ar-SA"/>
        </w:rPr>
        <w:t>:</w:t>
      </w:r>
    </w:p>
    <w:p w:rsidR="00CB1BDD" w:rsidRPr="002856BA" w:rsidRDefault="00C86830" w:rsidP="00406784">
      <w:pPr>
        <w:suppressAutoHyphens/>
        <w:spacing w:before="120"/>
        <w:ind w:firstLine="851"/>
        <w:jc w:val="right"/>
        <w:rPr>
          <w:sz w:val="22"/>
          <w:szCs w:val="22"/>
          <w:lang w:eastAsia="ar-SA"/>
        </w:rPr>
      </w:pPr>
      <w:r>
        <w:rPr>
          <w:sz w:val="22"/>
          <w:szCs w:val="22"/>
          <w:lang w:eastAsia="ar-SA"/>
        </w:rPr>
        <w:t>Таблица №15</w:t>
      </w:r>
      <w:r w:rsidR="00CB1BDD" w:rsidRPr="002856BA">
        <w:rPr>
          <w:sz w:val="22"/>
          <w:szCs w:val="22"/>
          <w:lang w:eastAsia="ar-SA"/>
        </w:rPr>
        <w:t xml:space="preserve"> (тыс.</w:t>
      </w:r>
      <w:r w:rsidR="00D22739" w:rsidRPr="002856BA">
        <w:rPr>
          <w:sz w:val="22"/>
          <w:szCs w:val="22"/>
          <w:lang w:eastAsia="ar-SA"/>
        </w:rPr>
        <w:t xml:space="preserve"> </w:t>
      </w:r>
      <w:r w:rsidR="00CB1BDD" w:rsidRPr="002856BA">
        <w:rPr>
          <w:sz w:val="22"/>
          <w:szCs w:val="22"/>
          <w:lang w:eastAsia="ar-SA"/>
        </w:rPr>
        <w:t>руб.)</w:t>
      </w:r>
    </w:p>
    <w:tbl>
      <w:tblPr>
        <w:tblW w:w="10505" w:type="dxa"/>
        <w:jc w:val="center"/>
        <w:tblInd w:w="93" w:type="dxa"/>
        <w:tblLayout w:type="fixed"/>
        <w:tblLook w:val="04A0" w:firstRow="1" w:lastRow="0" w:firstColumn="1" w:lastColumn="0" w:noHBand="0" w:noVBand="1"/>
      </w:tblPr>
      <w:tblGrid>
        <w:gridCol w:w="724"/>
        <w:gridCol w:w="1535"/>
        <w:gridCol w:w="1440"/>
        <w:gridCol w:w="1439"/>
        <w:gridCol w:w="800"/>
        <w:gridCol w:w="1440"/>
        <w:gridCol w:w="960"/>
        <w:gridCol w:w="1316"/>
        <w:gridCol w:w="851"/>
      </w:tblGrid>
      <w:tr w:rsidR="00242281" w:rsidRPr="007029A5" w:rsidTr="00BC3A25">
        <w:trPr>
          <w:trHeight w:val="270"/>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код ГРБС</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BDD" w:rsidRPr="007029A5" w:rsidRDefault="00631198" w:rsidP="00BC3A25">
            <w:pPr>
              <w:jc w:val="center"/>
              <w:rPr>
                <w:color w:val="000000"/>
                <w:sz w:val="18"/>
                <w:szCs w:val="18"/>
              </w:rPr>
            </w:pPr>
            <w:r w:rsidRPr="007029A5">
              <w:rPr>
                <w:color w:val="000000"/>
                <w:sz w:val="18"/>
                <w:szCs w:val="18"/>
              </w:rPr>
              <w:t>Уточненный бюджет 202</w:t>
            </w:r>
            <w:r w:rsidR="007029A5" w:rsidRPr="007029A5">
              <w:rPr>
                <w:color w:val="000000"/>
                <w:sz w:val="18"/>
                <w:szCs w:val="18"/>
              </w:rPr>
              <w:t>2</w:t>
            </w:r>
            <w:r w:rsidR="00CB1BDD" w:rsidRPr="007029A5">
              <w:rPr>
                <w:color w:val="000000"/>
                <w:sz w:val="18"/>
                <w:szCs w:val="18"/>
              </w:rPr>
              <w:t xml:space="preserve"> года</w:t>
            </w:r>
          </w:p>
        </w:tc>
        <w:tc>
          <w:tcPr>
            <w:tcW w:w="2239" w:type="dxa"/>
            <w:gridSpan w:val="2"/>
            <w:tcBorders>
              <w:top w:val="single" w:sz="4" w:space="0" w:color="auto"/>
              <w:left w:val="nil"/>
              <w:bottom w:val="single" w:sz="4" w:space="0" w:color="auto"/>
              <w:right w:val="single" w:sz="4" w:space="0" w:color="auto"/>
            </w:tcBorders>
            <w:shd w:val="clear" w:color="auto" w:fill="auto"/>
            <w:vAlign w:val="center"/>
            <w:hideMark/>
          </w:tcPr>
          <w:p w:rsidR="00CB1BDD" w:rsidRPr="007029A5" w:rsidRDefault="007029A5" w:rsidP="00BC3A25">
            <w:pPr>
              <w:jc w:val="center"/>
              <w:rPr>
                <w:color w:val="000000"/>
                <w:sz w:val="18"/>
                <w:szCs w:val="18"/>
              </w:rPr>
            </w:pPr>
            <w:r w:rsidRPr="007029A5">
              <w:rPr>
                <w:color w:val="000000"/>
                <w:sz w:val="18"/>
                <w:szCs w:val="18"/>
              </w:rPr>
              <w:t>2023</w:t>
            </w:r>
            <w:r w:rsidR="00CB1BDD" w:rsidRPr="007029A5">
              <w:rPr>
                <w:color w:val="000000"/>
                <w:sz w:val="18"/>
                <w:szCs w:val="18"/>
              </w:rPr>
              <w:t xml:space="preserve"> год</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202</w:t>
            </w:r>
            <w:r w:rsidR="007029A5" w:rsidRPr="007029A5">
              <w:rPr>
                <w:color w:val="000000"/>
                <w:sz w:val="18"/>
                <w:szCs w:val="18"/>
              </w:rPr>
              <w:t>4</w:t>
            </w:r>
            <w:r w:rsidRPr="007029A5">
              <w:rPr>
                <w:color w:val="000000"/>
                <w:sz w:val="18"/>
                <w:szCs w:val="18"/>
              </w:rPr>
              <w:t xml:space="preserve"> год</w:t>
            </w:r>
          </w:p>
        </w:tc>
        <w:tc>
          <w:tcPr>
            <w:tcW w:w="2167" w:type="dxa"/>
            <w:gridSpan w:val="2"/>
            <w:tcBorders>
              <w:top w:val="single" w:sz="4" w:space="0" w:color="auto"/>
              <w:left w:val="nil"/>
              <w:bottom w:val="single" w:sz="4" w:space="0" w:color="auto"/>
              <w:right w:val="single" w:sz="4" w:space="0" w:color="auto"/>
            </w:tcBorders>
            <w:shd w:val="clear" w:color="auto" w:fill="auto"/>
            <w:vAlign w:val="center"/>
            <w:hideMark/>
          </w:tcPr>
          <w:p w:rsidR="00CB1BDD" w:rsidRPr="007029A5" w:rsidRDefault="007029A5" w:rsidP="00BC3A25">
            <w:pPr>
              <w:jc w:val="center"/>
              <w:rPr>
                <w:color w:val="000000"/>
                <w:sz w:val="18"/>
                <w:szCs w:val="18"/>
              </w:rPr>
            </w:pPr>
            <w:r w:rsidRPr="007029A5">
              <w:rPr>
                <w:color w:val="000000"/>
                <w:sz w:val="18"/>
                <w:szCs w:val="18"/>
              </w:rPr>
              <w:t>2025</w:t>
            </w:r>
            <w:r w:rsidR="00CB1BDD" w:rsidRPr="007029A5">
              <w:rPr>
                <w:color w:val="000000"/>
                <w:sz w:val="18"/>
                <w:szCs w:val="18"/>
              </w:rPr>
              <w:t xml:space="preserve"> год</w:t>
            </w:r>
          </w:p>
        </w:tc>
      </w:tr>
      <w:tr w:rsidR="00242281" w:rsidRPr="007029A5" w:rsidTr="00BC3A25">
        <w:trPr>
          <w:trHeight w:val="746"/>
          <w:jc w:val="cent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B1BDD" w:rsidRPr="007029A5" w:rsidRDefault="00CB1BDD" w:rsidP="00BC3A25">
            <w:pPr>
              <w:jc w:val="center"/>
              <w:rPr>
                <w:color w:val="000000"/>
                <w:sz w:val="18"/>
                <w:szCs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CB1BDD" w:rsidRPr="007029A5" w:rsidRDefault="00CB1BDD" w:rsidP="00BC3A25">
            <w:pPr>
              <w:jc w:val="center"/>
              <w:rPr>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B1BDD" w:rsidRPr="007029A5" w:rsidRDefault="00CB1BDD" w:rsidP="00BC3A25">
            <w:pPr>
              <w:jc w:val="cente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Проект</w:t>
            </w:r>
          </w:p>
        </w:tc>
        <w:tc>
          <w:tcPr>
            <w:tcW w:w="800"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ind w:left="-123" w:right="-144"/>
              <w:jc w:val="center"/>
              <w:rPr>
                <w:color w:val="000000"/>
                <w:sz w:val="18"/>
                <w:szCs w:val="18"/>
              </w:rPr>
            </w:pPr>
            <w:r w:rsidRPr="007029A5">
              <w:rPr>
                <w:color w:val="000000"/>
                <w:sz w:val="18"/>
                <w:szCs w:val="18"/>
              </w:rPr>
              <w:t>Изменение к предыдущему году, %</w:t>
            </w:r>
          </w:p>
        </w:tc>
        <w:tc>
          <w:tcPr>
            <w:tcW w:w="1440"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Проект</w:t>
            </w:r>
          </w:p>
        </w:tc>
        <w:tc>
          <w:tcPr>
            <w:tcW w:w="960" w:type="dxa"/>
            <w:tcBorders>
              <w:top w:val="nil"/>
              <w:left w:val="nil"/>
              <w:bottom w:val="single" w:sz="4" w:space="0" w:color="auto"/>
              <w:right w:val="single" w:sz="4" w:space="0" w:color="auto"/>
            </w:tcBorders>
            <w:shd w:val="clear" w:color="auto" w:fill="auto"/>
            <w:vAlign w:val="center"/>
            <w:hideMark/>
          </w:tcPr>
          <w:p w:rsidR="00BC3A25" w:rsidRDefault="00CB1BDD" w:rsidP="00BC3A25">
            <w:pPr>
              <w:ind w:left="-95" w:right="-154"/>
              <w:jc w:val="center"/>
              <w:rPr>
                <w:color w:val="000000"/>
                <w:sz w:val="18"/>
                <w:szCs w:val="18"/>
              </w:rPr>
            </w:pPr>
            <w:r w:rsidRPr="007029A5">
              <w:rPr>
                <w:color w:val="000000"/>
                <w:sz w:val="18"/>
                <w:szCs w:val="18"/>
              </w:rPr>
              <w:t>Изменение</w:t>
            </w:r>
          </w:p>
          <w:p w:rsidR="00CB1BDD" w:rsidRPr="007029A5" w:rsidRDefault="00CB1BDD" w:rsidP="00BC3A25">
            <w:pPr>
              <w:ind w:left="-95" w:right="-154"/>
              <w:jc w:val="center"/>
              <w:rPr>
                <w:color w:val="000000"/>
                <w:sz w:val="18"/>
                <w:szCs w:val="18"/>
              </w:rPr>
            </w:pPr>
            <w:r w:rsidRPr="007029A5">
              <w:rPr>
                <w:color w:val="000000"/>
                <w:sz w:val="18"/>
                <w:szCs w:val="18"/>
              </w:rPr>
              <w:t xml:space="preserve"> к предыдущему году, %</w:t>
            </w:r>
          </w:p>
        </w:tc>
        <w:tc>
          <w:tcPr>
            <w:tcW w:w="1316"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Проект</w:t>
            </w:r>
          </w:p>
        </w:tc>
        <w:tc>
          <w:tcPr>
            <w:tcW w:w="851"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ind w:left="-103" w:right="-113"/>
              <w:jc w:val="center"/>
              <w:rPr>
                <w:color w:val="000000"/>
                <w:sz w:val="18"/>
                <w:szCs w:val="18"/>
              </w:rPr>
            </w:pPr>
            <w:r w:rsidRPr="007029A5">
              <w:rPr>
                <w:color w:val="000000"/>
                <w:sz w:val="18"/>
                <w:szCs w:val="18"/>
              </w:rPr>
              <w:t>Изменение к предыдущему году, %</w:t>
            </w:r>
          </w:p>
        </w:tc>
      </w:tr>
      <w:tr w:rsidR="00242281" w:rsidRPr="007029A5" w:rsidTr="00BC3A25">
        <w:trPr>
          <w:trHeight w:val="27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B1BDD" w:rsidRPr="007029A5" w:rsidRDefault="00CB1BDD" w:rsidP="00BC3A25">
            <w:pPr>
              <w:jc w:val="center"/>
              <w:rPr>
                <w:color w:val="000000"/>
                <w:sz w:val="18"/>
                <w:szCs w:val="18"/>
              </w:rPr>
            </w:pPr>
            <w:r w:rsidRPr="007029A5">
              <w:rPr>
                <w:color w:val="000000"/>
                <w:sz w:val="18"/>
                <w:szCs w:val="18"/>
              </w:rPr>
              <w:t>1</w:t>
            </w:r>
          </w:p>
        </w:tc>
        <w:tc>
          <w:tcPr>
            <w:tcW w:w="1535"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2</w:t>
            </w:r>
          </w:p>
        </w:tc>
        <w:tc>
          <w:tcPr>
            <w:tcW w:w="1440"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3</w:t>
            </w:r>
          </w:p>
        </w:tc>
        <w:tc>
          <w:tcPr>
            <w:tcW w:w="1439"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4</w:t>
            </w:r>
          </w:p>
        </w:tc>
        <w:tc>
          <w:tcPr>
            <w:tcW w:w="800"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5</w:t>
            </w:r>
          </w:p>
        </w:tc>
        <w:tc>
          <w:tcPr>
            <w:tcW w:w="1440"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7</w:t>
            </w:r>
          </w:p>
        </w:tc>
        <w:tc>
          <w:tcPr>
            <w:tcW w:w="1316"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CB1BDD" w:rsidRPr="007029A5" w:rsidRDefault="00CB1BDD" w:rsidP="00BC3A25">
            <w:pPr>
              <w:jc w:val="center"/>
              <w:rPr>
                <w:color w:val="000000"/>
                <w:sz w:val="18"/>
                <w:szCs w:val="18"/>
              </w:rPr>
            </w:pPr>
            <w:r w:rsidRPr="007029A5">
              <w:rPr>
                <w:color w:val="000000"/>
                <w:sz w:val="18"/>
                <w:szCs w:val="18"/>
              </w:rPr>
              <w:t>9</w:t>
            </w:r>
          </w:p>
        </w:tc>
      </w:tr>
      <w:tr w:rsidR="00B832EC" w:rsidRPr="007029A5" w:rsidTr="00BC3A25">
        <w:trPr>
          <w:trHeight w:val="270"/>
          <w:jc w:val="center"/>
        </w:trPr>
        <w:tc>
          <w:tcPr>
            <w:tcW w:w="2259" w:type="dxa"/>
            <w:gridSpan w:val="2"/>
            <w:tcBorders>
              <w:top w:val="nil"/>
              <w:left w:val="single" w:sz="4" w:space="0" w:color="auto"/>
              <w:bottom w:val="single" w:sz="4" w:space="0" w:color="auto"/>
              <w:right w:val="single" w:sz="4" w:space="0" w:color="auto"/>
            </w:tcBorders>
            <w:shd w:val="clear" w:color="auto" w:fill="auto"/>
            <w:noWrap/>
            <w:vAlign w:val="center"/>
          </w:tcPr>
          <w:p w:rsidR="00B832EC" w:rsidRPr="00B832EC" w:rsidRDefault="00B832EC" w:rsidP="00BC3A25">
            <w:pPr>
              <w:jc w:val="center"/>
              <w:rPr>
                <w:b/>
                <w:color w:val="000000"/>
                <w:sz w:val="18"/>
                <w:szCs w:val="18"/>
              </w:rPr>
            </w:pPr>
            <w:r w:rsidRPr="00B832EC">
              <w:rPr>
                <w:b/>
                <w:color w:val="000000"/>
                <w:sz w:val="18"/>
                <w:szCs w:val="18"/>
              </w:rPr>
              <w:t>ИТОГО</w:t>
            </w:r>
          </w:p>
        </w:tc>
        <w:tc>
          <w:tcPr>
            <w:tcW w:w="1440" w:type="dxa"/>
            <w:tcBorders>
              <w:top w:val="nil"/>
              <w:left w:val="nil"/>
              <w:bottom w:val="single" w:sz="4" w:space="0" w:color="auto"/>
              <w:right w:val="single" w:sz="4" w:space="0" w:color="auto"/>
            </w:tcBorders>
            <w:shd w:val="clear" w:color="auto" w:fill="auto"/>
            <w:vAlign w:val="center"/>
          </w:tcPr>
          <w:p w:rsidR="00B832EC" w:rsidRPr="00B832EC" w:rsidRDefault="00B832EC" w:rsidP="00BC3A25">
            <w:pPr>
              <w:jc w:val="center"/>
              <w:rPr>
                <w:b/>
                <w:color w:val="000000"/>
                <w:sz w:val="20"/>
                <w:szCs w:val="20"/>
              </w:rPr>
            </w:pPr>
            <w:r w:rsidRPr="00B832EC">
              <w:rPr>
                <w:b/>
                <w:color w:val="000000"/>
                <w:sz w:val="20"/>
                <w:szCs w:val="20"/>
              </w:rPr>
              <w:t>1 460 495,30</w:t>
            </w:r>
          </w:p>
        </w:tc>
        <w:tc>
          <w:tcPr>
            <w:tcW w:w="1439" w:type="dxa"/>
            <w:tcBorders>
              <w:top w:val="nil"/>
              <w:left w:val="nil"/>
              <w:bottom w:val="single" w:sz="4" w:space="0" w:color="auto"/>
              <w:right w:val="single" w:sz="4" w:space="0" w:color="auto"/>
            </w:tcBorders>
            <w:shd w:val="clear" w:color="auto" w:fill="auto"/>
            <w:vAlign w:val="center"/>
          </w:tcPr>
          <w:p w:rsidR="00B832EC" w:rsidRPr="00B832EC" w:rsidRDefault="00B832EC" w:rsidP="00BC3A25">
            <w:pPr>
              <w:jc w:val="center"/>
              <w:rPr>
                <w:b/>
                <w:color w:val="000000"/>
                <w:sz w:val="20"/>
                <w:szCs w:val="20"/>
              </w:rPr>
            </w:pPr>
            <w:r w:rsidRPr="00B832EC">
              <w:rPr>
                <w:b/>
                <w:color w:val="000000"/>
                <w:sz w:val="20"/>
                <w:szCs w:val="20"/>
              </w:rPr>
              <w:t>1 542 562,29</w:t>
            </w:r>
          </w:p>
        </w:tc>
        <w:tc>
          <w:tcPr>
            <w:tcW w:w="800" w:type="dxa"/>
            <w:tcBorders>
              <w:top w:val="nil"/>
              <w:left w:val="nil"/>
              <w:bottom w:val="single" w:sz="4" w:space="0" w:color="auto"/>
              <w:right w:val="single" w:sz="4" w:space="0" w:color="auto"/>
            </w:tcBorders>
            <w:shd w:val="clear" w:color="auto" w:fill="auto"/>
            <w:vAlign w:val="center"/>
          </w:tcPr>
          <w:p w:rsidR="00B832EC" w:rsidRPr="00B832EC" w:rsidRDefault="00B832EC" w:rsidP="00BC3A25">
            <w:pPr>
              <w:jc w:val="center"/>
              <w:rPr>
                <w:b/>
                <w:color w:val="000000"/>
                <w:sz w:val="20"/>
                <w:szCs w:val="20"/>
              </w:rPr>
            </w:pPr>
            <w:r w:rsidRPr="00B832EC">
              <w:rPr>
                <w:b/>
                <w:color w:val="000000"/>
                <w:sz w:val="20"/>
                <w:szCs w:val="20"/>
              </w:rPr>
              <w:t>105,6</w:t>
            </w:r>
          </w:p>
        </w:tc>
        <w:tc>
          <w:tcPr>
            <w:tcW w:w="1440" w:type="dxa"/>
            <w:tcBorders>
              <w:top w:val="nil"/>
              <w:left w:val="nil"/>
              <w:bottom w:val="single" w:sz="4" w:space="0" w:color="auto"/>
              <w:right w:val="single" w:sz="4" w:space="0" w:color="auto"/>
            </w:tcBorders>
            <w:shd w:val="clear" w:color="auto" w:fill="auto"/>
            <w:vAlign w:val="center"/>
          </w:tcPr>
          <w:p w:rsidR="00B832EC" w:rsidRPr="00B832EC" w:rsidRDefault="00B832EC" w:rsidP="00BC3A25">
            <w:pPr>
              <w:jc w:val="center"/>
              <w:rPr>
                <w:b/>
                <w:color w:val="000000"/>
                <w:sz w:val="20"/>
                <w:szCs w:val="20"/>
              </w:rPr>
            </w:pPr>
            <w:r w:rsidRPr="00B832EC">
              <w:rPr>
                <w:b/>
                <w:color w:val="000000"/>
                <w:sz w:val="20"/>
                <w:szCs w:val="20"/>
              </w:rPr>
              <w:t>1 422 300,75</w:t>
            </w:r>
          </w:p>
        </w:tc>
        <w:tc>
          <w:tcPr>
            <w:tcW w:w="960" w:type="dxa"/>
            <w:tcBorders>
              <w:top w:val="nil"/>
              <w:left w:val="nil"/>
              <w:bottom w:val="single" w:sz="4" w:space="0" w:color="auto"/>
              <w:right w:val="single" w:sz="4" w:space="0" w:color="auto"/>
            </w:tcBorders>
            <w:shd w:val="clear" w:color="auto" w:fill="auto"/>
            <w:vAlign w:val="center"/>
          </w:tcPr>
          <w:p w:rsidR="00B832EC" w:rsidRPr="00B832EC" w:rsidRDefault="00B832EC" w:rsidP="00BC3A25">
            <w:pPr>
              <w:jc w:val="center"/>
              <w:rPr>
                <w:b/>
                <w:color w:val="000000"/>
                <w:sz w:val="20"/>
                <w:szCs w:val="20"/>
              </w:rPr>
            </w:pPr>
            <w:r w:rsidRPr="00B832EC">
              <w:rPr>
                <w:b/>
                <w:color w:val="000000"/>
                <w:sz w:val="20"/>
                <w:szCs w:val="20"/>
              </w:rPr>
              <w:t>92,2</w:t>
            </w:r>
          </w:p>
        </w:tc>
        <w:tc>
          <w:tcPr>
            <w:tcW w:w="1316" w:type="dxa"/>
            <w:tcBorders>
              <w:top w:val="nil"/>
              <w:left w:val="nil"/>
              <w:bottom w:val="single" w:sz="4" w:space="0" w:color="auto"/>
              <w:right w:val="single" w:sz="4" w:space="0" w:color="auto"/>
            </w:tcBorders>
            <w:shd w:val="clear" w:color="auto" w:fill="auto"/>
            <w:vAlign w:val="center"/>
          </w:tcPr>
          <w:p w:rsidR="00B832EC" w:rsidRPr="00B832EC" w:rsidRDefault="00B832EC" w:rsidP="00BC3A25">
            <w:pPr>
              <w:jc w:val="center"/>
              <w:rPr>
                <w:b/>
                <w:color w:val="000000"/>
                <w:sz w:val="20"/>
                <w:szCs w:val="20"/>
              </w:rPr>
            </w:pPr>
            <w:r w:rsidRPr="00B832EC">
              <w:rPr>
                <w:b/>
                <w:color w:val="000000"/>
                <w:sz w:val="20"/>
                <w:szCs w:val="20"/>
              </w:rPr>
              <w:t>1 304 812,40</w:t>
            </w:r>
          </w:p>
        </w:tc>
        <w:tc>
          <w:tcPr>
            <w:tcW w:w="851" w:type="dxa"/>
            <w:tcBorders>
              <w:top w:val="nil"/>
              <w:left w:val="nil"/>
              <w:bottom w:val="single" w:sz="4" w:space="0" w:color="auto"/>
              <w:right w:val="single" w:sz="4" w:space="0" w:color="auto"/>
            </w:tcBorders>
            <w:shd w:val="clear" w:color="auto" w:fill="auto"/>
            <w:vAlign w:val="center"/>
          </w:tcPr>
          <w:p w:rsidR="00B832EC" w:rsidRPr="00B832EC" w:rsidRDefault="00B832EC" w:rsidP="00BC3A25">
            <w:pPr>
              <w:jc w:val="center"/>
              <w:rPr>
                <w:b/>
                <w:color w:val="000000"/>
                <w:sz w:val="20"/>
                <w:szCs w:val="20"/>
              </w:rPr>
            </w:pPr>
            <w:r w:rsidRPr="00B832EC">
              <w:rPr>
                <w:b/>
                <w:color w:val="000000"/>
                <w:sz w:val="20"/>
                <w:szCs w:val="20"/>
              </w:rPr>
              <w:t>91,7</w:t>
            </w:r>
          </w:p>
        </w:tc>
      </w:tr>
      <w:tr w:rsidR="00B832EC" w:rsidRPr="007029A5" w:rsidTr="00BC3A25">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EC" w:rsidRDefault="00B832EC" w:rsidP="00BC3A25">
            <w:pPr>
              <w:jc w:val="center"/>
              <w:rPr>
                <w:color w:val="000000"/>
                <w:sz w:val="20"/>
                <w:szCs w:val="20"/>
              </w:rPr>
            </w:pPr>
            <w:r>
              <w:rPr>
                <w:color w:val="000000"/>
                <w:sz w:val="20"/>
                <w:szCs w:val="20"/>
              </w:rPr>
              <w:t>200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B832EC" w:rsidRDefault="00B832EC" w:rsidP="00BC3A25">
            <w:pPr>
              <w:ind w:left="-103" w:right="-137"/>
              <w:jc w:val="center"/>
              <w:rPr>
                <w:color w:val="000000"/>
                <w:sz w:val="20"/>
                <w:szCs w:val="20"/>
              </w:rPr>
            </w:pPr>
            <w:r>
              <w:rPr>
                <w:color w:val="000000"/>
                <w:sz w:val="20"/>
                <w:szCs w:val="20"/>
              </w:rPr>
              <w:t>Администрация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219 430,12</w:t>
            </w:r>
          </w:p>
        </w:tc>
        <w:tc>
          <w:tcPr>
            <w:tcW w:w="1439"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191 437,70</w:t>
            </w:r>
          </w:p>
        </w:tc>
        <w:tc>
          <w:tcPr>
            <w:tcW w:w="80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87,2</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158 057,68</w:t>
            </w:r>
          </w:p>
        </w:tc>
        <w:tc>
          <w:tcPr>
            <w:tcW w:w="96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82,6</w:t>
            </w:r>
          </w:p>
        </w:tc>
        <w:tc>
          <w:tcPr>
            <w:tcW w:w="1316"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155 160,10</w:t>
            </w:r>
          </w:p>
        </w:tc>
        <w:tc>
          <w:tcPr>
            <w:tcW w:w="851"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98,2</w:t>
            </w:r>
          </w:p>
        </w:tc>
      </w:tr>
      <w:tr w:rsidR="00B832EC" w:rsidRPr="007029A5" w:rsidTr="00BC3A25">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EC" w:rsidRDefault="00B832EC" w:rsidP="00BC3A25">
            <w:pPr>
              <w:jc w:val="center"/>
              <w:rPr>
                <w:color w:val="000000"/>
                <w:sz w:val="20"/>
                <w:szCs w:val="20"/>
              </w:rPr>
            </w:pPr>
            <w:r>
              <w:rPr>
                <w:color w:val="000000"/>
                <w:sz w:val="20"/>
                <w:szCs w:val="20"/>
              </w:rPr>
              <w:t>300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B832EC" w:rsidRDefault="00B832EC" w:rsidP="00BC3A25">
            <w:pPr>
              <w:ind w:left="-103" w:right="-137"/>
              <w:jc w:val="center"/>
              <w:rPr>
                <w:color w:val="000000"/>
                <w:sz w:val="20"/>
                <w:szCs w:val="20"/>
              </w:rPr>
            </w:pPr>
            <w:r>
              <w:rPr>
                <w:color w:val="000000"/>
                <w:sz w:val="20"/>
                <w:szCs w:val="20"/>
              </w:rPr>
              <w:t>Финансовое управление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205 814,69</w:t>
            </w:r>
          </w:p>
        </w:tc>
        <w:tc>
          <w:tcPr>
            <w:tcW w:w="1439"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309 448,77</w:t>
            </w:r>
          </w:p>
        </w:tc>
        <w:tc>
          <w:tcPr>
            <w:tcW w:w="80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150,4</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276 620,89</w:t>
            </w:r>
          </w:p>
        </w:tc>
        <w:tc>
          <w:tcPr>
            <w:tcW w:w="96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89,4</w:t>
            </w:r>
          </w:p>
        </w:tc>
        <w:tc>
          <w:tcPr>
            <w:tcW w:w="1316"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178 280,99</w:t>
            </w:r>
          </w:p>
        </w:tc>
        <w:tc>
          <w:tcPr>
            <w:tcW w:w="851"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64,4</w:t>
            </w:r>
          </w:p>
        </w:tc>
      </w:tr>
      <w:tr w:rsidR="00B832EC" w:rsidRPr="007029A5" w:rsidTr="00BC3A25">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EC" w:rsidRDefault="00B832EC" w:rsidP="00BC3A25">
            <w:pPr>
              <w:jc w:val="center"/>
              <w:rPr>
                <w:color w:val="000000"/>
                <w:sz w:val="20"/>
                <w:szCs w:val="20"/>
              </w:rPr>
            </w:pPr>
            <w:r>
              <w:rPr>
                <w:color w:val="000000"/>
                <w:sz w:val="20"/>
                <w:szCs w:val="20"/>
              </w:rPr>
              <w:t>405</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B832EC" w:rsidRDefault="00B832EC" w:rsidP="00BC3A25">
            <w:pPr>
              <w:ind w:left="-103" w:right="-137"/>
              <w:jc w:val="center"/>
              <w:rPr>
                <w:color w:val="000000"/>
                <w:sz w:val="20"/>
                <w:szCs w:val="20"/>
              </w:rPr>
            </w:pPr>
            <w:r>
              <w:rPr>
                <w:color w:val="000000"/>
                <w:sz w:val="20"/>
                <w:szCs w:val="20"/>
              </w:rPr>
              <w:t>Управление с/х</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16 762,24</w:t>
            </w:r>
          </w:p>
        </w:tc>
        <w:tc>
          <w:tcPr>
            <w:tcW w:w="1439"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19 376,40</w:t>
            </w:r>
          </w:p>
        </w:tc>
        <w:tc>
          <w:tcPr>
            <w:tcW w:w="80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115,6</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17 056,10</w:t>
            </w:r>
          </w:p>
        </w:tc>
        <w:tc>
          <w:tcPr>
            <w:tcW w:w="96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88,0</w:t>
            </w:r>
          </w:p>
        </w:tc>
        <w:tc>
          <w:tcPr>
            <w:tcW w:w="1316"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16 648,50</w:t>
            </w:r>
          </w:p>
        </w:tc>
        <w:tc>
          <w:tcPr>
            <w:tcW w:w="851"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97,6</w:t>
            </w:r>
          </w:p>
        </w:tc>
      </w:tr>
      <w:tr w:rsidR="00B832EC" w:rsidRPr="007029A5" w:rsidTr="00BC3A25">
        <w:trPr>
          <w:trHeight w:val="51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EC" w:rsidRDefault="00B832EC" w:rsidP="00BC3A25">
            <w:pPr>
              <w:jc w:val="center"/>
              <w:rPr>
                <w:color w:val="000000"/>
                <w:sz w:val="20"/>
                <w:szCs w:val="20"/>
              </w:rPr>
            </w:pPr>
            <w:r>
              <w:rPr>
                <w:color w:val="000000"/>
                <w:sz w:val="20"/>
                <w:szCs w:val="20"/>
              </w:rPr>
              <w:t>500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B832EC" w:rsidRDefault="00B832EC" w:rsidP="00BC3A25">
            <w:pPr>
              <w:ind w:left="-103" w:right="-137"/>
              <w:jc w:val="center"/>
              <w:rPr>
                <w:color w:val="000000"/>
                <w:sz w:val="20"/>
                <w:szCs w:val="20"/>
              </w:rPr>
            </w:pPr>
            <w:r>
              <w:rPr>
                <w:color w:val="000000"/>
                <w:sz w:val="20"/>
                <w:szCs w:val="20"/>
              </w:rPr>
              <w:t>Контрольно-счетная палата</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1 768,45</w:t>
            </w:r>
          </w:p>
        </w:tc>
        <w:tc>
          <w:tcPr>
            <w:tcW w:w="1439"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1 890,43</w:t>
            </w:r>
          </w:p>
        </w:tc>
        <w:tc>
          <w:tcPr>
            <w:tcW w:w="80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106,9</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1 504,96</w:t>
            </w:r>
          </w:p>
        </w:tc>
        <w:tc>
          <w:tcPr>
            <w:tcW w:w="96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79,6</w:t>
            </w:r>
          </w:p>
        </w:tc>
        <w:tc>
          <w:tcPr>
            <w:tcW w:w="1316"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1 504,96</w:t>
            </w:r>
          </w:p>
        </w:tc>
        <w:tc>
          <w:tcPr>
            <w:tcW w:w="851"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100,0</w:t>
            </w:r>
          </w:p>
        </w:tc>
      </w:tr>
      <w:tr w:rsidR="00B832EC" w:rsidRPr="007029A5" w:rsidTr="00BC3A25">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EC" w:rsidRDefault="00B832EC" w:rsidP="00BC3A25">
            <w:pPr>
              <w:jc w:val="center"/>
              <w:rPr>
                <w:color w:val="000000"/>
                <w:sz w:val="20"/>
                <w:szCs w:val="20"/>
              </w:rPr>
            </w:pPr>
            <w:r>
              <w:rPr>
                <w:color w:val="000000"/>
                <w:sz w:val="20"/>
                <w:szCs w:val="20"/>
              </w:rPr>
              <w:t>600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B832EC" w:rsidRDefault="00B832EC" w:rsidP="00BC3A25">
            <w:pPr>
              <w:ind w:left="-103" w:right="-137"/>
              <w:jc w:val="center"/>
              <w:rPr>
                <w:color w:val="000000"/>
                <w:sz w:val="20"/>
                <w:szCs w:val="20"/>
              </w:rPr>
            </w:pPr>
            <w:r>
              <w:rPr>
                <w:color w:val="000000"/>
                <w:sz w:val="20"/>
                <w:szCs w:val="20"/>
              </w:rPr>
              <w:t>Совет</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2 058,78</w:t>
            </w:r>
          </w:p>
        </w:tc>
        <w:tc>
          <w:tcPr>
            <w:tcW w:w="1439"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2 146,60</w:t>
            </w:r>
          </w:p>
        </w:tc>
        <w:tc>
          <w:tcPr>
            <w:tcW w:w="80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104,3</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2 114,57</w:t>
            </w:r>
          </w:p>
        </w:tc>
        <w:tc>
          <w:tcPr>
            <w:tcW w:w="96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98,5</w:t>
            </w:r>
          </w:p>
        </w:tc>
        <w:tc>
          <w:tcPr>
            <w:tcW w:w="1316"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2 086,50</w:t>
            </w:r>
          </w:p>
        </w:tc>
        <w:tc>
          <w:tcPr>
            <w:tcW w:w="851"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98,7</w:t>
            </w:r>
          </w:p>
        </w:tc>
      </w:tr>
      <w:tr w:rsidR="00B832EC" w:rsidRPr="007029A5" w:rsidTr="00BC3A25">
        <w:trPr>
          <w:trHeight w:val="51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EC" w:rsidRDefault="00B832EC" w:rsidP="00BC3A25">
            <w:pPr>
              <w:jc w:val="center"/>
              <w:rPr>
                <w:color w:val="000000"/>
                <w:sz w:val="20"/>
                <w:szCs w:val="20"/>
              </w:rPr>
            </w:pPr>
            <w:r>
              <w:rPr>
                <w:color w:val="000000"/>
                <w:sz w:val="20"/>
                <w:szCs w:val="20"/>
              </w:rPr>
              <w:t>700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B832EC" w:rsidRDefault="00B832EC" w:rsidP="00BC3A25">
            <w:pPr>
              <w:ind w:left="-103" w:right="-137"/>
              <w:jc w:val="center"/>
              <w:rPr>
                <w:color w:val="000000"/>
                <w:sz w:val="20"/>
                <w:szCs w:val="20"/>
              </w:rPr>
            </w:pPr>
            <w:r>
              <w:rPr>
                <w:color w:val="000000"/>
                <w:sz w:val="20"/>
                <w:szCs w:val="20"/>
              </w:rPr>
              <w:t>Управление образованием</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902 965,91</w:t>
            </w:r>
          </w:p>
        </w:tc>
        <w:tc>
          <w:tcPr>
            <w:tcW w:w="1439"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897 952,52</w:t>
            </w:r>
          </w:p>
        </w:tc>
        <w:tc>
          <w:tcPr>
            <w:tcW w:w="80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99,4</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849 216,52</w:t>
            </w:r>
          </w:p>
        </w:tc>
        <w:tc>
          <w:tcPr>
            <w:tcW w:w="96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94,6</w:t>
            </w:r>
          </w:p>
        </w:tc>
        <w:tc>
          <w:tcPr>
            <w:tcW w:w="1316"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833 776,35</w:t>
            </w:r>
          </w:p>
        </w:tc>
        <w:tc>
          <w:tcPr>
            <w:tcW w:w="851"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98,2</w:t>
            </w:r>
          </w:p>
        </w:tc>
      </w:tr>
      <w:tr w:rsidR="00B832EC" w:rsidRPr="007029A5" w:rsidTr="00BC3A25">
        <w:trPr>
          <w:trHeight w:val="51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EC" w:rsidRDefault="00B832EC" w:rsidP="00BC3A25">
            <w:pPr>
              <w:jc w:val="center"/>
              <w:rPr>
                <w:color w:val="000000"/>
                <w:sz w:val="20"/>
                <w:szCs w:val="20"/>
              </w:rPr>
            </w:pPr>
            <w:r>
              <w:rPr>
                <w:color w:val="000000"/>
                <w:sz w:val="20"/>
                <w:szCs w:val="20"/>
              </w:rPr>
              <w:t>800</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B832EC" w:rsidRDefault="00B832EC" w:rsidP="00BC3A25">
            <w:pPr>
              <w:ind w:left="-103" w:right="-137"/>
              <w:jc w:val="center"/>
              <w:rPr>
                <w:color w:val="000000"/>
                <w:sz w:val="20"/>
                <w:szCs w:val="20"/>
              </w:rPr>
            </w:pPr>
            <w:r>
              <w:rPr>
                <w:color w:val="000000"/>
                <w:sz w:val="20"/>
                <w:szCs w:val="20"/>
              </w:rPr>
              <w:t>Управление культуры и кинофикации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107 315,34</w:t>
            </w:r>
          </w:p>
        </w:tc>
        <w:tc>
          <w:tcPr>
            <w:tcW w:w="1439"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116 541,23</w:t>
            </w:r>
          </w:p>
        </w:tc>
        <w:tc>
          <w:tcPr>
            <w:tcW w:w="80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108,6</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114 067,39</w:t>
            </w:r>
          </w:p>
        </w:tc>
        <w:tc>
          <w:tcPr>
            <w:tcW w:w="96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97,9</w:t>
            </w:r>
          </w:p>
        </w:tc>
        <w:tc>
          <w:tcPr>
            <w:tcW w:w="1316"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113 785,23</w:t>
            </w:r>
          </w:p>
        </w:tc>
        <w:tc>
          <w:tcPr>
            <w:tcW w:w="851"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99,8</w:t>
            </w:r>
          </w:p>
        </w:tc>
      </w:tr>
      <w:tr w:rsidR="00B832EC" w:rsidRPr="00993B2E" w:rsidTr="00BC3A25">
        <w:trPr>
          <w:trHeight w:val="51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2EC" w:rsidRDefault="00B832EC" w:rsidP="00BC3A25">
            <w:pPr>
              <w:jc w:val="center"/>
              <w:rPr>
                <w:color w:val="000000"/>
                <w:sz w:val="20"/>
                <w:szCs w:val="20"/>
              </w:rPr>
            </w:pPr>
            <w:r>
              <w:rPr>
                <w:color w:val="000000"/>
                <w:sz w:val="20"/>
                <w:szCs w:val="20"/>
              </w:rPr>
              <w:t>900</w:t>
            </w:r>
          </w:p>
        </w:tc>
        <w:tc>
          <w:tcPr>
            <w:tcW w:w="1535"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ind w:left="-103" w:right="-137"/>
              <w:jc w:val="center"/>
              <w:rPr>
                <w:color w:val="000000"/>
                <w:sz w:val="20"/>
                <w:szCs w:val="20"/>
              </w:rPr>
            </w:pPr>
            <w:r>
              <w:rPr>
                <w:color w:val="000000"/>
                <w:sz w:val="20"/>
                <w:szCs w:val="20"/>
              </w:rPr>
              <w:t>Управление имущественных и земельных отношений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4 379,77</w:t>
            </w:r>
          </w:p>
        </w:tc>
        <w:tc>
          <w:tcPr>
            <w:tcW w:w="1439"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3 768,63</w:t>
            </w:r>
          </w:p>
        </w:tc>
        <w:tc>
          <w:tcPr>
            <w:tcW w:w="80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86,0</w:t>
            </w:r>
          </w:p>
        </w:tc>
        <w:tc>
          <w:tcPr>
            <w:tcW w:w="144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3 662,64</w:t>
            </w:r>
          </w:p>
        </w:tc>
        <w:tc>
          <w:tcPr>
            <w:tcW w:w="960"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97,2</w:t>
            </w:r>
          </w:p>
        </w:tc>
        <w:tc>
          <w:tcPr>
            <w:tcW w:w="1316"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3 569,78</w:t>
            </w:r>
          </w:p>
        </w:tc>
        <w:tc>
          <w:tcPr>
            <w:tcW w:w="851" w:type="dxa"/>
            <w:tcBorders>
              <w:top w:val="single" w:sz="4" w:space="0" w:color="auto"/>
              <w:left w:val="nil"/>
              <w:bottom w:val="single" w:sz="4" w:space="0" w:color="auto"/>
              <w:right w:val="single" w:sz="4" w:space="0" w:color="auto"/>
            </w:tcBorders>
            <w:shd w:val="clear" w:color="auto" w:fill="auto"/>
            <w:vAlign w:val="center"/>
          </w:tcPr>
          <w:p w:rsidR="00B832EC" w:rsidRDefault="00B832EC" w:rsidP="00BC3A25">
            <w:pPr>
              <w:jc w:val="center"/>
              <w:rPr>
                <w:color w:val="000000"/>
                <w:sz w:val="20"/>
                <w:szCs w:val="20"/>
              </w:rPr>
            </w:pPr>
            <w:r>
              <w:rPr>
                <w:color w:val="000000"/>
                <w:sz w:val="20"/>
                <w:szCs w:val="20"/>
              </w:rPr>
              <w:t>97,5</w:t>
            </w:r>
          </w:p>
        </w:tc>
      </w:tr>
    </w:tbl>
    <w:p w:rsidR="00CB1BDD" w:rsidRPr="007029A5" w:rsidRDefault="00242281" w:rsidP="00555829">
      <w:pPr>
        <w:suppressAutoHyphens/>
        <w:spacing w:before="120"/>
        <w:ind w:firstLine="567"/>
        <w:jc w:val="both"/>
        <w:rPr>
          <w:sz w:val="22"/>
          <w:szCs w:val="22"/>
          <w:lang w:eastAsia="ar-SA"/>
        </w:rPr>
      </w:pPr>
      <w:r w:rsidRPr="007029A5">
        <w:rPr>
          <w:sz w:val="22"/>
          <w:szCs w:val="22"/>
          <w:lang w:eastAsia="ar-SA"/>
        </w:rPr>
        <w:t>Доля</w:t>
      </w:r>
      <w:r w:rsidR="00D22739" w:rsidRPr="007029A5">
        <w:rPr>
          <w:sz w:val="22"/>
          <w:szCs w:val="22"/>
          <w:lang w:eastAsia="ar-SA"/>
        </w:rPr>
        <w:t xml:space="preserve"> расходов</w:t>
      </w:r>
      <w:r w:rsidR="00B832EC">
        <w:rPr>
          <w:sz w:val="22"/>
          <w:szCs w:val="22"/>
          <w:lang w:eastAsia="ar-SA"/>
        </w:rPr>
        <w:t xml:space="preserve"> в 2023 году</w:t>
      </w:r>
      <w:r w:rsidR="00D22739" w:rsidRPr="007029A5">
        <w:rPr>
          <w:sz w:val="22"/>
          <w:szCs w:val="22"/>
          <w:lang w:eastAsia="ar-SA"/>
        </w:rPr>
        <w:t xml:space="preserve"> по</w:t>
      </w:r>
      <w:r w:rsidR="00CB1BDD" w:rsidRPr="007029A5">
        <w:rPr>
          <w:sz w:val="22"/>
          <w:szCs w:val="22"/>
          <w:lang w:eastAsia="ar-SA"/>
        </w:rPr>
        <w:t xml:space="preserve"> р</w:t>
      </w:r>
      <w:r w:rsidRPr="007029A5">
        <w:rPr>
          <w:sz w:val="22"/>
          <w:szCs w:val="22"/>
          <w:lang w:eastAsia="ar-SA"/>
        </w:rPr>
        <w:t>аспорядителям бюджетных средств</w:t>
      </w:r>
      <w:r w:rsidR="00CB1BDD" w:rsidRPr="007029A5">
        <w:rPr>
          <w:sz w:val="22"/>
          <w:szCs w:val="22"/>
          <w:lang w:eastAsia="ar-SA"/>
        </w:rPr>
        <w:t>, выглядит следующим образом:</w:t>
      </w:r>
    </w:p>
    <w:p w:rsidR="00242281" w:rsidRPr="007029A5" w:rsidRDefault="00CE5709" w:rsidP="00406784">
      <w:pPr>
        <w:suppressAutoHyphens/>
        <w:spacing w:before="120"/>
        <w:ind w:firstLine="851"/>
        <w:jc w:val="both"/>
        <w:rPr>
          <w:noProof/>
          <w:sz w:val="22"/>
          <w:szCs w:val="22"/>
        </w:rPr>
      </w:pPr>
      <w:r>
        <w:rPr>
          <w:noProof/>
          <w:sz w:val="22"/>
          <w:szCs w:val="22"/>
        </w:rPr>
        <w:t xml:space="preserve">Рисунок </w:t>
      </w:r>
      <w:r w:rsidR="005E6A0F">
        <w:rPr>
          <w:noProof/>
          <w:sz w:val="22"/>
          <w:szCs w:val="22"/>
        </w:rPr>
        <w:t>7</w:t>
      </w:r>
      <w:r w:rsidR="00B128E3" w:rsidRPr="007029A5">
        <w:rPr>
          <w:noProof/>
          <w:sz w:val="22"/>
          <w:szCs w:val="22"/>
        </w:rPr>
        <w:t>. Доля расходов по распорядителям бюджетных средств</w:t>
      </w:r>
    </w:p>
    <w:p w:rsidR="007029A5" w:rsidRDefault="007029A5" w:rsidP="00406784">
      <w:pPr>
        <w:suppressAutoHyphens/>
        <w:spacing w:before="120"/>
        <w:ind w:firstLine="851"/>
        <w:jc w:val="both"/>
        <w:rPr>
          <w:noProof/>
          <w:sz w:val="22"/>
          <w:szCs w:val="22"/>
          <w:highlight w:val="lightGray"/>
        </w:rPr>
      </w:pPr>
      <w:r>
        <w:rPr>
          <w:noProof/>
        </w:rPr>
        <w:drawing>
          <wp:inline distT="0" distB="0" distL="0" distR="0" wp14:anchorId="6FE318A2" wp14:editId="7634F8FB">
            <wp:extent cx="6153150" cy="18669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06CA" w:rsidRPr="006D1D4F" w:rsidRDefault="002C14F2" w:rsidP="00406784">
      <w:pPr>
        <w:spacing w:before="120"/>
        <w:jc w:val="center"/>
        <w:rPr>
          <w:b/>
          <w:sz w:val="22"/>
          <w:szCs w:val="22"/>
        </w:rPr>
      </w:pPr>
      <w:r w:rsidRPr="006D1D4F">
        <w:rPr>
          <w:b/>
          <w:sz w:val="22"/>
          <w:szCs w:val="22"/>
        </w:rPr>
        <w:lastRenderedPageBreak/>
        <w:t>6.</w:t>
      </w:r>
      <w:r w:rsidR="00D83CA6">
        <w:rPr>
          <w:b/>
          <w:sz w:val="22"/>
          <w:szCs w:val="22"/>
        </w:rPr>
        <w:t>7</w:t>
      </w:r>
      <w:r w:rsidRPr="006D1D4F">
        <w:rPr>
          <w:b/>
          <w:sz w:val="22"/>
          <w:szCs w:val="22"/>
        </w:rPr>
        <w:t xml:space="preserve">. </w:t>
      </w:r>
      <w:r w:rsidR="00312E69" w:rsidRPr="006D1D4F">
        <w:rPr>
          <w:b/>
          <w:sz w:val="22"/>
          <w:szCs w:val="22"/>
        </w:rPr>
        <w:t>Бюджетных ассигнований на финансовое обеспечение выполнения публичных нормативных обязательств.</w:t>
      </w:r>
    </w:p>
    <w:p w:rsidR="00312E69" w:rsidRPr="006D1D4F" w:rsidRDefault="00312E69" w:rsidP="00555829">
      <w:pPr>
        <w:suppressAutoHyphens/>
        <w:ind w:firstLine="567"/>
        <w:jc w:val="both"/>
        <w:rPr>
          <w:sz w:val="22"/>
          <w:szCs w:val="22"/>
        </w:rPr>
      </w:pPr>
      <w:r w:rsidRPr="006D1D4F">
        <w:rPr>
          <w:sz w:val="22"/>
          <w:szCs w:val="22"/>
          <w:lang w:eastAsia="ar-SA"/>
        </w:rPr>
        <w:t xml:space="preserve">В проекте бюджета </w:t>
      </w:r>
      <w:r w:rsidRPr="006D1D4F">
        <w:rPr>
          <w:sz w:val="22"/>
          <w:szCs w:val="22"/>
        </w:rPr>
        <w:t>предусмотрены бюджетные ассигнования на финансовое выполнение публичных нормативных обязательств</w:t>
      </w:r>
      <w:r w:rsidR="00BD4CAF" w:rsidRPr="006D1D4F">
        <w:rPr>
          <w:sz w:val="22"/>
          <w:szCs w:val="22"/>
        </w:rPr>
        <w:t>, что соответствует</w:t>
      </w:r>
      <w:r w:rsidR="00BD4CAF" w:rsidRPr="006D1D4F">
        <w:t xml:space="preserve"> </w:t>
      </w:r>
      <w:r w:rsidR="00BD4CAF" w:rsidRPr="006D1D4F">
        <w:rPr>
          <w:sz w:val="22"/>
          <w:szCs w:val="22"/>
        </w:rPr>
        <w:t>требованиям п.3</w:t>
      </w:r>
      <w:r w:rsidR="00406784" w:rsidRPr="006D1D4F">
        <w:rPr>
          <w:sz w:val="22"/>
          <w:szCs w:val="22"/>
        </w:rPr>
        <w:t xml:space="preserve"> ст.184.1 </w:t>
      </w:r>
      <w:r w:rsidR="007E71CE">
        <w:rPr>
          <w:sz w:val="22"/>
          <w:szCs w:val="22"/>
        </w:rPr>
        <w:t>БК</w:t>
      </w:r>
      <w:r w:rsidR="00406784" w:rsidRPr="006D1D4F">
        <w:rPr>
          <w:sz w:val="22"/>
          <w:szCs w:val="22"/>
        </w:rPr>
        <w:t xml:space="preserve"> РФ</w:t>
      </w:r>
      <w:r w:rsidRPr="006D1D4F">
        <w:rPr>
          <w:sz w:val="22"/>
          <w:szCs w:val="22"/>
        </w:rPr>
        <w:t>:</w:t>
      </w:r>
    </w:p>
    <w:p w:rsidR="00312E69" w:rsidRPr="006D1D4F" w:rsidRDefault="00D22739" w:rsidP="00406784">
      <w:pPr>
        <w:pStyle w:val="a4"/>
        <w:suppressAutoHyphens/>
        <w:spacing w:before="120"/>
        <w:ind w:left="357"/>
        <w:jc w:val="right"/>
        <w:rPr>
          <w:sz w:val="22"/>
          <w:szCs w:val="22"/>
        </w:rPr>
      </w:pPr>
      <w:r w:rsidRPr="006D1D4F">
        <w:rPr>
          <w:sz w:val="22"/>
          <w:szCs w:val="22"/>
        </w:rPr>
        <w:t>Таблица №1</w:t>
      </w:r>
      <w:r w:rsidR="00CE5709">
        <w:rPr>
          <w:sz w:val="22"/>
          <w:szCs w:val="22"/>
        </w:rPr>
        <w:t>6</w:t>
      </w:r>
      <w:r w:rsidR="00312E69" w:rsidRPr="006D1D4F">
        <w:rPr>
          <w:sz w:val="22"/>
          <w:szCs w:val="22"/>
        </w:rPr>
        <w:t xml:space="preserve"> (тыс. руб.)</w:t>
      </w:r>
    </w:p>
    <w:tbl>
      <w:tblPr>
        <w:tblW w:w="10490" w:type="dxa"/>
        <w:jc w:val="center"/>
        <w:tblInd w:w="108" w:type="dxa"/>
        <w:tblLayout w:type="fixed"/>
        <w:tblLook w:val="0000" w:firstRow="0" w:lastRow="0" w:firstColumn="0" w:lastColumn="0" w:noHBand="0" w:noVBand="0"/>
      </w:tblPr>
      <w:tblGrid>
        <w:gridCol w:w="650"/>
        <w:gridCol w:w="4453"/>
        <w:gridCol w:w="1985"/>
        <w:gridCol w:w="1134"/>
        <w:gridCol w:w="1134"/>
        <w:gridCol w:w="1134"/>
      </w:tblGrid>
      <w:tr w:rsidR="00312E69" w:rsidRPr="006D1D4F" w:rsidTr="00555829">
        <w:trPr>
          <w:trHeight w:val="379"/>
          <w:tblHeader/>
          <w:jc w:val="center"/>
        </w:trPr>
        <w:tc>
          <w:tcPr>
            <w:tcW w:w="650" w:type="dxa"/>
            <w:tcBorders>
              <w:top w:val="single" w:sz="4" w:space="0" w:color="000000"/>
              <w:left w:val="single" w:sz="4" w:space="0" w:color="000000"/>
              <w:bottom w:val="single" w:sz="4" w:space="0" w:color="000000"/>
            </w:tcBorders>
            <w:shd w:val="clear" w:color="auto" w:fill="FFFFFF"/>
            <w:vAlign w:val="center"/>
          </w:tcPr>
          <w:p w:rsidR="00312E69" w:rsidRPr="006D1D4F" w:rsidRDefault="00477B12" w:rsidP="006516BF">
            <w:pPr>
              <w:jc w:val="center"/>
              <w:rPr>
                <w:bCs/>
                <w:sz w:val="20"/>
                <w:szCs w:val="20"/>
              </w:rPr>
            </w:pPr>
            <w:r>
              <w:rPr>
                <w:bCs/>
                <w:sz w:val="20"/>
                <w:szCs w:val="20"/>
              </w:rPr>
              <w:t>№</w:t>
            </w:r>
            <w:proofErr w:type="gramStart"/>
            <w:r w:rsidR="00312E69" w:rsidRPr="006D1D4F">
              <w:rPr>
                <w:bCs/>
                <w:sz w:val="20"/>
                <w:szCs w:val="20"/>
              </w:rPr>
              <w:t>п</w:t>
            </w:r>
            <w:proofErr w:type="gramEnd"/>
            <w:r w:rsidR="00312E69" w:rsidRPr="006D1D4F">
              <w:rPr>
                <w:bCs/>
                <w:sz w:val="20"/>
                <w:szCs w:val="20"/>
              </w:rPr>
              <w:t>/п</w:t>
            </w:r>
          </w:p>
        </w:tc>
        <w:tc>
          <w:tcPr>
            <w:tcW w:w="4453" w:type="dxa"/>
            <w:tcBorders>
              <w:top w:val="single" w:sz="4" w:space="0" w:color="000000"/>
              <w:left w:val="single" w:sz="4" w:space="0" w:color="000000"/>
              <w:bottom w:val="single" w:sz="4" w:space="0" w:color="000000"/>
            </w:tcBorders>
            <w:shd w:val="clear" w:color="auto" w:fill="FFFFFF"/>
            <w:vAlign w:val="center"/>
          </w:tcPr>
          <w:p w:rsidR="00312E69" w:rsidRPr="006D1D4F" w:rsidRDefault="00312E69" w:rsidP="006516BF">
            <w:pPr>
              <w:snapToGrid w:val="0"/>
              <w:jc w:val="center"/>
              <w:rPr>
                <w:bCs/>
                <w:sz w:val="20"/>
                <w:szCs w:val="20"/>
              </w:rPr>
            </w:pPr>
            <w:r w:rsidRPr="006D1D4F">
              <w:rPr>
                <w:bCs/>
                <w:sz w:val="20"/>
                <w:szCs w:val="20"/>
              </w:rPr>
              <w:t xml:space="preserve">Наименование публичных </w:t>
            </w:r>
          </w:p>
          <w:p w:rsidR="00312E69" w:rsidRPr="006D1D4F" w:rsidRDefault="00312E69" w:rsidP="006516BF">
            <w:pPr>
              <w:jc w:val="center"/>
              <w:rPr>
                <w:bCs/>
                <w:sz w:val="20"/>
                <w:szCs w:val="20"/>
              </w:rPr>
            </w:pPr>
            <w:r w:rsidRPr="006D1D4F">
              <w:rPr>
                <w:bCs/>
                <w:sz w:val="20"/>
                <w:szCs w:val="20"/>
              </w:rPr>
              <w:t>нормативных обязательств</w:t>
            </w:r>
          </w:p>
        </w:tc>
        <w:tc>
          <w:tcPr>
            <w:tcW w:w="1985" w:type="dxa"/>
            <w:tcBorders>
              <w:top w:val="single" w:sz="4" w:space="0" w:color="000000"/>
              <w:left w:val="single" w:sz="4" w:space="0" w:color="000000"/>
              <w:bottom w:val="single" w:sz="4" w:space="0" w:color="000000"/>
            </w:tcBorders>
            <w:vAlign w:val="center"/>
          </w:tcPr>
          <w:p w:rsidR="00312E69" w:rsidRPr="006D1D4F" w:rsidRDefault="007029A5" w:rsidP="00FB403D">
            <w:pPr>
              <w:snapToGrid w:val="0"/>
              <w:jc w:val="center"/>
              <w:rPr>
                <w:bCs/>
                <w:sz w:val="20"/>
                <w:szCs w:val="20"/>
              </w:rPr>
            </w:pPr>
            <w:r w:rsidRPr="006D1D4F">
              <w:rPr>
                <w:color w:val="000000"/>
                <w:sz w:val="20"/>
                <w:szCs w:val="20"/>
              </w:rPr>
              <w:t>Уточненный бюджет 2022</w:t>
            </w:r>
            <w:r w:rsidR="00C46252" w:rsidRPr="006D1D4F">
              <w:rPr>
                <w:color w:val="000000"/>
                <w:sz w:val="20"/>
                <w:szCs w:val="20"/>
              </w:rPr>
              <w:t xml:space="preserve">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E69" w:rsidRPr="006D1D4F" w:rsidRDefault="007029A5" w:rsidP="006516BF">
            <w:pPr>
              <w:snapToGrid w:val="0"/>
              <w:jc w:val="center"/>
              <w:rPr>
                <w:bCs/>
                <w:sz w:val="20"/>
                <w:szCs w:val="20"/>
              </w:rPr>
            </w:pPr>
            <w:r w:rsidRPr="006D1D4F">
              <w:rPr>
                <w:bCs/>
                <w:sz w:val="20"/>
                <w:szCs w:val="20"/>
              </w:rPr>
              <w:t>2023</w:t>
            </w:r>
            <w:r w:rsidR="00312E69" w:rsidRPr="006D1D4F">
              <w:rPr>
                <w:bCs/>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12E69" w:rsidRPr="006D1D4F" w:rsidRDefault="007029A5" w:rsidP="006516BF">
            <w:pPr>
              <w:snapToGrid w:val="0"/>
              <w:jc w:val="center"/>
              <w:rPr>
                <w:bCs/>
                <w:sz w:val="20"/>
                <w:szCs w:val="20"/>
              </w:rPr>
            </w:pPr>
            <w:r w:rsidRPr="006D1D4F">
              <w:rPr>
                <w:bCs/>
                <w:sz w:val="20"/>
                <w:szCs w:val="20"/>
              </w:rPr>
              <w:t>2024</w:t>
            </w:r>
            <w:r w:rsidR="00312E69" w:rsidRPr="006D1D4F">
              <w:rPr>
                <w:bCs/>
                <w:sz w:val="20"/>
                <w:szCs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12E69" w:rsidRPr="006D1D4F" w:rsidRDefault="007029A5" w:rsidP="006516BF">
            <w:pPr>
              <w:snapToGrid w:val="0"/>
              <w:jc w:val="center"/>
              <w:rPr>
                <w:bCs/>
                <w:sz w:val="20"/>
                <w:szCs w:val="20"/>
              </w:rPr>
            </w:pPr>
            <w:r w:rsidRPr="006D1D4F">
              <w:rPr>
                <w:bCs/>
                <w:sz w:val="20"/>
                <w:szCs w:val="20"/>
              </w:rPr>
              <w:t>2025</w:t>
            </w:r>
            <w:r w:rsidR="00312E69" w:rsidRPr="006D1D4F">
              <w:rPr>
                <w:bCs/>
                <w:sz w:val="20"/>
                <w:szCs w:val="20"/>
              </w:rPr>
              <w:t xml:space="preserve"> год</w:t>
            </w:r>
          </w:p>
        </w:tc>
      </w:tr>
      <w:tr w:rsidR="006D1D4F" w:rsidRPr="006D1D4F" w:rsidTr="00555829">
        <w:trPr>
          <w:trHeight w:val="728"/>
          <w:jc w:val="center"/>
        </w:trPr>
        <w:tc>
          <w:tcPr>
            <w:tcW w:w="650" w:type="dxa"/>
            <w:tcBorders>
              <w:top w:val="single" w:sz="4" w:space="0" w:color="000000"/>
              <w:left w:val="single" w:sz="4" w:space="0" w:color="000000"/>
              <w:bottom w:val="single" w:sz="4" w:space="0" w:color="000000"/>
            </w:tcBorders>
            <w:shd w:val="clear" w:color="auto" w:fill="auto"/>
            <w:vAlign w:val="center"/>
          </w:tcPr>
          <w:p w:rsidR="006D1D4F" w:rsidRPr="006D1D4F" w:rsidRDefault="006D1D4F" w:rsidP="006516BF">
            <w:pPr>
              <w:snapToGrid w:val="0"/>
              <w:jc w:val="center"/>
              <w:rPr>
                <w:sz w:val="20"/>
                <w:szCs w:val="20"/>
              </w:rPr>
            </w:pPr>
            <w:r w:rsidRPr="006D1D4F">
              <w:rPr>
                <w:sz w:val="20"/>
                <w:szCs w:val="20"/>
              </w:rPr>
              <w:t>1</w:t>
            </w:r>
          </w:p>
        </w:tc>
        <w:tc>
          <w:tcPr>
            <w:tcW w:w="4453" w:type="dxa"/>
            <w:tcBorders>
              <w:top w:val="single" w:sz="4" w:space="0" w:color="000000"/>
              <w:left w:val="single" w:sz="4" w:space="0" w:color="000000"/>
              <w:bottom w:val="single" w:sz="4" w:space="0" w:color="000000"/>
            </w:tcBorders>
            <w:shd w:val="clear" w:color="auto" w:fill="auto"/>
            <w:vAlign w:val="center"/>
          </w:tcPr>
          <w:p w:rsidR="006D1D4F" w:rsidRPr="006D1D4F" w:rsidRDefault="006D1D4F" w:rsidP="006516BF">
            <w:pPr>
              <w:snapToGrid w:val="0"/>
              <w:jc w:val="center"/>
              <w:rPr>
                <w:sz w:val="20"/>
                <w:szCs w:val="20"/>
              </w:rPr>
            </w:pPr>
            <w:r w:rsidRPr="006D1D4F">
              <w:rPr>
                <w:sz w:val="20"/>
                <w:szCs w:val="20"/>
              </w:rPr>
              <w:t xml:space="preserve">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 </w:t>
            </w:r>
          </w:p>
        </w:tc>
        <w:tc>
          <w:tcPr>
            <w:tcW w:w="1985" w:type="dxa"/>
            <w:tcBorders>
              <w:top w:val="single" w:sz="4" w:space="0" w:color="000000"/>
              <w:left w:val="single" w:sz="4" w:space="0" w:color="000000"/>
              <w:bottom w:val="single" w:sz="4" w:space="0" w:color="000000"/>
            </w:tcBorders>
            <w:vAlign w:val="center"/>
          </w:tcPr>
          <w:p w:rsidR="006D1D4F" w:rsidRPr="006D1D4F" w:rsidRDefault="006D1D4F">
            <w:pPr>
              <w:jc w:val="center"/>
              <w:rPr>
                <w:color w:val="000000"/>
                <w:sz w:val="20"/>
                <w:szCs w:val="20"/>
              </w:rPr>
            </w:pPr>
            <w:r w:rsidRPr="006D1D4F">
              <w:rPr>
                <w:color w:val="000000"/>
                <w:sz w:val="20"/>
                <w:szCs w:val="20"/>
              </w:rPr>
              <w:t>2 854,80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D4F" w:rsidRPr="006D1D4F" w:rsidRDefault="006D1D4F">
            <w:pPr>
              <w:jc w:val="center"/>
              <w:rPr>
                <w:color w:val="000000"/>
                <w:sz w:val="20"/>
                <w:szCs w:val="20"/>
              </w:rPr>
            </w:pPr>
            <w:r w:rsidRPr="006D1D4F">
              <w:rPr>
                <w:color w:val="000000"/>
                <w:sz w:val="20"/>
                <w:szCs w:val="20"/>
              </w:rPr>
              <w:t>4 987,51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D4F" w:rsidRPr="006D1D4F" w:rsidRDefault="006D1D4F">
            <w:pPr>
              <w:jc w:val="center"/>
              <w:rPr>
                <w:color w:val="000000"/>
                <w:sz w:val="20"/>
                <w:szCs w:val="20"/>
              </w:rPr>
            </w:pPr>
            <w:r w:rsidRPr="006D1D4F">
              <w:rPr>
                <w:color w:val="000000"/>
                <w:sz w:val="20"/>
                <w:szCs w:val="20"/>
              </w:rPr>
              <w:t>2 396,04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D4F" w:rsidRPr="006D1D4F" w:rsidRDefault="006D1D4F">
            <w:pPr>
              <w:jc w:val="center"/>
              <w:rPr>
                <w:color w:val="000000"/>
                <w:sz w:val="20"/>
                <w:szCs w:val="20"/>
              </w:rPr>
            </w:pPr>
            <w:r w:rsidRPr="006D1D4F">
              <w:rPr>
                <w:color w:val="000000"/>
                <w:sz w:val="20"/>
                <w:szCs w:val="20"/>
              </w:rPr>
              <w:t>0,00</w:t>
            </w:r>
          </w:p>
        </w:tc>
      </w:tr>
      <w:tr w:rsidR="006D1D4F" w:rsidRPr="006D1D4F" w:rsidTr="00555829">
        <w:trPr>
          <w:trHeight w:val="728"/>
          <w:jc w:val="center"/>
        </w:trPr>
        <w:tc>
          <w:tcPr>
            <w:tcW w:w="650" w:type="dxa"/>
            <w:tcBorders>
              <w:top w:val="single" w:sz="4" w:space="0" w:color="000000"/>
              <w:left w:val="single" w:sz="4" w:space="0" w:color="000000"/>
              <w:bottom w:val="single" w:sz="4" w:space="0" w:color="000000"/>
            </w:tcBorders>
            <w:shd w:val="clear" w:color="auto" w:fill="auto"/>
            <w:vAlign w:val="center"/>
          </w:tcPr>
          <w:p w:rsidR="006D1D4F" w:rsidRPr="006D1D4F" w:rsidRDefault="006D1D4F" w:rsidP="006516BF">
            <w:pPr>
              <w:snapToGrid w:val="0"/>
              <w:jc w:val="center"/>
              <w:rPr>
                <w:sz w:val="20"/>
                <w:szCs w:val="20"/>
              </w:rPr>
            </w:pPr>
            <w:r w:rsidRPr="006D1D4F">
              <w:rPr>
                <w:sz w:val="20"/>
                <w:szCs w:val="20"/>
              </w:rPr>
              <w:t>2</w:t>
            </w:r>
          </w:p>
        </w:tc>
        <w:tc>
          <w:tcPr>
            <w:tcW w:w="4453" w:type="dxa"/>
            <w:tcBorders>
              <w:top w:val="single" w:sz="4" w:space="0" w:color="000000"/>
              <w:left w:val="single" w:sz="4" w:space="0" w:color="000000"/>
              <w:bottom w:val="single" w:sz="4" w:space="0" w:color="000000"/>
            </w:tcBorders>
            <w:shd w:val="clear" w:color="auto" w:fill="auto"/>
            <w:vAlign w:val="center"/>
          </w:tcPr>
          <w:p w:rsidR="006D1D4F" w:rsidRPr="006D1D4F" w:rsidRDefault="006D1D4F" w:rsidP="006516BF">
            <w:pPr>
              <w:snapToGrid w:val="0"/>
              <w:jc w:val="center"/>
              <w:rPr>
                <w:sz w:val="20"/>
                <w:szCs w:val="20"/>
              </w:rPr>
            </w:pPr>
            <w:r w:rsidRPr="006D1D4F">
              <w:rPr>
                <w:sz w:val="20"/>
                <w:szCs w:val="20"/>
              </w:rPr>
              <w:t xml:space="preserve">Выплаты пенсии за выслугу лет муниципальным служащим МО «Ахтубинский район» </w:t>
            </w:r>
          </w:p>
        </w:tc>
        <w:tc>
          <w:tcPr>
            <w:tcW w:w="1985" w:type="dxa"/>
            <w:tcBorders>
              <w:top w:val="single" w:sz="4" w:space="0" w:color="000000"/>
              <w:left w:val="single" w:sz="4" w:space="0" w:color="000000"/>
              <w:bottom w:val="single" w:sz="4" w:space="0" w:color="000000"/>
            </w:tcBorders>
            <w:vAlign w:val="center"/>
          </w:tcPr>
          <w:p w:rsidR="006D1D4F" w:rsidRPr="006D1D4F" w:rsidRDefault="006D1D4F">
            <w:pPr>
              <w:jc w:val="center"/>
              <w:rPr>
                <w:color w:val="000000"/>
                <w:sz w:val="20"/>
                <w:szCs w:val="20"/>
              </w:rPr>
            </w:pPr>
            <w:r w:rsidRPr="006D1D4F">
              <w:rPr>
                <w:color w:val="000000"/>
                <w:sz w:val="20"/>
                <w:szCs w:val="20"/>
              </w:rPr>
              <w:t>10 733,75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D4F" w:rsidRPr="006D1D4F" w:rsidRDefault="006D1D4F">
            <w:pPr>
              <w:jc w:val="center"/>
              <w:rPr>
                <w:color w:val="000000"/>
                <w:sz w:val="20"/>
                <w:szCs w:val="20"/>
              </w:rPr>
            </w:pPr>
            <w:r w:rsidRPr="006D1D4F">
              <w:rPr>
                <w:color w:val="000000"/>
                <w:sz w:val="20"/>
                <w:szCs w:val="20"/>
              </w:rPr>
              <w:t>9 129,73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D4F" w:rsidRPr="006D1D4F" w:rsidRDefault="006D1D4F">
            <w:pPr>
              <w:jc w:val="center"/>
              <w:rPr>
                <w:color w:val="000000"/>
                <w:sz w:val="20"/>
                <w:szCs w:val="20"/>
              </w:rPr>
            </w:pPr>
            <w:r w:rsidRPr="006D1D4F">
              <w:rPr>
                <w:color w:val="000000"/>
                <w:sz w:val="20"/>
                <w:szCs w:val="20"/>
              </w:rPr>
              <w:t>9 129,73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D4F" w:rsidRPr="006D1D4F" w:rsidRDefault="006D1D4F">
            <w:pPr>
              <w:jc w:val="center"/>
              <w:rPr>
                <w:color w:val="000000"/>
                <w:sz w:val="20"/>
                <w:szCs w:val="20"/>
              </w:rPr>
            </w:pPr>
            <w:r w:rsidRPr="006D1D4F">
              <w:rPr>
                <w:color w:val="000000"/>
                <w:sz w:val="20"/>
                <w:szCs w:val="20"/>
              </w:rPr>
              <w:t>9 129,73</w:t>
            </w:r>
          </w:p>
        </w:tc>
      </w:tr>
      <w:tr w:rsidR="006D1D4F" w:rsidRPr="00993B2E" w:rsidTr="00555829">
        <w:trPr>
          <w:trHeight w:val="166"/>
          <w:jc w:val="center"/>
        </w:trPr>
        <w:tc>
          <w:tcPr>
            <w:tcW w:w="650" w:type="dxa"/>
            <w:tcBorders>
              <w:top w:val="single" w:sz="4" w:space="0" w:color="000000"/>
              <w:left w:val="single" w:sz="4" w:space="0" w:color="000000"/>
              <w:bottom w:val="single" w:sz="4" w:space="0" w:color="000000"/>
            </w:tcBorders>
            <w:shd w:val="clear" w:color="auto" w:fill="auto"/>
            <w:vAlign w:val="center"/>
          </w:tcPr>
          <w:p w:rsidR="006D1D4F" w:rsidRPr="006D1D4F" w:rsidRDefault="006D1D4F" w:rsidP="006516BF">
            <w:pPr>
              <w:snapToGrid w:val="0"/>
              <w:jc w:val="center"/>
              <w:rPr>
                <w:sz w:val="20"/>
                <w:szCs w:val="20"/>
              </w:rPr>
            </w:pPr>
          </w:p>
        </w:tc>
        <w:tc>
          <w:tcPr>
            <w:tcW w:w="4453" w:type="dxa"/>
            <w:tcBorders>
              <w:top w:val="single" w:sz="4" w:space="0" w:color="000000"/>
              <w:left w:val="single" w:sz="4" w:space="0" w:color="000000"/>
              <w:bottom w:val="single" w:sz="4" w:space="0" w:color="000000"/>
            </w:tcBorders>
            <w:shd w:val="clear" w:color="auto" w:fill="auto"/>
            <w:vAlign w:val="center"/>
          </w:tcPr>
          <w:p w:rsidR="006D1D4F" w:rsidRPr="006D1D4F" w:rsidRDefault="006D1D4F" w:rsidP="006516BF">
            <w:pPr>
              <w:snapToGrid w:val="0"/>
              <w:jc w:val="center"/>
              <w:rPr>
                <w:sz w:val="20"/>
                <w:szCs w:val="20"/>
              </w:rPr>
            </w:pPr>
            <w:r w:rsidRPr="006D1D4F">
              <w:rPr>
                <w:sz w:val="20"/>
                <w:szCs w:val="20"/>
              </w:rPr>
              <w:t>ИТОГО</w:t>
            </w:r>
          </w:p>
        </w:tc>
        <w:tc>
          <w:tcPr>
            <w:tcW w:w="1985" w:type="dxa"/>
            <w:tcBorders>
              <w:top w:val="single" w:sz="4" w:space="0" w:color="000000"/>
              <w:left w:val="single" w:sz="4" w:space="0" w:color="000000"/>
              <w:bottom w:val="single" w:sz="4" w:space="0" w:color="000000"/>
            </w:tcBorders>
            <w:vAlign w:val="center"/>
          </w:tcPr>
          <w:p w:rsidR="006D1D4F" w:rsidRPr="006D1D4F" w:rsidRDefault="006D1D4F">
            <w:pPr>
              <w:jc w:val="center"/>
              <w:rPr>
                <w:color w:val="000000"/>
                <w:sz w:val="20"/>
                <w:szCs w:val="20"/>
              </w:rPr>
            </w:pPr>
            <w:r w:rsidRPr="006D1D4F">
              <w:rPr>
                <w:color w:val="000000"/>
                <w:sz w:val="20"/>
                <w:szCs w:val="20"/>
              </w:rPr>
              <w:t>13 588,55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D4F" w:rsidRPr="006D1D4F" w:rsidRDefault="006D1D4F">
            <w:pPr>
              <w:jc w:val="center"/>
              <w:rPr>
                <w:color w:val="000000"/>
                <w:sz w:val="20"/>
                <w:szCs w:val="20"/>
              </w:rPr>
            </w:pPr>
            <w:r w:rsidRPr="006D1D4F">
              <w:rPr>
                <w:color w:val="000000"/>
                <w:sz w:val="20"/>
                <w:szCs w:val="20"/>
              </w:rPr>
              <w:t>14 117,24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D4F" w:rsidRPr="006D1D4F" w:rsidRDefault="006D1D4F">
            <w:pPr>
              <w:jc w:val="center"/>
              <w:rPr>
                <w:color w:val="000000"/>
                <w:sz w:val="20"/>
                <w:szCs w:val="20"/>
              </w:rPr>
            </w:pPr>
            <w:r w:rsidRPr="006D1D4F">
              <w:rPr>
                <w:color w:val="000000"/>
                <w:sz w:val="20"/>
                <w:szCs w:val="20"/>
              </w:rPr>
              <w:t>11 525,77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1D4F" w:rsidRDefault="006D1D4F">
            <w:pPr>
              <w:jc w:val="center"/>
              <w:rPr>
                <w:color w:val="000000"/>
                <w:sz w:val="20"/>
                <w:szCs w:val="20"/>
              </w:rPr>
            </w:pPr>
            <w:r w:rsidRPr="006D1D4F">
              <w:rPr>
                <w:color w:val="000000"/>
                <w:sz w:val="20"/>
                <w:szCs w:val="20"/>
              </w:rPr>
              <w:t>9 129,73</w:t>
            </w:r>
          </w:p>
        </w:tc>
      </w:tr>
    </w:tbl>
    <w:p w:rsidR="00C46252" w:rsidRDefault="006D1D4F" w:rsidP="00555829">
      <w:pPr>
        <w:autoSpaceDE w:val="0"/>
        <w:autoSpaceDN w:val="0"/>
        <w:adjustRightInd w:val="0"/>
        <w:spacing w:before="120"/>
        <w:ind w:firstLine="567"/>
        <w:jc w:val="both"/>
        <w:rPr>
          <w:sz w:val="22"/>
          <w:szCs w:val="22"/>
        </w:rPr>
      </w:pPr>
      <w:r w:rsidRPr="006D1D4F">
        <w:rPr>
          <w:sz w:val="22"/>
          <w:szCs w:val="22"/>
        </w:rPr>
        <w:t>Увеличение расходов</w:t>
      </w:r>
      <w:r w:rsidR="001930F3">
        <w:rPr>
          <w:sz w:val="22"/>
          <w:szCs w:val="22"/>
        </w:rPr>
        <w:t xml:space="preserve"> по компенсации родительской платы на 2132,71 тыс. руб.</w:t>
      </w:r>
      <w:r w:rsidRPr="006D1D4F">
        <w:rPr>
          <w:sz w:val="22"/>
          <w:szCs w:val="22"/>
        </w:rPr>
        <w:t xml:space="preserve"> в 2023</w:t>
      </w:r>
      <w:r w:rsidR="00C46252" w:rsidRPr="006D1D4F">
        <w:rPr>
          <w:sz w:val="22"/>
          <w:szCs w:val="22"/>
        </w:rPr>
        <w:t xml:space="preserve"> году относительно 202</w:t>
      </w:r>
      <w:r w:rsidRPr="006D1D4F">
        <w:rPr>
          <w:sz w:val="22"/>
          <w:szCs w:val="22"/>
        </w:rPr>
        <w:t>2</w:t>
      </w:r>
      <w:r w:rsidR="00C46252" w:rsidRPr="006D1D4F">
        <w:rPr>
          <w:sz w:val="22"/>
          <w:szCs w:val="22"/>
        </w:rPr>
        <w:t xml:space="preserve"> года связано с </w:t>
      </w:r>
      <w:r w:rsidRPr="006D1D4F">
        <w:rPr>
          <w:sz w:val="22"/>
          <w:szCs w:val="22"/>
        </w:rPr>
        <w:t xml:space="preserve">увеличением </w:t>
      </w:r>
      <w:r w:rsidR="001930F3">
        <w:rPr>
          <w:sz w:val="22"/>
          <w:szCs w:val="22"/>
        </w:rPr>
        <w:t xml:space="preserve">размера </w:t>
      </w:r>
      <w:r w:rsidR="00C46252" w:rsidRPr="006D1D4F">
        <w:rPr>
          <w:sz w:val="22"/>
          <w:szCs w:val="22"/>
        </w:rPr>
        <w:t>субвенции из бюджета Астраханской области по выплате компенсации части родительской платы за присмотр и уход за детьми</w:t>
      </w:r>
      <w:r w:rsidR="001930F3">
        <w:rPr>
          <w:sz w:val="22"/>
          <w:szCs w:val="22"/>
        </w:rPr>
        <w:t xml:space="preserve"> и уменьшением выплат</w:t>
      </w:r>
      <w:r w:rsidR="001930F3" w:rsidRPr="001930F3">
        <w:t xml:space="preserve"> </w:t>
      </w:r>
      <w:r w:rsidR="001930F3" w:rsidRPr="001930F3">
        <w:rPr>
          <w:sz w:val="22"/>
          <w:szCs w:val="22"/>
        </w:rPr>
        <w:t>за выслугу лет муниципальным служащим</w:t>
      </w:r>
      <w:r w:rsidR="001930F3">
        <w:rPr>
          <w:sz w:val="22"/>
          <w:szCs w:val="22"/>
        </w:rPr>
        <w:t xml:space="preserve"> на 1604,02 тыс. руб</w:t>
      </w:r>
      <w:r w:rsidR="00C46252" w:rsidRPr="006D1D4F">
        <w:rPr>
          <w:sz w:val="22"/>
          <w:szCs w:val="22"/>
        </w:rPr>
        <w:t>.</w:t>
      </w:r>
    </w:p>
    <w:p w:rsidR="001930F3" w:rsidRPr="00555829" w:rsidRDefault="001930F3" w:rsidP="00C46252">
      <w:pPr>
        <w:autoSpaceDE w:val="0"/>
        <w:autoSpaceDN w:val="0"/>
        <w:adjustRightInd w:val="0"/>
        <w:ind w:firstLine="709"/>
        <w:jc w:val="both"/>
        <w:rPr>
          <w:sz w:val="16"/>
          <w:szCs w:val="16"/>
        </w:rPr>
      </w:pPr>
    </w:p>
    <w:p w:rsidR="00312E69" w:rsidRPr="006D1D4F" w:rsidRDefault="002C14F2" w:rsidP="00406784">
      <w:pPr>
        <w:suppressAutoHyphens/>
        <w:jc w:val="center"/>
        <w:rPr>
          <w:b/>
          <w:sz w:val="22"/>
          <w:szCs w:val="22"/>
        </w:rPr>
      </w:pPr>
      <w:r w:rsidRPr="006D1D4F">
        <w:rPr>
          <w:b/>
          <w:sz w:val="22"/>
          <w:szCs w:val="22"/>
        </w:rPr>
        <w:t>6.8</w:t>
      </w:r>
      <w:r w:rsidR="00312E69" w:rsidRPr="006D1D4F">
        <w:rPr>
          <w:b/>
          <w:sz w:val="22"/>
          <w:szCs w:val="22"/>
        </w:rPr>
        <w:t>.</w:t>
      </w:r>
      <w:r w:rsidR="00312E69" w:rsidRPr="006D1D4F">
        <w:rPr>
          <w:sz w:val="22"/>
          <w:szCs w:val="22"/>
        </w:rPr>
        <w:t xml:space="preserve"> </w:t>
      </w:r>
      <w:r w:rsidR="00312E69" w:rsidRPr="006D1D4F">
        <w:rPr>
          <w:b/>
          <w:sz w:val="22"/>
          <w:szCs w:val="22"/>
        </w:rPr>
        <w:t>Резервный фонд</w:t>
      </w:r>
      <w:r w:rsidR="007D5363" w:rsidRPr="006D1D4F">
        <w:rPr>
          <w:b/>
          <w:sz w:val="22"/>
          <w:szCs w:val="22"/>
        </w:rPr>
        <w:t>.</w:t>
      </w:r>
    </w:p>
    <w:p w:rsidR="00312E69" w:rsidRPr="006D1D4F" w:rsidRDefault="00312E69" w:rsidP="00EE2500">
      <w:pPr>
        <w:suppressAutoHyphens/>
        <w:ind w:firstLine="567"/>
        <w:jc w:val="both"/>
        <w:rPr>
          <w:sz w:val="22"/>
          <w:szCs w:val="22"/>
          <w:lang w:eastAsia="ar-SA"/>
        </w:rPr>
      </w:pPr>
      <w:r w:rsidRPr="006D1D4F">
        <w:rPr>
          <w:sz w:val="22"/>
          <w:szCs w:val="22"/>
          <w:lang w:eastAsia="ar-SA"/>
        </w:rPr>
        <w:t>Резервный фонд муниципального образования</w:t>
      </w:r>
      <w:r w:rsidR="006D1D4F" w:rsidRPr="006D1D4F">
        <w:rPr>
          <w:sz w:val="22"/>
          <w:szCs w:val="22"/>
          <w:lang w:eastAsia="ar-SA"/>
        </w:rPr>
        <w:t xml:space="preserve"> на 2023-2025 годы</w:t>
      </w:r>
      <w:r w:rsidRPr="006D1D4F">
        <w:rPr>
          <w:sz w:val="22"/>
          <w:szCs w:val="22"/>
          <w:lang w:eastAsia="ar-SA"/>
        </w:rPr>
        <w:t xml:space="preserve"> планируется в </w:t>
      </w:r>
      <w:r w:rsidR="006D1D4F" w:rsidRPr="006D1D4F">
        <w:rPr>
          <w:sz w:val="22"/>
          <w:szCs w:val="22"/>
          <w:lang w:eastAsia="ar-SA"/>
        </w:rPr>
        <w:t>сумме 10</w:t>
      </w:r>
      <w:r w:rsidR="00C46252" w:rsidRPr="006D1D4F">
        <w:rPr>
          <w:sz w:val="22"/>
          <w:szCs w:val="22"/>
          <w:lang w:eastAsia="ar-SA"/>
        </w:rPr>
        <w:t xml:space="preserve">00,00 тыс. </w:t>
      </w:r>
      <w:r w:rsidR="00711CE3">
        <w:rPr>
          <w:sz w:val="22"/>
          <w:szCs w:val="22"/>
          <w:lang w:eastAsia="ar-SA"/>
        </w:rPr>
        <w:t>руб.</w:t>
      </w:r>
      <w:r w:rsidR="00C46252" w:rsidRPr="006D1D4F">
        <w:rPr>
          <w:sz w:val="22"/>
          <w:szCs w:val="22"/>
          <w:lang w:eastAsia="ar-SA"/>
        </w:rPr>
        <w:t xml:space="preserve"> ежегодно, </w:t>
      </w:r>
      <w:r w:rsidRPr="006D1D4F">
        <w:rPr>
          <w:sz w:val="22"/>
          <w:szCs w:val="22"/>
          <w:lang w:eastAsia="ar-SA"/>
        </w:rPr>
        <w:t xml:space="preserve">что </w:t>
      </w:r>
      <w:r w:rsidR="00A736F9">
        <w:rPr>
          <w:sz w:val="22"/>
          <w:szCs w:val="22"/>
          <w:lang w:eastAsia="ar-SA"/>
        </w:rPr>
        <w:t xml:space="preserve">на 600,00 тыс. руб. или 150% больше чем в 2022 году(400,00 тыс. руб.). Объем резервного фонда </w:t>
      </w:r>
      <w:r w:rsidRPr="006D1D4F">
        <w:rPr>
          <w:sz w:val="22"/>
          <w:szCs w:val="22"/>
          <w:lang w:eastAsia="ar-SA"/>
        </w:rPr>
        <w:t>не превышает ограничение, установленное п</w:t>
      </w:r>
      <w:r w:rsidR="00D920E2" w:rsidRPr="006D1D4F">
        <w:rPr>
          <w:sz w:val="22"/>
          <w:szCs w:val="22"/>
          <w:lang w:eastAsia="ar-SA"/>
        </w:rPr>
        <w:t>.</w:t>
      </w:r>
      <w:r w:rsidRPr="006D1D4F">
        <w:rPr>
          <w:sz w:val="22"/>
          <w:szCs w:val="22"/>
          <w:lang w:eastAsia="ar-SA"/>
        </w:rPr>
        <w:t>3 ст</w:t>
      </w:r>
      <w:r w:rsidR="00D920E2" w:rsidRPr="006D1D4F">
        <w:rPr>
          <w:sz w:val="22"/>
          <w:szCs w:val="22"/>
          <w:lang w:eastAsia="ar-SA"/>
        </w:rPr>
        <w:t>.</w:t>
      </w:r>
      <w:r w:rsidRPr="006D1D4F">
        <w:rPr>
          <w:sz w:val="22"/>
          <w:szCs w:val="22"/>
          <w:lang w:eastAsia="ar-SA"/>
        </w:rPr>
        <w:t xml:space="preserve"> 81 </w:t>
      </w:r>
      <w:r w:rsidR="007E71CE">
        <w:rPr>
          <w:sz w:val="22"/>
          <w:szCs w:val="22"/>
          <w:lang w:eastAsia="ar-SA"/>
        </w:rPr>
        <w:t>БК</w:t>
      </w:r>
      <w:r w:rsidRPr="006D1D4F">
        <w:rPr>
          <w:sz w:val="22"/>
          <w:szCs w:val="22"/>
          <w:lang w:eastAsia="ar-SA"/>
        </w:rPr>
        <w:t xml:space="preserve"> РФ (не более 3% от общего объема расходов).</w:t>
      </w:r>
    </w:p>
    <w:p w:rsidR="007C56AD" w:rsidRPr="00BB32C0" w:rsidRDefault="002C14F2" w:rsidP="00EE2500">
      <w:pPr>
        <w:autoSpaceDE w:val="0"/>
        <w:autoSpaceDN w:val="0"/>
        <w:adjustRightInd w:val="0"/>
        <w:spacing w:before="120"/>
        <w:jc w:val="center"/>
        <w:rPr>
          <w:b/>
          <w:color w:val="000000" w:themeColor="text1"/>
          <w:sz w:val="22"/>
          <w:szCs w:val="22"/>
          <w:lang w:eastAsia="en-US"/>
        </w:rPr>
      </w:pPr>
      <w:r w:rsidRPr="00BB32C0">
        <w:rPr>
          <w:b/>
          <w:color w:val="000000" w:themeColor="text1"/>
          <w:sz w:val="22"/>
          <w:szCs w:val="22"/>
          <w:lang w:eastAsia="en-US"/>
        </w:rPr>
        <w:t xml:space="preserve">6.9. </w:t>
      </w:r>
      <w:r w:rsidR="007C56AD" w:rsidRPr="00BB32C0">
        <w:rPr>
          <w:b/>
          <w:color w:val="000000" w:themeColor="text1"/>
          <w:sz w:val="22"/>
          <w:szCs w:val="22"/>
          <w:lang w:eastAsia="en-US"/>
        </w:rPr>
        <w:t>Распределение дотаций на выравнивание бюджетной обеспеченности поселений.</w:t>
      </w:r>
    </w:p>
    <w:p w:rsidR="007C56AD" w:rsidRPr="00BB32C0" w:rsidRDefault="007C56AD" w:rsidP="00EE2500">
      <w:pPr>
        <w:autoSpaceDE w:val="0"/>
        <w:autoSpaceDN w:val="0"/>
        <w:adjustRightInd w:val="0"/>
        <w:ind w:firstLine="567"/>
        <w:jc w:val="both"/>
        <w:rPr>
          <w:color w:val="000000" w:themeColor="text1"/>
          <w:sz w:val="22"/>
          <w:szCs w:val="22"/>
          <w:lang w:eastAsia="en-US"/>
        </w:rPr>
      </w:pPr>
      <w:r w:rsidRPr="00BB32C0">
        <w:rPr>
          <w:color w:val="000000" w:themeColor="text1"/>
          <w:sz w:val="22"/>
          <w:szCs w:val="22"/>
          <w:lang w:eastAsia="en-US"/>
        </w:rPr>
        <w:t>В соответствии со ст</w:t>
      </w:r>
      <w:r w:rsidR="00D920E2" w:rsidRPr="00BB32C0">
        <w:rPr>
          <w:color w:val="000000" w:themeColor="text1"/>
          <w:sz w:val="22"/>
          <w:szCs w:val="22"/>
          <w:lang w:eastAsia="en-US"/>
        </w:rPr>
        <w:t>.</w:t>
      </w:r>
      <w:r w:rsidRPr="00BB32C0">
        <w:rPr>
          <w:color w:val="000000" w:themeColor="text1"/>
          <w:sz w:val="22"/>
          <w:szCs w:val="22"/>
          <w:lang w:eastAsia="en-US"/>
        </w:rPr>
        <w:t xml:space="preserve">142.1 </w:t>
      </w:r>
      <w:r w:rsidR="007E71CE">
        <w:rPr>
          <w:color w:val="000000" w:themeColor="text1"/>
          <w:sz w:val="22"/>
          <w:szCs w:val="22"/>
          <w:lang w:eastAsia="en-US"/>
        </w:rPr>
        <w:t>БК</w:t>
      </w:r>
      <w:r w:rsidRPr="00BB32C0">
        <w:rPr>
          <w:color w:val="000000" w:themeColor="text1"/>
          <w:sz w:val="22"/>
          <w:szCs w:val="22"/>
          <w:lang w:eastAsia="en-US"/>
        </w:rPr>
        <w:t xml:space="preserve"> </w:t>
      </w:r>
      <w:r w:rsidR="00D920E2" w:rsidRPr="00BB32C0">
        <w:rPr>
          <w:color w:val="000000" w:themeColor="text1"/>
          <w:sz w:val="22"/>
          <w:szCs w:val="22"/>
          <w:lang w:eastAsia="en-US"/>
        </w:rPr>
        <w:t>РФ</w:t>
      </w:r>
      <w:r w:rsidRPr="00BB32C0">
        <w:rPr>
          <w:color w:val="000000" w:themeColor="text1"/>
          <w:sz w:val="22"/>
          <w:szCs w:val="22"/>
          <w:lang w:eastAsia="en-US"/>
        </w:rPr>
        <w:t xml:space="preserve"> проектом решения предусмотрен объем и распределение дотаций на выравнивание бюджетной обеспеченности поселений:</w:t>
      </w:r>
    </w:p>
    <w:p w:rsidR="007C56AD" w:rsidRPr="00BB32C0" w:rsidRDefault="007C56AD" w:rsidP="00EE2500">
      <w:pPr>
        <w:pStyle w:val="a4"/>
        <w:numPr>
          <w:ilvl w:val="0"/>
          <w:numId w:val="12"/>
        </w:numPr>
        <w:tabs>
          <w:tab w:val="left" w:pos="851"/>
        </w:tabs>
        <w:autoSpaceDE w:val="0"/>
        <w:autoSpaceDN w:val="0"/>
        <w:adjustRightInd w:val="0"/>
        <w:ind w:left="0" w:firstLine="567"/>
        <w:jc w:val="both"/>
        <w:rPr>
          <w:color w:val="000000" w:themeColor="text1"/>
          <w:sz w:val="22"/>
          <w:szCs w:val="22"/>
          <w:lang w:eastAsia="en-US"/>
        </w:rPr>
      </w:pPr>
      <w:r w:rsidRPr="00BB32C0">
        <w:rPr>
          <w:color w:val="000000" w:themeColor="text1"/>
          <w:sz w:val="22"/>
          <w:szCs w:val="22"/>
          <w:lang w:eastAsia="en-US"/>
        </w:rPr>
        <w:t>Дотация бюджетам поселений на выравнивание бюджетной обеспеченности за счет средств бюджета Астраханск</w:t>
      </w:r>
      <w:r w:rsidR="00BB32C0" w:rsidRPr="00BB32C0">
        <w:rPr>
          <w:color w:val="000000" w:themeColor="text1"/>
          <w:sz w:val="22"/>
          <w:szCs w:val="22"/>
          <w:lang w:eastAsia="en-US"/>
        </w:rPr>
        <w:t>ой области на 2023</w:t>
      </w:r>
      <w:r w:rsidR="00FB403D" w:rsidRPr="00BB32C0">
        <w:rPr>
          <w:color w:val="000000" w:themeColor="text1"/>
          <w:sz w:val="22"/>
          <w:szCs w:val="22"/>
          <w:lang w:eastAsia="en-US"/>
        </w:rPr>
        <w:t xml:space="preserve"> год</w:t>
      </w:r>
      <w:r w:rsidRPr="00BB32C0">
        <w:rPr>
          <w:color w:val="000000" w:themeColor="text1"/>
          <w:sz w:val="22"/>
          <w:szCs w:val="22"/>
          <w:lang w:eastAsia="en-US"/>
        </w:rPr>
        <w:t xml:space="preserve"> – в сумме </w:t>
      </w:r>
      <w:r w:rsidR="00BB32C0" w:rsidRPr="00BB32C0">
        <w:rPr>
          <w:color w:val="000000" w:themeColor="text1"/>
          <w:sz w:val="22"/>
          <w:szCs w:val="22"/>
          <w:lang w:eastAsia="en-US"/>
        </w:rPr>
        <w:t>60058,1 тыс. руб.</w:t>
      </w:r>
      <w:r w:rsidR="00300FAF" w:rsidRPr="00BB32C0">
        <w:rPr>
          <w:color w:val="000000" w:themeColor="text1"/>
          <w:sz w:val="22"/>
          <w:szCs w:val="22"/>
          <w:lang w:eastAsia="en-US"/>
        </w:rPr>
        <w:t>, 202</w:t>
      </w:r>
      <w:r w:rsidR="00BB32C0" w:rsidRPr="00BB32C0">
        <w:rPr>
          <w:color w:val="000000" w:themeColor="text1"/>
          <w:sz w:val="22"/>
          <w:szCs w:val="22"/>
          <w:lang w:eastAsia="en-US"/>
        </w:rPr>
        <w:t>4</w:t>
      </w:r>
      <w:r w:rsidR="00300FAF" w:rsidRPr="00BB32C0">
        <w:rPr>
          <w:color w:val="000000" w:themeColor="text1"/>
          <w:sz w:val="22"/>
          <w:szCs w:val="22"/>
          <w:lang w:eastAsia="en-US"/>
        </w:rPr>
        <w:t xml:space="preserve"> год – </w:t>
      </w:r>
      <w:r w:rsidR="00BB32C0" w:rsidRPr="00BB32C0">
        <w:rPr>
          <w:color w:val="000000" w:themeColor="text1"/>
          <w:sz w:val="22"/>
          <w:szCs w:val="22"/>
          <w:lang w:eastAsia="en-US"/>
        </w:rPr>
        <w:t>48323,9 тыс. руб.</w:t>
      </w:r>
      <w:r w:rsidR="00300FAF" w:rsidRPr="00BB32C0">
        <w:rPr>
          <w:color w:val="000000" w:themeColor="text1"/>
          <w:sz w:val="22"/>
          <w:szCs w:val="22"/>
          <w:lang w:eastAsia="en-US"/>
        </w:rPr>
        <w:t>, 202</w:t>
      </w:r>
      <w:r w:rsidR="00BB32C0" w:rsidRPr="00BB32C0">
        <w:rPr>
          <w:color w:val="000000" w:themeColor="text1"/>
          <w:sz w:val="22"/>
          <w:szCs w:val="22"/>
          <w:lang w:eastAsia="en-US"/>
        </w:rPr>
        <w:t>5</w:t>
      </w:r>
      <w:r w:rsidR="00300FAF" w:rsidRPr="00BB32C0">
        <w:rPr>
          <w:color w:val="000000" w:themeColor="text1"/>
          <w:sz w:val="22"/>
          <w:szCs w:val="22"/>
          <w:lang w:eastAsia="en-US"/>
        </w:rPr>
        <w:t xml:space="preserve"> год</w:t>
      </w:r>
      <w:r w:rsidRPr="00BB32C0">
        <w:rPr>
          <w:color w:val="000000" w:themeColor="text1"/>
          <w:sz w:val="22"/>
          <w:szCs w:val="22"/>
          <w:lang w:eastAsia="en-US"/>
        </w:rPr>
        <w:t xml:space="preserve"> </w:t>
      </w:r>
      <w:r w:rsidR="00300FAF" w:rsidRPr="00BB32C0">
        <w:rPr>
          <w:color w:val="000000" w:themeColor="text1"/>
          <w:sz w:val="22"/>
          <w:szCs w:val="22"/>
          <w:lang w:eastAsia="en-US"/>
        </w:rPr>
        <w:t xml:space="preserve">– </w:t>
      </w:r>
      <w:r w:rsidR="00BB32C0" w:rsidRPr="00BB32C0">
        <w:rPr>
          <w:color w:val="000000" w:themeColor="text1"/>
          <w:sz w:val="22"/>
          <w:szCs w:val="22"/>
          <w:lang w:eastAsia="en-US"/>
        </w:rPr>
        <w:t>50840,68 тыс. руб</w:t>
      </w:r>
      <w:r w:rsidR="00300FAF" w:rsidRPr="00BB32C0">
        <w:rPr>
          <w:color w:val="000000" w:themeColor="text1"/>
          <w:sz w:val="22"/>
          <w:szCs w:val="22"/>
          <w:lang w:eastAsia="en-US"/>
        </w:rPr>
        <w:t>.</w:t>
      </w:r>
    </w:p>
    <w:p w:rsidR="00BB32C0" w:rsidRDefault="007C56AD" w:rsidP="00EE2500">
      <w:pPr>
        <w:pStyle w:val="a4"/>
        <w:numPr>
          <w:ilvl w:val="0"/>
          <w:numId w:val="12"/>
        </w:numPr>
        <w:tabs>
          <w:tab w:val="left" w:pos="851"/>
        </w:tabs>
        <w:autoSpaceDE w:val="0"/>
        <w:autoSpaceDN w:val="0"/>
        <w:adjustRightInd w:val="0"/>
        <w:ind w:left="0" w:firstLine="567"/>
        <w:jc w:val="both"/>
        <w:rPr>
          <w:color w:val="000000" w:themeColor="text1"/>
          <w:sz w:val="22"/>
          <w:szCs w:val="22"/>
          <w:lang w:eastAsia="en-US"/>
        </w:rPr>
      </w:pPr>
      <w:r w:rsidRPr="00BB32C0">
        <w:rPr>
          <w:color w:val="000000" w:themeColor="text1"/>
          <w:sz w:val="22"/>
          <w:szCs w:val="22"/>
          <w:lang w:eastAsia="en-US"/>
        </w:rPr>
        <w:t>Дотация на выравнивание бюджетной обеспеченности поселений из бюд</w:t>
      </w:r>
      <w:r w:rsidR="00FB403D" w:rsidRPr="00BB32C0">
        <w:rPr>
          <w:color w:val="000000" w:themeColor="text1"/>
          <w:sz w:val="22"/>
          <w:szCs w:val="22"/>
          <w:lang w:eastAsia="en-US"/>
        </w:rPr>
        <w:t>жета Ахтубинского района</w:t>
      </w:r>
      <w:r w:rsidR="00BB32C0" w:rsidRPr="00BB32C0">
        <w:rPr>
          <w:color w:val="000000" w:themeColor="text1"/>
          <w:sz w:val="22"/>
          <w:szCs w:val="22"/>
          <w:lang w:eastAsia="en-US"/>
        </w:rPr>
        <w:t xml:space="preserve"> на 2023 год – в сумме 3962,58 тыс. руб.,</w:t>
      </w:r>
      <w:r w:rsidR="00FB403D" w:rsidRPr="00BB32C0">
        <w:rPr>
          <w:color w:val="000000" w:themeColor="text1"/>
          <w:sz w:val="22"/>
          <w:szCs w:val="22"/>
          <w:lang w:eastAsia="en-US"/>
        </w:rPr>
        <w:t xml:space="preserve"> </w:t>
      </w:r>
      <w:r w:rsidR="00BB32C0" w:rsidRPr="00BB32C0">
        <w:rPr>
          <w:color w:val="000000" w:themeColor="text1"/>
          <w:sz w:val="22"/>
          <w:szCs w:val="22"/>
          <w:lang w:eastAsia="en-US"/>
        </w:rPr>
        <w:t>2024 год – 3962,58 тыс. руб., 2025 год – 3962,58 тыс. руб.</w:t>
      </w:r>
    </w:p>
    <w:p w:rsidR="00BB32C0" w:rsidRPr="00BB32C0" w:rsidRDefault="00BB32C0" w:rsidP="00BB32C0">
      <w:pPr>
        <w:pStyle w:val="a4"/>
        <w:autoSpaceDE w:val="0"/>
        <w:autoSpaceDN w:val="0"/>
        <w:adjustRightInd w:val="0"/>
        <w:ind w:left="0"/>
        <w:jc w:val="both"/>
        <w:rPr>
          <w:color w:val="000000" w:themeColor="text1"/>
          <w:sz w:val="22"/>
          <w:szCs w:val="22"/>
          <w:lang w:eastAsia="en-US"/>
        </w:rPr>
      </w:pPr>
    </w:p>
    <w:p w:rsidR="006A1702" w:rsidRPr="001B263D" w:rsidRDefault="00300FAF" w:rsidP="007B672F">
      <w:pPr>
        <w:pStyle w:val="a4"/>
        <w:tabs>
          <w:tab w:val="left" w:pos="3828"/>
        </w:tabs>
        <w:autoSpaceDE w:val="0"/>
        <w:autoSpaceDN w:val="0"/>
        <w:adjustRightInd w:val="0"/>
        <w:spacing w:before="120"/>
        <w:ind w:left="0"/>
        <w:jc w:val="center"/>
        <w:rPr>
          <w:b/>
          <w:color w:val="000000" w:themeColor="text1"/>
          <w:sz w:val="22"/>
          <w:szCs w:val="22"/>
          <w:lang w:eastAsia="en-US"/>
        </w:rPr>
      </w:pPr>
      <w:r w:rsidRPr="001B263D">
        <w:rPr>
          <w:b/>
          <w:color w:val="000000" w:themeColor="text1"/>
          <w:sz w:val="22"/>
          <w:szCs w:val="22"/>
          <w:lang w:eastAsia="en-US"/>
        </w:rPr>
        <w:t xml:space="preserve">6.10. </w:t>
      </w:r>
      <w:r w:rsidR="006A1702" w:rsidRPr="001B263D">
        <w:rPr>
          <w:b/>
          <w:color w:val="000000" w:themeColor="text1"/>
          <w:sz w:val="22"/>
          <w:szCs w:val="22"/>
          <w:lang w:eastAsia="en-US"/>
        </w:rPr>
        <w:t>Дорожный фонд.</w:t>
      </w:r>
    </w:p>
    <w:p w:rsidR="006A1702" w:rsidRPr="007B672F" w:rsidRDefault="00E610A7" w:rsidP="00C77D70">
      <w:pPr>
        <w:pStyle w:val="ac"/>
        <w:spacing w:after="0"/>
        <w:ind w:firstLine="567"/>
        <w:jc w:val="both"/>
        <w:rPr>
          <w:color w:val="000000" w:themeColor="text1"/>
          <w:sz w:val="22"/>
          <w:szCs w:val="22"/>
          <w:lang w:eastAsia="en-US"/>
        </w:rPr>
      </w:pPr>
      <w:r w:rsidRPr="001B263D">
        <w:rPr>
          <w:color w:val="000000" w:themeColor="text1"/>
          <w:sz w:val="22"/>
          <w:szCs w:val="22"/>
          <w:lang w:eastAsia="en-US"/>
        </w:rPr>
        <w:t>В соответствии с</w:t>
      </w:r>
      <w:r w:rsidR="002C42C2" w:rsidRPr="001B263D">
        <w:rPr>
          <w:color w:val="000000" w:themeColor="text1"/>
          <w:sz w:val="22"/>
          <w:szCs w:val="22"/>
          <w:lang w:eastAsia="en-US"/>
        </w:rPr>
        <w:t>о</w:t>
      </w:r>
      <w:r w:rsidRPr="001B263D">
        <w:rPr>
          <w:color w:val="000000" w:themeColor="text1"/>
          <w:sz w:val="22"/>
          <w:szCs w:val="22"/>
          <w:lang w:eastAsia="en-US"/>
        </w:rPr>
        <w:t xml:space="preserve"> </w:t>
      </w:r>
      <w:r w:rsidR="00C77D70">
        <w:rPr>
          <w:sz w:val="22"/>
          <w:szCs w:val="22"/>
        </w:rPr>
        <w:t>ст.</w:t>
      </w:r>
      <w:r w:rsidRPr="001B263D">
        <w:rPr>
          <w:sz w:val="22"/>
          <w:szCs w:val="22"/>
        </w:rPr>
        <w:t xml:space="preserve">179.4 </w:t>
      </w:r>
      <w:r w:rsidR="007E71CE">
        <w:rPr>
          <w:sz w:val="22"/>
          <w:szCs w:val="22"/>
        </w:rPr>
        <w:t>БК</w:t>
      </w:r>
      <w:r w:rsidRPr="001B263D">
        <w:rPr>
          <w:sz w:val="22"/>
          <w:szCs w:val="22"/>
        </w:rPr>
        <w:t xml:space="preserve"> РФ проектом</w:t>
      </w:r>
      <w:r w:rsidRPr="007B672F">
        <w:rPr>
          <w:sz w:val="22"/>
          <w:szCs w:val="22"/>
        </w:rPr>
        <w:t xml:space="preserve"> бюджета </w:t>
      </w:r>
      <w:r w:rsidR="007B672F" w:rsidRPr="007B672F">
        <w:rPr>
          <w:color w:val="000000" w:themeColor="text1"/>
          <w:sz w:val="22"/>
          <w:szCs w:val="22"/>
          <w:lang w:eastAsia="en-US"/>
        </w:rPr>
        <w:t xml:space="preserve">в рамках муниципальной программы «Комплексное развитие дорожной инфраструктуры Ахтубинского района» и подпрограммы «Комплексное развитие сельских территорий Ахтубинского района» в рамках муниципальной программы «Развитие агропромышленного комплекса Ахтубинского района» </w:t>
      </w:r>
      <w:r w:rsidRPr="007B672F">
        <w:rPr>
          <w:sz w:val="22"/>
          <w:szCs w:val="22"/>
        </w:rPr>
        <w:t>установлен о</w:t>
      </w:r>
      <w:r w:rsidR="006A1702" w:rsidRPr="007B672F">
        <w:rPr>
          <w:color w:val="000000" w:themeColor="text1"/>
          <w:sz w:val="22"/>
          <w:szCs w:val="22"/>
          <w:lang w:eastAsia="en-US"/>
        </w:rPr>
        <w:t>бъем бюджетных ассигнований дорожного фонда МО «Ахтубинский район»:</w:t>
      </w:r>
    </w:p>
    <w:p w:rsidR="007B672F" w:rsidRPr="007B672F" w:rsidRDefault="00FC30D7" w:rsidP="007B672F">
      <w:pPr>
        <w:ind w:firstLine="709"/>
        <w:jc w:val="both"/>
        <w:rPr>
          <w:color w:val="000000" w:themeColor="text1"/>
          <w:sz w:val="22"/>
          <w:szCs w:val="22"/>
          <w:lang w:eastAsia="en-US"/>
        </w:rPr>
      </w:pPr>
      <w:r>
        <w:rPr>
          <w:color w:val="000000" w:themeColor="text1"/>
          <w:sz w:val="22"/>
          <w:szCs w:val="22"/>
          <w:lang w:eastAsia="en-US"/>
        </w:rPr>
        <w:t>на 2023 год в сумме 102 214,17</w:t>
      </w:r>
      <w:r w:rsidR="007B672F" w:rsidRPr="007B672F">
        <w:rPr>
          <w:color w:val="000000" w:themeColor="text1"/>
          <w:sz w:val="22"/>
          <w:szCs w:val="22"/>
          <w:lang w:eastAsia="en-US"/>
        </w:rPr>
        <w:t xml:space="preserve"> тыс.</w:t>
      </w:r>
      <w:r w:rsidR="001930F3">
        <w:rPr>
          <w:color w:val="000000" w:themeColor="text1"/>
          <w:sz w:val="22"/>
          <w:szCs w:val="22"/>
          <w:lang w:eastAsia="en-US"/>
        </w:rPr>
        <w:t xml:space="preserve"> </w:t>
      </w:r>
      <w:r w:rsidR="007B672F" w:rsidRPr="007B672F">
        <w:rPr>
          <w:color w:val="000000" w:themeColor="text1"/>
          <w:sz w:val="22"/>
          <w:szCs w:val="22"/>
          <w:lang w:eastAsia="en-US"/>
        </w:rPr>
        <w:t>руб</w:t>
      </w:r>
      <w:r w:rsidR="001930F3">
        <w:rPr>
          <w:color w:val="000000" w:themeColor="text1"/>
          <w:sz w:val="22"/>
          <w:szCs w:val="22"/>
          <w:lang w:eastAsia="en-US"/>
        </w:rPr>
        <w:t>.</w:t>
      </w:r>
      <w:r w:rsidR="007B672F" w:rsidRPr="007B672F">
        <w:rPr>
          <w:color w:val="000000" w:themeColor="text1"/>
          <w:sz w:val="22"/>
          <w:szCs w:val="22"/>
          <w:lang w:eastAsia="en-US"/>
        </w:rPr>
        <w:t xml:space="preserve">; </w:t>
      </w:r>
    </w:p>
    <w:p w:rsidR="007B672F" w:rsidRPr="007B672F" w:rsidRDefault="007B672F" w:rsidP="007B672F">
      <w:pPr>
        <w:ind w:firstLine="709"/>
        <w:jc w:val="both"/>
        <w:rPr>
          <w:color w:val="000000" w:themeColor="text1"/>
          <w:sz w:val="22"/>
          <w:szCs w:val="22"/>
          <w:lang w:eastAsia="en-US"/>
        </w:rPr>
      </w:pPr>
      <w:r w:rsidRPr="007B672F">
        <w:rPr>
          <w:color w:val="000000" w:themeColor="text1"/>
          <w:sz w:val="22"/>
          <w:szCs w:val="22"/>
          <w:lang w:eastAsia="en-US"/>
        </w:rPr>
        <w:t>на 2024 год в сумме 76 572,7</w:t>
      </w:r>
      <w:r w:rsidR="00FC30D7">
        <w:rPr>
          <w:color w:val="000000" w:themeColor="text1"/>
          <w:sz w:val="22"/>
          <w:szCs w:val="22"/>
          <w:lang w:eastAsia="en-US"/>
        </w:rPr>
        <w:t>3</w:t>
      </w:r>
      <w:r w:rsidRPr="007B672F">
        <w:rPr>
          <w:color w:val="000000" w:themeColor="text1"/>
          <w:sz w:val="22"/>
          <w:szCs w:val="22"/>
          <w:lang w:eastAsia="en-US"/>
        </w:rPr>
        <w:t xml:space="preserve"> тыс.</w:t>
      </w:r>
      <w:r w:rsidR="001930F3">
        <w:rPr>
          <w:color w:val="000000" w:themeColor="text1"/>
          <w:sz w:val="22"/>
          <w:szCs w:val="22"/>
          <w:lang w:eastAsia="en-US"/>
        </w:rPr>
        <w:t xml:space="preserve"> </w:t>
      </w:r>
      <w:r w:rsidRPr="007B672F">
        <w:rPr>
          <w:color w:val="000000" w:themeColor="text1"/>
          <w:sz w:val="22"/>
          <w:szCs w:val="22"/>
          <w:lang w:eastAsia="en-US"/>
        </w:rPr>
        <w:t>руб.;</w:t>
      </w:r>
    </w:p>
    <w:p w:rsidR="007B672F" w:rsidRPr="007B672F" w:rsidRDefault="007B672F" w:rsidP="007B672F">
      <w:pPr>
        <w:ind w:firstLine="709"/>
        <w:jc w:val="both"/>
        <w:rPr>
          <w:color w:val="000000" w:themeColor="text1"/>
          <w:sz w:val="22"/>
          <w:szCs w:val="22"/>
          <w:lang w:eastAsia="en-US"/>
        </w:rPr>
      </w:pPr>
      <w:r w:rsidRPr="007B672F">
        <w:rPr>
          <w:color w:val="000000" w:themeColor="text1"/>
          <w:sz w:val="22"/>
          <w:szCs w:val="22"/>
          <w:lang w:eastAsia="en-US"/>
        </w:rPr>
        <w:t>на 2025 год в сумме 76 585,2</w:t>
      </w:r>
      <w:r w:rsidR="00FC30D7">
        <w:rPr>
          <w:color w:val="000000" w:themeColor="text1"/>
          <w:sz w:val="22"/>
          <w:szCs w:val="22"/>
          <w:lang w:eastAsia="en-US"/>
        </w:rPr>
        <w:t>3</w:t>
      </w:r>
      <w:r w:rsidRPr="007B672F">
        <w:rPr>
          <w:color w:val="000000" w:themeColor="text1"/>
          <w:sz w:val="22"/>
          <w:szCs w:val="22"/>
          <w:lang w:eastAsia="en-US"/>
        </w:rPr>
        <w:t xml:space="preserve"> тыс.</w:t>
      </w:r>
      <w:r w:rsidR="001930F3">
        <w:rPr>
          <w:color w:val="000000" w:themeColor="text1"/>
          <w:sz w:val="22"/>
          <w:szCs w:val="22"/>
          <w:lang w:eastAsia="en-US"/>
        </w:rPr>
        <w:t xml:space="preserve"> </w:t>
      </w:r>
      <w:r w:rsidRPr="007B672F">
        <w:rPr>
          <w:color w:val="000000" w:themeColor="text1"/>
          <w:sz w:val="22"/>
          <w:szCs w:val="22"/>
          <w:lang w:eastAsia="en-US"/>
        </w:rPr>
        <w:t>руб.</w:t>
      </w:r>
    </w:p>
    <w:p w:rsidR="003933A7" w:rsidRPr="007B672F" w:rsidRDefault="001930F3" w:rsidP="00C77D70">
      <w:pPr>
        <w:ind w:firstLine="567"/>
        <w:jc w:val="both"/>
        <w:rPr>
          <w:color w:val="000000" w:themeColor="text1"/>
          <w:sz w:val="22"/>
          <w:szCs w:val="22"/>
          <w:lang w:eastAsia="en-US"/>
        </w:rPr>
      </w:pPr>
      <w:r>
        <w:rPr>
          <w:color w:val="000000" w:themeColor="text1"/>
          <w:sz w:val="22"/>
          <w:szCs w:val="22"/>
          <w:lang w:eastAsia="en-US"/>
        </w:rPr>
        <w:t>Н</w:t>
      </w:r>
      <w:r w:rsidR="00613BF5" w:rsidRPr="007B672F">
        <w:rPr>
          <w:color w:val="000000" w:themeColor="text1"/>
          <w:sz w:val="22"/>
          <w:szCs w:val="22"/>
          <w:lang w:eastAsia="en-US"/>
        </w:rPr>
        <w:t>а 202</w:t>
      </w:r>
      <w:r w:rsidR="007B672F" w:rsidRPr="007B672F">
        <w:rPr>
          <w:color w:val="000000" w:themeColor="text1"/>
          <w:sz w:val="22"/>
          <w:szCs w:val="22"/>
          <w:lang w:eastAsia="en-US"/>
        </w:rPr>
        <w:t>3</w:t>
      </w:r>
      <w:r w:rsidR="00395DC6" w:rsidRPr="007B672F">
        <w:rPr>
          <w:color w:val="000000" w:themeColor="text1"/>
          <w:sz w:val="22"/>
          <w:szCs w:val="22"/>
          <w:lang w:eastAsia="en-US"/>
        </w:rPr>
        <w:t xml:space="preserve"> год расходы на дорожный фонд предусмотрены в объеме </w:t>
      </w:r>
      <w:r w:rsidR="007B672F" w:rsidRPr="007B672F">
        <w:rPr>
          <w:color w:val="000000" w:themeColor="text1"/>
          <w:sz w:val="22"/>
          <w:szCs w:val="22"/>
          <w:lang w:eastAsia="en-US"/>
        </w:rPr>
        <w:t>102214,2</w:t>
      </w:r>
      <w:r w:rsidR="00395DC6" w:rsidRPr="007B672F">
        <w:rPr>
          <w:color w:val="000000" w:themeColor="text1"/>
          <w:sz w:val="22"/>
          <w:szCs w:val="22"/>
          <w:lang w:eastAsia="en-US"/>
        </w:rPr>
        <w:t xml:space="preserve"> тыс. </w:t>
      </w:r>
      <w:r w:rsidR="00711CE3">
        <w:rPr>
          <w:color w:val="000000" w:themeColor="text1"/>
          <w:sz w:val="22"/>
          <w:szCs w:val="22"/>
          <w:lang w:eastAsia="en-US"/>
        </w:rPr>
        <w:t>руб.</w:t>
      </w:r>
      <w:r w:rsidR="00395DC6" w:rsidRPr="007B672F">
        <w:rPr>
          <w:color w:val="000000" w:themeColor="text1"/>
          <w:sz w:val="22"/>
          <w:szCs w:val="22"/>
          <w:lang w:eastAsia="en-US"/>
        </w:rPr>
        <w:t xml:space="preserve">, что составляет </w:t>
      </w:r>
      <w:r w:rsidR="007B672F" w:rsidRPr="007B672F">
        <w:rPr>
          <w:color w:val="000000" w:themeColor="text1"/>
          <w:sz w:val="22"/>
          <w:szCs w:val="22"/>
          <w:lang w:eastAsia="en-US"/>
        </w:rPr>
        <w:t>129,1</w:t>
      </w:r>
      <w:r w:rsidR="00395DC6" w:rsidRPr="007B672F">
        <w:rPr>
          <w:color w:val="000000" w:themeColor="text1"/>
          <w:sz w:val="22"/>
          <w:szCs w:val="22"/>
          <w:lang w:eastAsia="en-US"/>
        </w:rPr>
        <w:t xml:space="preserve">% от </w:t>
      </w:r>
      <w:r w:rsidR="007B672F" w:rsidRPr="007B672F">
        <w:rPr>
          <w:color w:val="000000" w:themeColor="text1"/>
          <w:sz w:val="22"/>
          <w:szCs w:val="22"/>
          <w:lang w:eastAsia="en-US"/>
        </w:rPr>
        <w:t>утвержденного объема на 2022</w:t>
      </w:r>
      <w:r w:rsidR="00395DC6" w:rsidRPr="007B672F">
        <w:rPr>
          <w:color w:val="000000" w:themeColor="text1"/>
          <w:sz w:val="22"/>
          <w:szCs w:val="22"/>
          <w:lang w:eastAsia="en-US"/>
        </w:rPr>
        <w:t xml:space="preserve"> года (</w:t>
      </w:r>
      <w:r w:rsidR="007B672F" w:rsidRPr="007B672F">
        <w:rPr>
          <w:color w:val="000000" w:themeColor="text1"/>
          <w:sz w:val="22"/>
          <w:szCs w:val="22"/>
          <w:lang w:eastAsia="en-US"/>
        </w:rPr>
        <w:t>79159,22</w:t>
      </w:r>
      <w:r w:rsidR="00395DC6" w:rsidRPr="007B672F">
        <w:rPr>
          <w:color w:val="000000" w:themeColor="text1"/>
          <w:sz w:val="22"/>
          <w:szCs w:val="22"/>
          <w:lang w:eastAsia="en-US"/>
        </w:rPr>
        <w:t xml:space="preserve"> тыс. руб.)</w:t>
      </w:r>
      <w:r w:rsidR="00C77D70">
        <w:rPr>
          <w:color w:val="000000" w:themeColor="text1"/>
          <w:sz w:val="22"/>
          <w:szCs w:val="22"/>
          <w:lang w:eastAsia="en-US"/>
        </w:rPr>
        <w:t>.</w:t>
      </w:r>
      <w:r w:rsidR="00395DC6" w:rsidRPr="007B672F">
        <w:rPr>
          <w:color w:val="000000" w:themeColor="text1"/>
          <w:sz w:val="22"/>
          <w:szCs w:val="22"/>
          <w:lang w:eastAsia="en-US"/>
        </w:rPr>
        <w:t xml:space="preserve"> </w:t>
      </w:r>
      <w:proofErr w:type="gramStart"/>
      <w:r w:rsidR="00395DC6" w:rsidRPr="007B672F">
        <w:rPr>
          <w:color w:val="000000" w:themeColor="text1"/>
          <w:sz w:val="22"/>
          <w:szCs w:val="22"/>
          <w:lang w:eastAsia="en-US"/>
        </w:rPr>
        <w:t>И</w:t>
      </w:r>
      <w:r w:rsidR="003933A7" w:rsidRPr="007B672F">
        <w:rPr>
          <w:color w:val="000000" w:themeColor="text1"/>
          <w:sz w:val="22"/>
          <w:szCs w:val="22"/>
          <w:lang w:eastAsia="en-US"/>
        </w:rPr>
        <w:t>сточниками формирования дорожного фонда Ахтубинского района являются средства, поступающие в бюджет Ахтубинского района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иные поступления, в соответствии с Порядком формирования и использования бюджетных ассигнований муниципального дорожного фонда муниципального образования «Ахтубинский район», утвержденным решением Совета МО «Ахтубинский район» от</w:t>
      </w:r>
      <w:proofErr w:type="gramEnd"/>
      <w:r w:rsidR="003933A7" w:rsidRPr="007B672F">
        <w:rPr>
          <w:color w:val="000000" w:themeColor="text1"/>
          <w:sz w:val="22"/>
          <w:szCs w:val="22"/>
          <w:lang w:eastAsia="en-US"/>
        </w:rPr>
        <w:t xml:space="preserve"> 27.10.2016 №246 «Об утверждении Положения о муниципальном дорожном фонде муниципального образования «Ахтубинский район».</w:t>
      </w:r>
    </w:p>
    <w:p w:rsidR="008F08D1" w:rsidRPr="001B263D" w:rsidRDefault="00765735" w:rsidP="00406784">
      <w:pPr>
        <w:spacing w:before="120"/>
        <w:jc w:val="center"/>
        <w:rPr>
          <w:b/>
          <w:sz w:val="22"/>
          <w:szCs w:val="22"/>
        </w:rPr>
      </w:pPr>
      <w:r w:rsidRPr="001B263D">
        <w:rPr>
          <w:b/>
          <w:color w:val="000000" w:themeColor="text1"/>
          <w:sz w:val="22"/>
          <w:szCs w:val="22"/>
          <w:lang w:eastAsia="en-US"/>
        </w:rPr>
        <w:t>7.</w:t>
      </w:r>
      <w:r w:rsidR="00C46252" w:rsidRPr="001B263D">
        <w:rPr>
          <w:color w:val="000000" w:themeColor="text1"/>
          <w:sz w:val="22"/>
          <w:szCs w:val="22"/>
          <w:lang w:eastAsia="en-US"/>
        </w:rPr>
        <w:t xml:space="preserve"> </w:t>
      </w:r>
      <w:r w:rsidR="008F08D1" w:rsidRPr="001B263D">
        <w:rPr>
          <w:b/>
          <w:sz w:val="22"/>
          <w:szCs w:val="22"/>
        </w:rPr>
        <w:t>Публичные слушания по проекту бюджета</w:t>
      </w:r>
      <w:r w:rsidR="007D5363" w:rsidRPr="001B263D">
        <w:rPr>
          <w:b/>
          <w:sz w:val="22"/>
          <w:szCs w:val="22"/>
        </w:rPr>
        <w:t>.</w:t>
      </w:r>
    </w:p>
    <w:p w:rsidR="008F08D1" w:rsidRPr="001B263D" w:rsidRDefault="008F08D1" w:rsidP="00C77D70">
      <w:pPr>
        <w:widowControl w:val="0"/>
        <w:suppressAutoHyphens/>
        <w:autoSpaceDE w:val="0"/>
        <w:autoSpaceDN w:val="0"/>
        <w:adjustRightInd w:val="0"/>
        <w:ind w:firstLine="567"/>
        <w:jc w:val="both"/>
        <w:rPr>
          <w:sz w:val="22"/>
          <w:szCs w:val="22"/>
        </w:rPr>
      </w:pPr>
      <w:r w:rsidRPr="001B263D">
        <w:rPr>
          <w:sz w:val="22"/>
          <w:szCs w:val="22"/>
        </w:rPr>
        <w:t xml:space="preserve">Статьей 28 ФЗ от 06.10.2003г. №131-ФЗ «Об общих принципах организации местного самоуправления в Российской Федерации» установлено обязательное вынесение проекта местного бюджета на публичные слушания. </w:t>
      </w:r>
    </w:p>
    <w:p w:rsidR="008F08D1" w:rsidRPr="001B263D" w:rsidRDefault="00892AE4" w:rsidP="00DB0714">
      <w:pPr>
        <w:widowControl w:val="0"/>
        <w:suppressAutoHyphens/>
        <w:autoSpaceDE w:val="0"/>
        <w:autoSpaceDN w:val="0"/>
        <w:adjustRightInd w:val="0"/>
        <w:ind w:firstLine="567"/>
        <w:jc w:val="both"/>
        <w:rPr>
          <w:sz w:val="22"/>
          <w:szCs w:val="22"/>
        </w:rPr>
      </w:pPr>
      <w:proofErr w:type="gramStart"/>
      <w:r w:rsidRPr="001B263D">
        <w:rPr>
          <w:sz w:val="22"/>
          <w:szCs w:val="22"/>
        </w:rPr>
        <w:lastRenderedPageBreak/>
        <w:t>В</w:t>
      </w:r>
      <w:r w:rsidR="008F08D1" w:rsidRPr="001B263D">
        <w:rPr>
          <w:sz w:val="22"/>
          <w:szCs w:val="22"/>
        </w:rPr>
        <w:t xml:space="preserve"> соответствии со статьей 28 Фе</w:t>
      </w:r>
      <w:r w:rsidR="00636C6A" w:rsidRPr="001B263D">
        <w:rPr>
          <w:sz w:val="22"/>
          <w:szCs w:val="22"/>
        </w:rPr>
        <w:t>дерального закона от 06.10.2003</w:t>
      </w:r>
      <w:r w:rsidR="008F08D1" w:rsidRPr="001B263D">
        <w:rPr>
          <w:sz w:val="22"/>
          <w:szCs w:val="22"/>
        </w:rPr>
        <w:t xml:space="preserve"> №131-ФЗ «Об общих принципах организации местного самоуправления в Российской Федерации», решением Совета муниципального образования «Ахтубинский район» от 25.06.2015 №94 «Об утверждении Положения о порядке организации и проведения публичных слушаний в муниципальном образовании «Ахтубинский район», Положением о бюджетном процессе в муниципальном образовании «Ахтубинский район», утвержденным решением Совета муниципального обра</w:t>
      </w:r>
      <w:r w:rsidR="00636C6A" w:rsidRPr="001B263D">
        <w:rPr>
          <w:sz w:val="22"/>
          <w:szCs w:val="22"/>
        </w:rPr>
        <w:t xml:space="preserve">зования «Ахтубинский район» </w:t>
      </w:r>
      <w:r w:rsidR="00406784" w:rsidRPr="001B263D">
        <w:rPr>
          <w:sz w:val="22"/>
          <w:szCs w:val="22"/>
        </w:rPr>
        <w:t>от</w:t>
      </w:r>
      <w:proofErr w:type="gramEnd"/>
      <w:r w:rsidR="00406784" w:rsidRPr="001B263D">
        <w:rPr>
          <w:sz w:val="22"/>
          <w:szCs w:val="22"/>
        </w:rPr>
        <w:t xml:space="preserve"> </w:t>
      </w:r>
      <w:proofErr w:type="gramStart"/>
      <w:r w:rsidR="00406784" w:rsidRPr="001B263D">
        <w:rPr>
          <w:sz w:val="22"/>
          <w:szCs w:val="22"/>
        </w:rPr>
        <w:t>27.10.2016 №</w:t>
      </w:r>
      <w:r w:rsidR="008F08D1" w:rsidRPr="001B263D">
        <w:rPr>
          <w:sz w:val="22"/>
          <w:szCs w:val="22"/>
        </w:rPr>
        <w:t xml:space="preserve">244, статьей 53 Устава муниципального образования «Ахтубинский район», в целях соблюдения прав граждан на ознакомление с проектом бюджета муниципального образования «Ахтубинский район» и на участие в обсуждении проекта бюджета муниципального образования «Ахтубинский район», публичные слушания по проекту бюджета муниципального образования «Ахтубинский район» </w:t>
      </w:r>
      <w:r w:rsidR="001B263D" w:rsidRPr="001B263D">
        <w:rPr>
          <w:sz w:val="22"/>
          <w:szCs w:val="22"/>
        </w:rPr>
        <w:t>на 2023 год и на плановый период 2024 и 2025</w:t>
      </w:r>
      <w:r w:rsidR="00BA774B" w:rsidRPr="001B263D">
        <w:rPr>
          <w:sz w:val="22"/>
          <w:szCs w:val="22"/>
        </w:rPr>
        <w:t xml:space="preserve"> годов</w:t>
      </w:r>
      <w:r w:rsidR="00636C6A" w:rsidRPr="001B263D">
        <w:rPr>
          <w:sz w:val="22"/>
          <w:szCs w:val="22"/>
        </w:rPr>
        <w:t>, назначены</w:t>
      </w:r>
      <w:r w:rsidR="001B263D" w:rsidRPr="001B263D">
        <w:rPr>
          <w:sz w:val="22"/>
          <w:szCs w:val="22"/>
        </w:rPr>
        <w:t xml:space="preserve"> на</w:t>
      </w:r>
      <w:r w:rsidR="008F08D1" w:rsidRPr="001B263D">
        <w:rPr>
          <w:sz w:val="22"/>
          <w:szCs w:val="22"/>
        </w:rPr>
        <w:t xml:space="preserve"> декабр</w:t>
      </w:r>
      <w:r w:rsidR="001B263D" w:rsidRPr="001B263D">
        <w:rPr>
          <w:sz w:val="22"/>
          <w:szCs w:val="22"/>
        </w:rPr>
        <w:t>ь</w:t>
      </w:r>
      <w:r w:rsidR="008F08D1" w:rsidRPr="001B263D">
        <w:rPr>
          <w:sz w:val="22"/>
          <w:szCs w:val="22"/>
        </w:rPr>
        <w:t xml:space="preserve"> 202</w:t>
      </w:r>
      <w:r w:rsidR="001B263D" w:rsidRPr="001B263D">
        <w:rPr>
          <w:sz w:val="22"/>
          <w:szCs w:val="22"/>
        </w:rPr>
        <w:t>2</w:t>
      </w:r>
      <w:r w:rsidR="008F08D1" w:rsidRPr="001B263D">
        <w:rPr>
          <w:sz w:val="22"/>
          <w:szCs w:val="22"/>
        </w:rPr>
        <w:t xml:space="preserve"> года.</w:t>
      </w:r>
      <w:proofErr w:type="gramEnd"/>
    </w:p>
    <w:p w:rsidR="00ED0A63" w:rsidRPr="00FC30D7" w:rsidRDefault="00ED0A63" w:rsidP="002B1E2B">
      <w:pPr>
        <w:spacing w:before="120"/>
        <w:jc w:val="center"/>
        <w:rPr>
          <w:b/>
          <w:bCs/>
          <w:sz w:val="22"/>
          <w:szCs w:val="22"/>
        </w:rPr>
      </w:pPr>
      <w:r w:rsidRPr="00FC30D7">
        <w:rPr>
          <w:b/>
          <w:bCs/>
          <w:sz w:val="22"/>
          <w:szCs w:val="22"/>
        </w:rPr>
        <w:t>Выв</w:t>
      </w:r>
      <w:r w:rsidR="009D6807" w:rsidRPr="00FC30D7">
        <w:rPr>
          <w:b/>
          <w:bCs/>
          <w:sz w:val="22"/>
          <w:szCs w:val="22"/>
        </w:rPr>
        <w:t>оды</w:t>
      </w:r>
      <w:r w:rsidRPr="00FC30D7">
        <w:rPr>
          <w:b/>
          <w:bCs/>
          <w:sz w:val="22"/>
          <w:szCs w:val="22"/>
        </w:rPr>
        <w:t>.</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t xml:space="preserve">В соответствии с п.9.1 Положения о бюджетном процессе в муниципальном образовании «Ахтубинский район» проект бюджета муниципального образования «Ахтубинский район» «О бюджете муниципального образования «Ахтубинский район» </w:t>
      </w:r>
      <w:r w:rsidR="00BA774B" w:rsidRPr="00CE5709">
        <w:rPr>
          <w:sz w:val="22"/>
          <w:szCs w:val="22"/>
        </w:rPr>
        <w:t>на 202</w:t>
      </w:r>
      <w:r w:rsidR="00CE5709" w:rsidRPr="00CE5709">
        <w:rPr>
          <w:sz w:val="22"/>
          <w:szCs w:val="22"/>
        </w:rPr>
        <w:t>3 год и на плановый период 2024 и 2025</w:t>
      </w:r>
      <w:r w:rsidR="00BA774B" w:rsidRPr="00CE5709">
        <w:rPr>
          <w:sz w:val="22"/>
          <w:szCs w:val="22"/>
        </w:rPr>
        <w:t xml:space="preserve"> годов</w:t>
      </w:r>
      <w:r w:rsidRPr="00CE5709">
        <w:rPr>
          <w:sz w:val="22"/>
          <w:szCs w:val="22"/>
        </w:rPr>
        <w:t>» предоставлен своевременно.</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t>Состав проекта и перечень документов, представленных одновременно с проектом бюджета, соответствует требованиям статей 184.1 и 184.2 БК РФ, статьи 11 Положения о бюджетном процессе.</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t>Текстовая часть проекта решения о бюджете соответствует требованиям бюджетного законодательства. Основные характеристики и состав показателей, устанавливаемый в текстовой части проекта, соответствуют требованиям статьи 184.1 БК РФ, статьи 14 Положения «О бюджетном процессе в муниципальном образовании «Ахтубинский район».</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t xml:space="preserve">Проект бюджета сформирован в соответствии с показателями социально - экономического развития района, методикой прогнозирования доходов в бюджет МО «Ахтубинский район», утвержденной постановлением администрации МО «Ахтубинский район» от 02.07.2018 </w:t>
      </w:r>
      <w:r w:rsidR="00477B12">
        <w:rPr>
          <w:sz w:val="22"/>
          <w:szCs w:val="22"/>
        </w:rPr>
        <w:t>№</w:t>
      </w:r>
      <w:r w:rsidRPr="00CE5709">
        <w:rPr>
          <w:sz w:val="22"/>
          <w:szCs w:val="22"/>
        </w:rPr>
        <w:t>426 и прогнозами главных администраторов доходов бюджетов бюджетной системы РФ в соответствии с пунктом 6 статьи 41 БК РФ.</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t xml:space="preserve">В соответствии с требованиями статьи 184.1 </w:t>
      </w:r>
      <w:r w:rsidR="00230A6F" w:rsidRPr="00CE5709">
        <w:rPr>
          <w:sz w:val="22"/>
          <w:szCs w:val="22"/>
        </w:rPr>
        <w:t xml:space="preserve">БК РФ </w:t>
      </w:r>
      <w:r w:rsidRPr="00CE5709">
        <w:rPr>
          <w:sz w:val="22"/>
          <w:szCs w:val="22"/>
        </w:rPr>
        <w:t>проектом решения о бюджете предлагаются к утверждению основные характеристики бюджета:</w:t>
      </w:r>
    </w:p>
    <w:p w:rsidR="00C96244" w:rsidRPr="00CE5709" w:rsidRDefault="00C96244" w:rsidP="00230A6F">
      <w:pPr>
        <w:tabs>
          <w:tab w:val="left" w:pos="426"/>
        </w:tabs>
        <w:jc w:val="both"/>
        <w:rPr>
          <w:b/>
          <w:sz w:val="22"/>
          <w:szCs w:val="22"/>
        </w:rPr>
      </w:pPr>
      <w:r w:rsidRPr="00CE5709">
        <w:rPr>
          <w:b/>
          <w:sz w:val="22"/>
          <w:szCs w:val="22"/>
        </w:rPr>
        <w:t>Параметры бюджета Ахтубинского района на 202</w:t>
      </w:r>
      <w:r w:rsidR="00CE5709" w:rsidRPr="00CE5709">
        <w:rPr>
          <w:b/>
          <w:sz w:val="22"/>
          <w:szCs w:val="22"/>
        </w:rPr>
        <w:t>3</w:t>
      </w:r>
      <w:r w:rsidRPr="00CE5709">
        <w:rPr>
          <w:b/>
          <w:sz w:val="22"/>
          <w:szCs w:val="22"/>
        </w:rPr>
        <w:t xml:space="preserve"> год:</w:t>
      </w:r>
    </w:p>
    <w:p w:rsidR="00765735" w:rsidRPr="00CE5709" w:rsidRDefault="00765735" w:rsidP="00765735">
      <w:pPr>
        <w:pStyle w:val="ac"/>
        <w:spacing w:after="0"/>
        <w:jc w:val="both"/>
        <w:rPr>
          <w:sz w:val="22"/>
          <w:szCs w:val="22"/>
          <w:lang w:eastAsia="ru-RU"/>
        </w:rPr>
      </w:pPr>
      <w:r w:rsidRPr="00CE5709">
        <w:rPr>
          <w:sz w:val="22"/>
          <w:szCs w:val="22"/>
          <w:lang w:eastAsia="ru-RU"/>
        </w:rPr>
        <w:t xml:space="preserve">- общий объем доходов в сумме </w:t>
      </w:r>
      <w:r w:rsidR="00CE5709" w:rsidRPr="00CE5709">
        <w:rPr>
          <w:sz w:val="22"/>
          <w:szCs w:val="22"/>
          <w:lang w:eastAsia="ru-RU"/>
        </w:rPr>
        <w:t xml:space="preserve">1 542 355, 00728 </w:t>
      </w:r>
      <w:r w:rsidRPr="00CE5709">
        <w:rPr>
          <w:sz w:val="22"/>
          <w:szCs w:val="22"/>
          <w:lang w:eastAsia="ru-RU"/>
        </w:rPr>
        <w:t xml:space="preserve">тыс. руб., в том числе за счет межбюджетных трансфертов, получаемых из других бюджетов бюджетной системы РФ – </w:t>
      </w:r>
      <w:r w:rsidR="00CE5709" w:rsidRPr="00CE5709">
        <w:rPr>
          <w:sz w:val="22"/>
          <w:szCs w:val="22"/>
          <w:lang w:eastAsia="ru-RU"/>
        </w:rPr>
        <w:t>1 009 974, 077 тыс. руб.</w:t>
      </w:r>
      <w:r w:rsidRPr="00CE5709">
        <w:rPr>
          <w:sz w:val="22"/>
          <w:szCs w:val="22"/>
          <w:lang w:eastAsia="ru-RU"/>
        </w:rPr>
        <w:t>;</w:t>
      </w:r>
    </w:p>
    <w:p w:rsidR="00765735" w:rsidRPr="00CE5709" w:rsidRDefault="00765735" w:rsidP="00765735">
      <w:pPr>
        <w:pStyle w:val="ac"/>
        <w:spacing w:after="0"/>
        <w:jc w:val="both"/>
        <w:rPr>
          <w:sz w:val="22"/>
          <w:szCs w:val="22"/>
          <w:lang w:eastAsia="ru-RU"/>
        </w:rPr>
      </w:pPr>
      <w:r w:rsidRPr="00CE5709">
        <w:rPr>
          <w:sz w:val="22"/>
          <w:szCs w:val="22"/>
          <w:lang w:eastAsia="ru-RU"/>
        </w:rPr>
        <w:t xml:space="preserve">- общий объем расходов в сумме </w:t>
      </w:r>
      <w:r w:rsidR="00CE5709" w:rsidRPr="00CE5709">
        <w:rPr>
          <w:sz w:val="22"/>
          <w:szCs w:val="22"/>
          <w:lang w:eastAsia="ru-RU"/>
        </w:rPr>
        <w:t>1 542 562, 28883 тыс. руб.</w:t>
      </w:r>
      <w:r w:rsidRPr="00CE5709">
        <w:rPr>
          <w:sz w:val="22"/>
          <w:szCs w:val="22"/>
          <w:lang w:eastAsia="ru-RU"/>
        </w:rPr>
        <w:t>;</w:t>
      </w:r>
    </w:p>
    <w:p w:rsidR="00765735" w:rsidRPr="00CE5709" w:rsidRDefault="00765735" w:rsidP="00765735">
      <w:pPr>
        <w:pStyle w:val="ac"/>
        <w:spacing w:after="0"/>
        <w:jc w:val="both"/>
        <w:rPr>
          <w:sz w:val="22"/>
          <w:szCs w:val="22"/>
          <w:lang w:eastAsia="ru-RU"/>
        </w:rPr>
      </w:pPr>
      <w:r w:rsidRPr="00CE5709">
        <w:rPr>
          <w:sz w:val="22"/>
          <w:szCs w:val="22"/>
          <w:lang w:eastAsia="ru-RU"/>
        </w:rPr>
        <w:t xml:space="preserve">- дефицит в сумме </w:t>
      </w:r>
      <w:r w:rsidR="00CE5709" w:rsidRPr="00CE5709">
        <w:rPr>
          <w:sz w:val="22"/>
          <w:szCs w:val="22"/>
          <w:lang w:eastAsia="ru-RU"/>
        </w:rPr>
        <w:t>207, 28155 тыс. руб</w:t>
      </w:r>
      <w:r w:rsidRPr="00CE5709">
        <w:rPr>
          <w:sz w:val="22"/>
          <w:szCs w:val="22"/>
          <w:lang w:eastAsia="ru-RU"/>
        </w:rPr>
        <w:t>.</w:t>
      </w:r>
    </w:p>
    <w:p w:rsidR="00765735" w:rsidRPr="00CE5709" w:rsidRDefault="00765735" w:rsidP="00765735">
      <w:pPr>
        <w:suppressAutoHyphens/>
        <w:jc w:val="both"/>
        <w:rPr>
          <w:b/>
          <w:sz w:val="22"/>
          <w:szCs w:val="22"/>
        </w:rPr>
      </w:pPr>
      <w:r w:rsidRPr="00CE5709">
        <w:rPr>
          <w:b/>
          <w:sz w:val="22"/>
          <w:szCs w:val="22"/>
        </w:rPr>
        <w:t>Параметры бюд</w:t>
      </w:r>
      <w:r w:rsidR="00CE5709" w:rsidRPr="00CE5709">
        <w:rPr>
          <w:b/>
          <w:sz w:val="22"/>
          <w:szCs w:val="22"/>
        </w:rPr>
        <w:t>жета Ахтубинского района на 2024</w:t>
      </w:r>
      <w:r w:rsidRPr="00CE5709">
        <w:rPr>
          <w:b/>
          <w:sz w:val="22"/>
          <w:szCs w:val="22"/>
        </w:rPr>
        <w:t xml:space="preserve"> год:</w:t>
      </w:r>
    </w:p>
    <w:p w:rsidR="00765735" w:rsidRPr="00CE5709" w:rsidRDefault="00765735" w:rsidP="00765735">
      <w:pPr>
        <w:suppressAutoHyphens/>
        <w:jc w:val="both"/>
        <w:rPr>
          <w:sz w:val="22"/>
          <w:szCs w:val="22"/>
        </w:rPr>
      </w:pPr>
      <w:r w:rsidRPr="00CE5709">
        <w:rPr>
          <w:b/>
          <w:sz w:val="22"/>
          <w:szCs w:val="22"/>
        </w:rPr>
        <w:t xml:space="preserve">- </w:t>
      </w:r>
      <w:r w:rsidRPr="00CE5709">
        <w:rPr>
          <w:sz w:val="22"/>
          <w:szCs w:val="22"/>
        </w:rPr>
        <w:t xml:space="preserve">общий объем доходов в сумме </w:t>
      </w:r>
      <w:r w:rsidR="00CE5709" w:rsidRPr="00CE5709">
        <w:rPr>
          <w:sz w:val="22"/>
          <w:szCs w:val="22"/>
        </w:rPr>
        <w:t>1 448 391,3612 тыс. руб.</w:t>
      </w:r>
      <w:r w:rsidRPr="00CE5709">
        <w:rPr>
          <w:sz w:val="22"/>
          <w:szCs w:val="22"/>
        </w:rPr>
        <w:t xml:space="preserve">, в том числе за счет межбюджетных трансфертов, получаемых из других бюджетов бюджетной системы РФ – </w:t>
      </w:r>
      <w:r w:rsidR="00CE5709" w:rsidRPr="00CE5709">
        <w:rPr>
          <w:sz w:val="22"/>
          <w:szCs w:val="22"/>
        </w:rPr>
        <w:t>928 272,5 руб.</w:t>
      </w:r>
      <w:r w:rsidRPr="00CE5709">
        <w:rPr>
          <w:sz w:val="22"/>
          <w:szCs w:val="22"/>
        </w:rPr>
        <w:t xml:space="preserve">; </w:t>
      </w:r>
    </w:p>
    <w:p w:rsidR="00775A23" w:rsidRPr="00CE5709" w:rsidRDefault="00765735" w:rsidP="00775A23">
      <w:pPr>
        <w:pStyle w:val="ac"/>
        <w:spacing w:after="0"/>
        <w:jc w:val="both"/>
        <w:rPr>
          <w:sz w:val="22"/>
          <w:szCs w:val="22"/>
          <w:lang w:eastAsia="ru-RU"/>
        </w:rPr>
      </w:pPr>
      <w:r w:rsidRPr="00CE5709">
        <w:rPr>
          <w:sz w:val="22"/>
          <w:szCs w:val="22"/>
          <w:lang w:eastAsia="ru-RU"/>
        </w:rPr>
        <w:t xml:space="preserve">- общий объем расходов в сумме в сумме </w:t>
      </w:r>
      <w:r w:rsidR="00CE5709" w:rsidRPr="00CE5709">
        <w:rPr>
          <w:sz w:val="22"/>
          <w:szCs w:val="22"/>
          <w:lang w:eastAsia="ru-RU"/>
        </w:rPr>
        <w:t>1 436 300,74632</w:t>
      </w:r>
      <w:r w:rsidR="00775A23" w:rsidRPr="00CE5709">
        <w:rPr>
          <w:sz w:val="22"/>
          <w:szCs w:val="22"/>
          <w:lang w:eastAsia="ru-RU"/>
        </w:rPr>
        <w:t xml:space="preserve"> тыс. </w:t>
      </w:r>
      <w:r w:rsidRPr="00CE5709">
        <w:rPr>
          <w:sz w:val="22"/>
          <w:szCs w:val="22"/>
          <w:lang w:eastAsia="ru-RU"/>
        </w:rPr>
        <w:t>руб</w:t>
      </w:r>
      <w:r w:rsidR="00CE5709" w:rsidRPr="00CE5709">
        <w:rPr>
          <w:sz w:val="22"/>
          <w:szCs w:val="22"/>
          <w:lang w:eastAsia="ru-RU"/>
        </w:rPr>
        <w:t>.</w:t>
      </w:r>
      <w:r w:rsidRPr="00CE5709">
        <w:rPr>
          <w:sz w:val="22"/>
          <w:szCs w:val="22"/>
          <w:lang w:eastAsia="ru-RU"/>
        </w:rPr>
        <w:t>, в том числе условно</w:t>
      </w:r>
      <w:r w:rsidR="00CE5709" w:rsidRPr="00CE5709">
        <w:rPr>
          <w:sz w:val="22"/>
          <w:szCs w:val="22"/>
          <w:lang w:eastAsia="ru-RU"/>
        </w:rPr>
        <w:t xml:space="preserve"> утвержденные расходы в сумме 14</w:t>
      </w:r>
      <w:r w:rsidR="00775A23" w:rsidRPr="00CE5709">
        <w:rPr>
          <w:sz w:val="22"/>
          <w:szCs w:val="22"/>
          <w:lang w:eastAsia="ru-RU"/>
        </w:rPr>
        <w:t> </w:t>
      </w:r>
      <w:r w:rsidRPr="00CE5709">
        <w:rPr>
          <w:sz w:val="22"/>
          <w:szCs w:val="22"/>
          <w:lang w:eastAsia="ru-RU"/>
        </w:rPr>
        <w:t>000</w:t>
      </w:r>
      <w:r w:rsidR="00775A23" w:rsidRPr="00CE5709">
        <w:rPr>
          <w:sz w:val="22"/>
          <w:szCs w:val="22"/>
          <w:lang w:eastAsia="ru-RU"/>
        </w:rPr>
        <w:t>,</w:t>
      </w:r>
      <w:r w:rsidRPr="00CE5709">
        <w:rPr>
          <w:sz w:val="22"/>
          <w:szCs w:val="22"/>
          <w:lang w:eastAsia="ru-RU"/>
        </w:rPr>
        <w:t>00</w:t>
      </w:r>
      <w:r w:rsidR="00775A23" w:rsidRPr="00CE5709">
        <w:rPr>
          <w:sz w:val="22"/>
          <w:szCs w:val="22"/>
          <w:lang w:eastAsia="ru-RU"/>
        </w:rPr>
        <w:t xml:space="preserve"> тыс.</w:t>
      </w:r>
      <w:r w:rsidR="00CE5709" w:rsidRPr="00CE5709">
        <w:rPr>
          <w:sz w:val="22"/>
          <w:szCs w:val="22"/>
          <w:lang w:eastAsia="ru-RU"/>
        </w:rPr>
        <w:t xml:space="preserve"> руб.</w:t>
      </w:r>
      <w:r w:rsidRPr="00CE5709">
        <w:rPr>
          <w:sz w:val="22"/>
          <w:szCs w:val="22"/>
          <w:lang w:eastAsia="ru-RU"/>
        </w:rPr>
        <w:t>;</w:t>
      </w:r>
    </w:p>
    <w:p w:rsidR="00765735" w:rsidRPr="00CE5709" w:rsidRDefault="00775A23" w:rsidP="00775A23">
      <w:pPr>
        <w:pStyle w:val="ac"/>
        <w:spacing w:after="0"/>
        <w:jc w:val="both"/>
        <w:rPr>
          <w:sz w:val="22"/>
          <w:szCs w:val="22"/>
          <w:lang w:eastAsia="ru-RU"/>
        </w:rPr>
      </w:pPr>
      <w:r w:rsidRPr="00CE5709">
        <w:rPr>
          <w:sz w:val="22"/>
          <w:szCs w:val="22"/>
          <w:lang w:eastAsia="ru-RU"/>
        </w:rPr>
        <w:t xml:space="preserve">- </w:t>
      </w:r>
      <w:r w:rsidR="00765735" w:rsidRPr="00CE5709">
        <w:rPr>
          <w:sz w:val="22"/>
          <w:szCs w:val="22"/>
          <w:lang w:eastAsia="ru-RU"/>
        </w:rPr>
        <w:t xml:space="preserve">профицит в сумме </w:t>
      </w:r>
      <w:r w:rsidR="00CE5709" w:rsidRPr="00CE5709">
        <w:rPr>
          <w:sz w:val="22"/>
          <w:szCs w:val="22"/>
          <w:lang w:eastAsia="ru-RU"/>
        </w:rPr>
        <w:t>12 090,61488</w:t>
      </w:r>
      <w:r w:rsidR="00C86830" w:rsidRPr="00CE5709">
        <w:rPr>
          <w:sz w:val="22"/>
          <w:szCs w:val="22"/>
          <w:lang w:eastAsia="ru-RU"/>
        </w:rPr>
        <w:t xml:space="preserve"> </w:t>
      </w:r>
      <w:r w:rsidRPr="00CE5709">
        <w:rPr>
          <w:sz w:val="22"/>
          <w:szCs w:val="22"/>
          <w:lang w:eastAsia="ru-RU"/>
        </w:rPr>
        <w:t>тыс.</w:t>
      </w:r>
      <w:r w:rsidR="00CE5709" w:rsidRPr="00CE5709">
        <w:rPr>
          <w:sz w:val="22"/>
          <w:szCs w:val="22"/>
          <w:lang w:eastAsia="ru-RU"/>
        </w:rPr>
        <w:t xml:space="preserve"> </w:t>
      </w:r>
      <w:r w:rsidR="00765735" w:rsidRPr="00CE5709">
        <w:rPr>
          <w:sz w:val="22"/>
          <w:szCs w:val="22"/>
          <w:lang w:eastAsia="ru-RU"/>
        </w:rPr>
        <w:t>руб.;</w:t>
      </w:r>
    </w:p>
    <w:p w:rsidR="00775A23" w:rsidRPr="00CE5709" w:rsidRDefault="00775A23" w:rsidP="00775A23">
      <w:pPr>
        <w:suppressAutoHyphens/>
        <w:jc w:val="both"/>
        <w:rPr>
          <w:b/>
          <w:sz w:val="22"/>
          <w:szCs w:val="22"/>
        </w:rPr>
      </w:pPr>
      <w:r w:rsidRPr="00CE5709">
        <w:rPr>
          <w:b/>
          <w:sz w:val="22"/>
          <w:szCs w:val="22"/>
        </w:rPr>
        <w:t>Параметры бюд</w:t>
      </w:r>
      <w:r w:rsidR="00CE5709" w:rsidRPr="00CE5709">
        <w:rPr>
          <w:b/>
          <w:sz w:val="22"/>
          <w:szCs w:val="22"/>
        </w:rPr>
        <w:t>жета Ахтубинского района на 2025</w:t>
      </w:r>
      <w:r w:rsidRPr="00CE5709">
        <w:rPr>
          <w:b/>
          <w:sz w:val="22"/>
          <w:szCs w:val="22"/>
        </w:rPr>
        <w:t xml:space="preserve"> год:</w:t>
      </w:r>
    </w:p>
    <w:p w:rsidR="00765735" w:rsidRPr="00CE5709" w:rsidRDefault="00775A23" w:rsidP="00775A23">
      <w:pPr>
        <w:suppressAutoHyphens/>
        <w:jc w:val="both"/>
        <w:rPr>
          <w:sz w:val="22"/>
          <w:szCs w:val="22"/>
        </w:rPr>
      </w:pPr>
      <w:r w:rsidRPr="00CE5709">
        <w:rPr>
          <w:sz w:val="22"/>
          <w:szCs w:val="22"/>
        </w:rPr>
        <w:t xml:space="preserve">- </w:t>
      </w:r>
      <w:r w:rsidR="00765735" w:rsidRPr="00CE5709">
        <w:rPr>
          <w:sz w:val="22"/>
          <w:szCs w:val="22"/>
        </w:rPr>
        <w:t xml:space="preserve">общий объем доходов в сумме </w:t>
      </w:r>
      <w:r w:rsidR="00CE5709" w:rsidRPr="00CE5709">
        <w:rPr>
          <w:sz w:val="22"/>
          <w:szCs w:val="22"/>
        </w:rPr>
        <w:t>1 345 179,07087</w:t>
      </w:r>
      <w:r w:rsidR="00C86830" w:rsidRPr="00CE5709">
        <w:rPr>
          <w:sz w:val="22"/>
          <w:szCs w:val="22"/>
        </w:rPr>
        <w:t xml:space="preserve"> </w:t>
      </w:r>
      <w:r w:rsidRPr="00CE5709">
        <w:rPr>
          <w:sz w:val="22"/>
          <w:szCs w:val="22"/>
        </w:rPr>
        <w:t>тыс.</w:t>
      </w:r>
      <w:r w:rsidR="00765735" w:rsidRPr="00CE5709">
        <w:rPr>
          <w:sz w:val="22"/>
          <w:szCs w:val="22"/>
        </w:rPr>
        <w:t xml:space="preserve"> руб</w:t>
      </w:r>
      <w:r w:rsidR="00CE5709" w:rsidRPr="00CE5709">
        <w:rPr>
          <w:sz w:val="22"/>
          <w:szCs w:val="22"/>
        </w:rPr>
        <w:t>.</w:t>
      </w:r>
      <w:r w:rsidR="00765735" w:rsidRPr="00CE5709">
        <w:rPr>
          <w:sz w:val="22"/>
          <w:szCs w:val="22"/>
        </w:rPr>
        <w:t xml:space="preserve">, в том числе за счет межбюджетных трансфертов, получаемых из других бюджетов бюджетной системы РФ – </w:t>
      </w:r>
      <w:r w:rsidR="00CE5709" w:rsidRPr="00CE5709">
        <w:rPr>
          <w:sz w:val="22"/>
          <w:szCs w:val="22"/>
        </w:rPr>
        <w:t>813 578,0</w:t>
      </w:r>
      <w:r w:rsidRPr="00CE5709">
        <w:rPr>
          <w:sz w:val="22"/>
          <w:szCs w:val="22"/>
        </w:rPr>
        <w:t xml:space="preserve"> тыс.</w:t>
      </w:r>
      <w:r w:rsidR="00765735" w:rsidRPr="00CE5709">
        <w:rPr>
          <w:sz w:val="22"/>
          <w:szCs w:val="22"/>
        </w:rPr>
        <w:t xml:space="preserve"> руб.; </w:t>
      </w:r>
    </w:p>
    <w:p w:rsidR="00765735" w:rsidRPr="00CE5709" w:rsidRDefault="00775A23" w:rsidP="00775A23">
      <w:pPr>
        <w:pStyle w:val="ac"/>
        <w:spacing w:after="0"/>
        <w:jc w:val="both"/>
        <w:rPr>
          <w:sz w:val="22"/>
          <w:szCs w:val="22"/>
          <w:lang w:eastAsia="ru-RU"/>
        </w:rPr>
      </w:pPr>
      <w:r w:rsidRPr="00CE5709">
        <w:rPr>
          <w:sz w:val="22"/>
          <w:szCs w:val="22"/>
          <w:lang w:eastAsia="ru-RU"/>
        </w:rPr>
        <w:t xml:space="preserve">- </w:t>
      </w:r>
      <w:r w:rsidR="00765735" w:rsidRPr="00CE5709">
        <w:rPr>
          <w:sz w:val="22"/>
          <w:szCs w:val="22"/>
          <w:lang w:eastAsia="ru-RU"/>
        </w:rPr>
        <w:t xml:space="preserve">общий объем расходов в сумме </w:t>
      </w:r>
      <w:r w:rsidR="00CE5709" w:rsidRPr="00CE5709">
        <w:rPr>
          <w:sz w:val="22"/>
          <w:szCs w:val="22"/>
          <w:lang w:eastAsia="ru-RU"/>
        </w:rPr>
        <w:t>1 332 812,4042</w:t>
      </w:r>
      <w:r w:rsidR="00C86830" w:rsidRPr="00CE5709">
        <w:rPr>
          <w:sz w:val="22"/>
          <w:szCs w:val="22"/>
          <w:lang w:eastAsia="ru-RU"/>
        </w:rPr>
        <w:t xml:space="preserve"> </w:t>
      </w:r>
      <w:r w:rsidRPr="00CE5709">
        <w:rPr>
          <w:sz w:val="22"/>
          <w:szCs w:val="22"/>
          <w:lang w:eastAsia="ru-RU"/>
        </w:rPr>
        <w:t xml:space="preserve">тыс. </w:t>
      </w:r>
      <w:r w:rsidR="00765735" w:rsidRPr="00CE5709">
        <w:rPr>
          <w:sz w:val="22"/>
          <w:szCs w:val="22"/>
          <w:lang w:eastAsia="ru-RU"/>
        </w:rPr>
        <w:t>руб</w:t>
      </w:r>
      <w:r w:rsidR="00CE5709" w:rsidRPr="00CE5709">
        <w:rPr>
          <w:sz w:val="22"/>
          <w:szCs w:val="22"/>
          <w:lang w:eastAsia="ru-RU"/>
        </w:rPr>
        <w:t>.</w:t>
      </w:r>
      <w:r w:rsidR="00765735" w:rsidRPr="00CE5709">
        <w:rPr>
          <w:sz w:val="22"/>
          <w:szCs w:val="22"/>
          <w:lang w:eastAsia="ru-RU"/>
        </w:rPr>
        <w:t>, в том числе условно утвержденные расходы в сумме 2</w:t>
      </w:r>
      <w:r w:rsidR="00CE5709" w:rsidRPr="00CE5709">
        <w:rPr>
          <w:sz w:val="22"/>
          <w:szCs w:val="22"/>
          <w:lang w:eastAsia="ru-RU"/>
        </w:rPr>
        <w:t>8</w:t>
      </w:r>
      <w:r w:rsidRPr="00CE5709">
        <w:rPr>
          <w:sz w:val="22"/>
          <w:szCs w:val="22"/>
          <w:lang w:eastAsia="ru-RU"/>
        </w:rPr>
        <w:t> </w:t>
      </w:r>
      <w:r w:rsidR="00765735" w:rsidRPr="00CE5709">
        <w:rPr>
          <w:sz w:val="22"/>
          <w:szCs w:val="22"/>
          <w:lang w:eastAsia="ru-RU"/>
        </w:rPr>
        <w:t>000</w:t>
      </w:r>
      <w:r w:rsidRPr="00CE5709">
        <w:rPr>
          <w:sz w:val="22"/>
          <w:szCs w:val="22"/>
          <w:lang w:eastAsia="ru-RU"/>
        </w:rPr>
        <w:t>,</w:t>
      </w:r>
      <w:r w:rsidR="00765735" w:rsidRPr="00CE5709">
        <w:rPr>
          <w:sz w:val="22"/>
          <w:szCs w:val="22"/>
          <w:lang w:eastAsia="ru-RU"/>
        </w:rPr>
        <w:t xml:space="preserve">00 </w:t>
      </w:r>
      <w:r w:rsidRPr="00CE5709">
        <w:rPr>
          <w:sz w:val="22"/>
          <w:szCs w:val="22"/>
          <w:lang w:eastAsia="ru-RU"/>
        </w:rPr>
        <w:t xml:space="preserve">тыс. </w:t>
      </w:r>
      <w:r w:rsidR="00CE5709" w:rsidRPr="00CE5709">
        <w:rPr>
          <w:sz w:val="22"/>
          <w:szCs w:val="22"/>
          <w:lang w:eastAsia="ru-RU"/>
        </w:rPr>
        <w:t>руб.</w:t>
      </w:r>
      <w:r w:rsidR="00765735" w:rsidRPr="00CE5709">
        <w:rPr>
          <w:sz w:val="22"/>
          <w:szCs w:val="22"/>
          <w:lang w:eastAsia="ru-RU"/>
        </w:rPr>
        <w:t>;</w:t>
      </w:r>
    </w:p>
    <w:p w:rsidR="00765735" w:rsidRPr="00CE5709" w:rsidRDefault="00775A23" w:rsidP="00775A23">
      <w:pPr>
        <w:pStyle w:val="ac"/>
        <w:spacing w:after="0"/>
        <w:jc w:val="both"/>
        <w:rPr>
          <w:sz w:val="22"/>
          <w:szCs w:val="22"/>
          <w:lang w:eastAsia="ru-RU"/>
        </w:rPr>
      </w:pPr>
      <w:r w:rsidRPr="00CE5709">
        <w:rPr>
          <w:sz w:val="22"/>
          <w:szCs w:val="22"/>
          <w:lang w:eastAsia="ru-RU"/>
        </w:rPr>
        <w:t>-</w:t>
      </w:r>
      <w:r w:rsidR="00765735" w:rsidRPr="00CE5709">
        <w:rPr>
          <w:sz w:val="22"/>
          <w:szCs w:val="22"/>
          <w:lang w:eastAsia="ru-RU"/>
        </w:rPr>
        <w:t xml:space="preserve">профицит в сумме </w:t>
      </w:r>
      <w:r w:rsidR="00CE5709" w:rsidRPr="00CE5709">
        <w:rPr>
          <w:sz w:val="22"/>
          <w:szCs w:val="22"/>
          <w:lang w:eastAsia="ru-RU"/>
        </w:rPr>
        <w:t>12366,66667</w:t>
      </w:r>
      <w:r w:rsidRPr="00CE5709">
        <w:rPr>
          <w:sz w:val="22"/>
          <w:szCs w:val="22"/>
          <w:lang w:eastAsia="ru-RU"/>
        </w:rPr>
        <w:t xml:space="preserve"> тыс.</w:t>
      </w:r>
      <w:r w:rsidR="00765735" w:rsidRPr="00CE5709">
        <w:rPr>
          <w:sz w:val="22"/>
          <w:szCs w:val="22"/>
          <w:lang w:eastAsia="ru-RU"/>
        </w:rPr>
        <w:t xml:space="preserve"> руб.</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t xml:space="preserve">Объем условно-утверждаемых расходов бюджета муниципального образования в плановом периоде соответствует требованиям пункта 3 статьи 184.1 </w:t>
      </w:r>
      <w:r w:rsidR="007E71CE">
        <w:rPr>
          <w:sz w:val="22"/>
          <w:szCs w:val="22"/>
        </w:rPr>
        <w:t>БК</w:t>
      </w:r>
      <w:r w:rsidRPr="00CE5709">
        <w:rPr>
          <w:sz w:val="22"/>
          <w:szCs w:val="22"/>
        </w:rPr>
        <w:t xml:space="preserve"> РФ. </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t>Классификация доходов, примененная при составлении проекта</w:t>
      </w:r>
      <w:r w:rsidR="00DB0714">
        <w:rPr>
          <w:sz w:val="22"/>
          <w:szCs w:val="22"/>
        </w:rPr>
        <w:t>,</w:t>
      </w:r>
      <w:r w:rsidRPr="00CE5709">
        <w:rPr>
          <w:sz w:val="22"/>
          <w:szCs w:val="22"/>
        </w:rPr>
        <w:t xml:space="preserve"> соответствует требованиям статьи 20 БК РФ, их структуре и принципах назначения.</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t xml:space="preserve">В соответствии с требованиями пункта 3 статьи 184.1 БК РФ проект бюджета содержит информацию об объеме дотаций, субсидий, субвенций, межбюджетных трансфертов, получаемых из других бюджетов и предоставляемых другим бюджетам бюджетной системы </w:t>
      </w:r>
      <w:r w:rsidR="00230A6F" w:rsidRPr="00CE5709">
        <w:rPr>
          <w:sz w:val="22"/>
          <w:szCs w:val="22"/>
        </w:rPr>
        <w:t>РФ</w:t>
      </w:r>
      <w:r w:rsidRPr="00CE5709">
        <w:rPr>
          <w:sz w:val="22"/>
          <w:szCs w:val="22"/>
        </w:rPr>
        <w:t xml:space="preserve"> в очередном финансовом году и плановом периоде.</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t xml:space="preserve">Размер дефицита бюджета не превышает предельные значения (10 процентов), установленные пунктом 3 статьи 92.1 </w:t>
      </w:r>
      <w:r w:rsidR="00230A6F" w:rsidRPr="00CE5709">
        <w:rPr>
          <w:sz w:val="22"/>
          <w:szCs w:val="22"/>
        </w:rPr>
        <w:t>БК</w:t>
      </w:r>
      <w:r w:rsidRPr="00CE5709">
        <w:rPr>
          <w:sz w:val="22"/>
          <w:szCs w:val="22"/>
        </w:rPr>
        <w:t xml:space="preserve"> РФ. </w:t>
      </w:r>
    </w:p>
    <w:p w:rsidR="00C96244" w:rsidRPr="00CE5709" w:rsidRDefault="00CE5709" w:rsidP="00C96244">
      <w:pPr>
        <w:pStyle w:val="a4"/>
        <w:numPr>
          <w:ilvl w:val="0"/>
          <w:numId w:val="24"/>
        </w:numPr>
        <w:tabs>
          <w:tab w:val="left" w:pos="426"/>
        </w:tabs>
        <w:ind w:left="0" w:firstLine="0"/>
        <w:jc w:val="both"/>
        <w:rPr>
          <w:sz w:val="22"/>
          <w:szCs w:val="22"/>
        </w:rPr>
      </w:pPr>
      <w:r>
        <w:rPr>
          <w:sz w:val="22"/>
          <w:szCs w:val="22"/>
        </w:rPr>
        <w:t>Резервный фонд в размере 10</w:t>
      </w:r>
      <w:r w:rsidR="00C96244" w:rsidRPr="00CE5709">
        <w:rPr>
          <w:sz w:val="22"/>
          <w:szCs w:val="22"/>
        </w:rPr>
        <w:t xml:space="preserve">00 тыс. </w:t>
      </w:r>
      <w:r w:rsidR="00711CE3">
        <w:rPr>
          <w:sz w:val="22"/>
          <w:szCs w:val="22"/>
        </w:rPr>
        <w:t>руб.</w:t>
      </w:r>
      <w:r w:rsidR="00C96244" w:rsidRPr="00CE5709">
        <w:rPr>
          <w:sz w:val="22"/>
          <w:szCs w:val="22"/>
        </w:rPr>
        <w:t xml:space="preserve"> (202</w:t>
      </w:r>
      <w:r>
        <w:rPr>
          <w:sz w:val="22"/>
          <w:szCs w:val="22"/>
        </w:rPr>
        <w:t>3</w:t>
      </w:r>
      <w:r w:rsidR="00C96244" w:rsidRPr="00CE5709">
        <w:rPr>
          <w:sz w:val="22"/>
          <w:szCs w:val="22"/>
        </w:rPr>
        <w:t>-202</w:t>
      </w:r>
      <w:r>
        <w:rPr>
          <w:sz w:val="22"/>
          <w:szCs w:val="22"/>
        </w:rPr>
        <w:t>5</w:t>
      </w:r>
      <w:r w:rsidR="00C96244" w:rsidRPr="00CE5709">
        <w:rPr>
          <w:sz w:val="22"/>
          <w:szCs w:val="22"/>
        </w:rPr>
        <w:t xml:space="preserve">г.г.) не превышает ограничение, установленное пунктом 3 статьи 81 </w:t>
      </w:r>
      <w:r w:rsidR="00230A6F" w:rsidRPr="00CE5709">
        <w:rPr>
          <w:sz w:val="22"/>
          <w:szCs w:val="22"/>
        </w:rPr>
        <w:t>БК</w:t>
      </w:r>
      <w:r w:rsidR="00C96244" w:rsidRPr="00CE5709">
        <w:rPr>
          <w:sz w:val="22"/>
          <w:szCs w:val="22"/>
        </w:rPr>
        <w:t xml:space="preserve"> РФ (не более 3% от общего объема расходов).</w:t>
      </w:r>
    </w:p>
    <w:p w:rsidR="00C96244" w:rsidRPr="00CE5709" w:rsidRDefault="00C96244" w:rsidP="00C96244">
      <w:pPr>
        <w:pStyle w:val="a4"/>
        <w:numPr>
          <w:ilvl w:val="0"/>
          <w:numId w:val="24"/>
        </w:numPr>
        <w:tabs>
          <w:tab w:val="left" w:pos="426"/>
        </w:tabs>
        <w:ind w:left="0" w:firstLine="0"/>
        <w:jc w:val="both"/>
        <w:rPr>
          <w:sz w:val="22"/>
          <w:szCs w:val="22"/>
        </w:rPr>
      </w:pPr>
      <w:r w:rsidRPr="00CE5709">
        <w:rPr>
          <w:sz w:val="22"/>
          <w:szCs w:val="22"/>
        </w:rPr>
        <w:lastRenderedPageBreak/>
        <w:t>В соответствии с ст.79 БК РФ в проекте бюджета предусмотрены расходы на финансирование бюджетных инвестиций в объекты капитального строительства муниципальной собственности в 202</w:t>
      </w:r>
      <w:r w:rsidR="00CE5709" w:rsidRPr="00CE5709">
        <w:rPr>
          <w:sz w:val="22"/>
          <w:szCs w:val="22"/>
        </w:rPr>
        <w:t>3</w:t>
      </w:r>
      <w:r w:rsidRPr="00CE5709">
        <w:rPr>
          <w:sz w:val="22"/>
          <w:szCs w:val="22"/>
        </w:rPr>
        <w:t xml:space="preserve"> году – </w:t>
      </w:r>
      <w:r w:rsidR="00CE5709" w:rsidRPr="00CE5709">
        <w:rPr>
          <w:sz w:val="22"/>
          <w:szCs w:val="22"/>
        </w:rPr>
        <w:t>1500,00</w:t>
      </w:r>
      <w:r w:rsidRPr="00CE5709">
        <w:rPr>
          <w:sz w:val="22"/>
          <w:szCs w:val="22"/>
        </w:rPr>
        <w:t xml:space="preserve"> тыс. </w:t>
      </w:r>
      <w:r w:rsidR="00711CE3">
        <w:rPr>
          <w:sz w:val="22"/>
          <w:szCs w:val="22"/>
        </w:rPr>
        <w:t>руб</w:t>
      </w:r>
      <w:r w:rsidRPr="00CE5709">
        <w:rPr>
          <w:sz w:val="22"/>
          <w:szCs w:val="22"/>
        </w:rPr>
        <w:t>.</w:t>
      </w:r>
    </w:p>
    <w:p w:rsidR="00C96244" w:rsidRPr="00FC30D7" w:rsidRDefault="00C96244" w:rsidP="00C96244">
      <w:pPr>
        <w:pStyle w:val="a4"/>
        <w:numPr>
          <w:ilvl w:val="0"/>
          <w:numId w:val="24"/>
        </w:numPr>
        <w:tabs>
          <w:tab w:val="left" w:pos="426"/>
        </w:tabs>
        <w:ind w:left="0" w:firstLine="0"/>
        <w:jc w:val="both"/>
        <w:rPr>
          <w:sz w:val="22"/>
          <w:szCs w:val="22"/>
        </w:rPr>
      </w:pPr>
      <w:r w:rsidRPr="00FC30D7">
        <w:rPr>
          <w:sz w:val="22"/>
          <w:szCs w:val="22"/>
        </w:rPr>
        <w:t>В соответствии требованиям п.3 ст.184.1 БК РФ проектом бюджета, предус</w:t>
      </w:r>
      <w:r w:rsidR="00775A23" w:rsidRPr="00FC30D7">
        <w:rPr>
          <w:sz w:val="22"/>
          <w:szCs w:val="22"/>
        </w:rPr>
        <w:t>мотрены бюджетные ассигнования 8</w:t>
      </w:r>
      <w:r w:rsidRPr="00FC30D7">
        <w:rPr>
          <w:sz w:val="22"/>
          <w:szCs w:val="22"/>
        </w:rPr>
        <w:t>-ми главным распорядителям бюджетных средств.</w:t>
      </w:r>
    </w:p>
    <w:p w:rsidR="00C96244" w:rsidRPr="001930F3" w:rsidRDefault="00C96244" w:rsidP="00775A23">
      <w:pPr>
        <w:pStyle w:val="a4"/>
        <w:numPr>
          <w:ilvl w:val="0"/>
          <w:numId w:val="24"/>
        </w:numPr>
        <w:tabs>
          <w:tab w:val="left" w:pos="426"/>
        </w:tabs>
        <w:ind w:left="0" w:firstLine="0"/>
        <w:jc w:val="both"/>
        <w:rPr>
          <w:sz w:val="22"/>
          <w:szCs w:val="22"/>
        </w:rPr>
      </w:pPr>
      <w:r w:rsidRPr="00FC30D7">
        <w:rPr>
          <w:sz w:val="22"/>
          <w:szCs w:val="22"/>
        </w:rPr>
        <w:t xml:space="preserve"> В соответствии требованиям п.3 ст.184.1 БК РФ проектом бюджета предусмотрены бюджетные </w:t>
      </w:r>
      <w:r w:rsidRPr="001930F3">
        <w:rPr>
          <w:sz w:val="22"/>
          <w:szCs w:val="22"/>
        </w:rPr>
        <w:t xml:space="preserve">ассигнования на финансовое выполнение публичных нормативных обязательств в размере </w:t>
      </w:r>
      <w:r w:rsidR="00FC30D7" w:rsidRPr="001930F3">
        <w:rPr>
          <w:sz w:val="22"/>
          <w:szCs w:val="22"/>
        </w:rPr>
        <w:t>14117,23784 тыс. руб.</w:t>
      </w:r>
      <w:r w:rsidR="00775A23" w:rsidRPr="001930F3">
        <w:rPr>
          <w:sz w:val="22"/>
          <w:szCs w:val="22"/>
        </w:rPr>
        <w:t xml:space="preserve"> в 202</w:t>
      </w:r>
      <w:r w:rsidR="00FC30D7" w:rsidRPr="001930F3">
        <w:rPr>
          <w:sz w:val="22"/>
          <w:szCs w:val="22"/>
        </w:rPr>
        <w:t>3</w:t>
      </w:r>
      <w:r w:rsidR="00775A23" w:rsidRPr="001930F3">
        <w:rPr>
          <w:sz w:val="22"/>
          <w:szCs w:val="22"/>
        </w:rPr>
        <w:t xml:space="preserve"> году, </w:t>
      </w:r>
      <w:r w:rsidR="00FC30D7" w:rsidRPr="001930F3">
        <w:rPr>
          <w:sz w:val="22"/>
          <w:szCs w:val="22"/>
        </w:rPr>
        <w:t>11525,77084 тыс. руб. в 2024</w:t>
      </w:r>
      <w:r w:rsidR="00775A23" w:rsidRPr="001930F3">
        <w:rPr>
          <w:sz w:val="22"/>
          <w:szCs w:val="22"/>
        </w:rPr>
        <w:t xml:space="preserve"> году, </w:t>
      </w:r>
      <w:r w:rsidR="00FC30D7" w:rsidRPr="001930F3">
        <w:rPr>
          <w:sz w:val="22"/>
          <w:szCs w:val="22"/>
        </w:rPr>
        <w:t>9129,72984</w:t>
      </w:r>
      <w:r w:rsidR="00775A23" w:rsidRPr="001930F3">
        <w:rPr>
          <w:sz w:val="22"/>
          <w:szCs w:val="22"/>
        </w:rPr>
        <w:t xml:space="preserve"> </w:t>
      </w:r>
      <w:r w:rsidR="00FC30D7" w:rsidRPr="001930F3">
        <w:rPr>
          <w:sz w:val="22"/>
          <w:szCs w:val="22"/>
        </w:rPr>
        <w:t>тыс. руб.</w:t>
      </w:r>
      <w:r w:rsidRPr="001930F3">
        <w:rPr>
          <w:sz w:val="22"/>
          <w:szCs w:val="22"/>
        </w:rPr>
        <w:t xml:space="preserve"> </w:t>
      </w:r>
      <w:r w:rsidR="00FC30D7" w:rsidRPr="001930F3">
        <w:rPr>
          <w:sz w:val="22"/>
          <w:szCs w:val="22"/>
        </w:rPr>
        <w:t>в 2025</w:t>
      </w:r>
      <w:r w:rsidR="00775A23" w:rsidRPr="001930F3">
        <w:rPr>
          <w:sz w:val="22"/>
          <w:szCs w:val="22"/>
        </w:rPr>
        <w:t xml:space="preserve"> году</w:t>
      </w:r>
      <w:r w:rsidRPr="001930F3">
        <w:rPr>
          <w:sz w:val="22"/>
          <w:szCs w:val="22"/>
        </w:rPr>
        <w:t>.</w:t>
      </w:r>
    </w:p>
    <w:p w:rsidR="00C96244" w:rsidRPr="001930F3" w:rsidRDefault="00C96244" w:rsidP="00C96244">
      <w:pPr>
        <w:pStyle w:val="a4"/>
        <w:numPr>
          <w:ilvl w:val="0"/>
          <w:numId w:val="24"/>
        </w:numPr>
        <w:tabs>
          <w:tab w:val="left" w:pos="426"/>
        </w:tabs>
        <w:ind w:left="0" w:firstLine="0"/>
        <w:jc w:val="both"/>
        <w:rPr>
          <w:sz w:val="22"/>
          <w:szCs w:val="22"/>
        </w:rPr>
      </w:pPr>
      <w:r w:rsidRPr="001930F3">
        <w:rPr>
          <w:sz w:val="22"/>
          <w:szCs w:val="22"/>
        </w:rPr>
        <w:t xml:space="preserve">В соответствии со ст. 142.1 </w:t>
      </w:r>
      <w:r w:rsidR="00230A6F" w:rsidRPr="001930F3">
        <w:rPr>
          <w:sz w:val="22"/>
          <w:szCs w:val="22"/>
        </w:rPr>
        <w:t>БК</w:t>
      </w:r>
      <w:r w:rsidRPr="001930F3">
        <w:rPr>
          <w:sz w:val="22"/>
          <w:szCs w:val="22"/>
        </w:rPr>
        <w:t xml:space="preserve"> РФ проектом решения предусмотрен объем и распределение дотаций на выравнивание бюджетной обеспеченности поселений:</w:t>
      </w:r>
    </w:p>
    <w:p w:rsidR="00FC30D7" w:rsidRPr="00FC30D7" w:rsidRDefault="00FC30D7" w:rsidP="00FC30D7">
      <w:pPr>
        <w:tabs>
          <w:tab w:val="left" w:pos="426"/>
        </w:tabs>
        <w:jc w:val="both"/>
        <w:rPr>
          <w:sz w:val="22"/>
          <w:szCs w:val="22"/>
        </w:rPr>
      </w:pPr>
      <w:r w:rsidRPr="00FC30D7">
        <w:rPr>
          <w:sz w:val="22"/>
          <w:szCs w:val="22"/>
        </w:rPr>
        <w:t>•</w:t>
      </w:r>
      <w:r w:rsidRPr="00FC30D7">
        <w:rPr>
          <w:sz w:val="22"/>
          <w:szCs w:val="22"/>
        </w:rPr>
        <w:tab/>
        <w:t>Дотация бюджетам поселений на выравнивание бюджетной обеспеченности за счет средств бюджета Астраханской области на 2023 год – в сумме 60058,1 тыс. руб., 2024 год – 48323,9 тыс. руб., 2025 год – 50840,68 тыс. руб.</w:t>
      </w:r>
    </w:p>
    <w:p w:rsidR="00775A23" w:rsidRPr="00FC30D7" w:rsidRDefault="00FC30D7" w:rsidP="00FC30D7">
      <w:pPr>
        <w:tabs>
          <w:tab w:val="left" w:pos="426"/>
        </w:tabs>
        <w:jc w:val="both"/>
        <w:rPr>
          <w:sz w:val="22"/>
          <w:szCs w:val="22"/>
        </w:rPr>
      </w:pPr>
      <w:r w:rsidRPr="00FC30D7">
        <w:rPr>
          <w:sz w:val="22"/>
          <w:szCs w:val="22"/>
        </w:rPr>
        <w:t>•</w:t>
      </w:r>
      <w:r w:rsidRPr="00FC30D7">
        <w:rPr>
          <w:sz w:val="22"/>
          <w:szCs w:val="22"/>
        </w:rPr>
        <w:tab/>
        <w:t>Дотация на выравнивание бюджетной обеспеченности поселений из бюджета Ахтубинского района на 2023 год – в сумме 3962,58 тыс. руб., 2024 год – 3962,58 тыс. руб., 2025 год – 3962,58 тыс. руб</w:t>
      </w:r>
      <w:r w:rsidR="00775A23" w:rsidRPr="00FC30D7">
        <w:rPr>
          <w:sz w:val="22"/>
          <w:szCs w:val="22"/>
        </w:rPr>
        <w:t>.</w:t>
      </w:r>
    </w:p>
    <w:p w:rsidR="00C96244" w:rsidRPr="00FC30D7" w:rsidRDefault="00C96244" w:rsidP="00C96244">
      <w:pPr>
        <w:pStyle w:val="a4"/>
        <w:numPr>
          <w:ilvl w:val="0"/>
          <w:numId w:val="24"/>
        </w:numPr>
        <w:tabs>
          <w:tab w:val="left" w:pos="426"/>
        </w:tabs>
        <w:ind w:left="0" w:firstLine="0"/>
        <w:jc w:val="both"/>
        <w:rPr>
          <w:sz w:val="22"/>
          <w:szCs w:val="22"/>
        </w:rPr>
      </w:pPr>
      <w:r w:rsidRPr="00FC30D7">
        <w:rPr>
          <w:sz w:val="22"/>
          <w:szCs w:val="22"/>
        </w:rPr>
        <w:t>В соответствии со ст. 179.4 БК РФ проектом бюджета установлен объем бюджетных ассигнований дорожного фонда МО «Ахтубинский район»:</w:t>
      </w:r>
    </w:p>
    <w:p w:rsidR="00FC30D7" w:rsidRPr="00FC30D7" w:rsidRDefault="00FC30D7" w:rsidP="00FC30D7">
      <w:pPr>
        <w:pStyle w:val="a4"/>
        <w:ind w:left="360"/>
        <w:jc w:val="both"/>
        <w:rPr>
          <w:color w:val="000000" w:themeColor="text1"/>
          <w:sz w:val="22"/>
          <w:szCs w:val="22"/>
          <w:lang w:eastAsia="en-US"/>
        </w:rPr>
      </w:pPr>
      <w:r w:rsidRPr="00FC30D7">
        <w:rPr>
          <w:color w:val="000000" w:themeColor="text1"/>
          <w:sz w:val="22"/>
          <w:szCs w:val="22"/>
          <w:lang w:eastAsia="en-US"/>
        </w:rPr>
        <w:t>на 2023 год в сумме 102 214,17 тыс.</w:t>
      </w:r>
      <w:r w:rsidR="001930F3">
        <w:rPr>
          <w:color w:val="000000" w:themeColor="text1"/>
          <w:sz w:val="22"/>
          <w:szCs w:val="22"/>
          <w:lang w:eastAsia="en-US"/>
        </w:rPr>
        <w:t xml:space="preserve"> </w:t>
      </w:r>
      <w:r w:rsidRPr="00FC30D7">
        <w:rPr>
          <w:color w:val="000000" w:themeColor="text1"/>
          <w:sz w:val="22"/>
          <w:szCs w:val="22"/>
          <w:lang w:eastAsia="en-US"/>
        </w:rPr>
        <w:t>руб</w:t>
      </w:r>
      <w:r w:rsidR="001930F3">
        <w:rPr>
          <w:color w:val="000000" w:themeColor="text1"/>
          <w:sz w:val="22"/>
          <w:szCs w:val="22"/>
          <w:lang w:eastAsia="en-US"/>
        </w:rPr>
        <w:t>.</w:t>
      </w:r>
      <w:r w:rsidRPr="00FC30D7">
        <w:rPr>
          <w:color w:val="000000" w:themeColor="text1"/>
          <w:sz w:val="22"/>
          <w:szCs w:val="22"/>
          <w:lang w:eastAsia="en-US"/>
        </w:rPr>
        <w:t xml:space="preserve">; </w:t>
      </w:r>
    </w:p>
    <w:p w:rsidR="00FC30D7" w:rsidRPr="00FC30D7" w:rsidRDefault="00FC30D7" w:rsidP="00FC30D7">
      <w:pPr>
        <w:pStyle w:val="a4"/>
        <w:ind w:left="360"/>
        <w:jc w:val="both"/>
        <w:rPr>
          <w:color w:val="000000" w:themeColor="text1"/>
          <w:sz w:val="22"/>
          <w:szCs w:val="22"/>
          <w:lang w:eastAsia="en-US"/>
        </w:rPr>
      </w:pPr>
      <w:r w:rsidRPr="00FC30D7">
        <w:rPr>
          <w:color w:val="000000" w:themeColor="text1"/>
          <w:sz w:val="22"/>
          <w:szCs w:val="22"/>
          <w:lang w:eastAsia="en-US"/>
        </w:rPr>
        <w:t>на 2024 год в сумме 76 572,73 тыс.</w:t>
      </w:r>
      <w:r w:rsidR="001930F3">
        <w:rPr>
          <w:color w:val="000000" w:themeColor="text1"/>
          <w:sz w:val="22"/>
          <w:szCs w:val="22"/>
          <w:lang w:eastAsia="en-US"/>
        </w:rPr>
        <w:t xml:space="preserve"> </w:t>
      </w:r>
      <w:r w:rsidRPr="00FC30D7">
        <w:rPr>
          <w:color w:val="000000" w:themeColor="text1"/>
          <w:sz w:val="22"/>
          <w:szCs w:val="22"/>
          <w:lang w:eastAsia="en-US"/>
        </w:rPr>
        <w:t>руб.;</w:t>
      </w:r>
    </w:p>
    <w:p w:rsidR="00FC30D7" w:rsidRPr="00FC30D7" w:rsidRDefault="00FC30D7" w:rsidP="00FC30D7">
      <w:pPr>
        <w:pStyle w:val="a4"/>
        <w:ind w:left="360"/>
        <w:jc w:val="both"/>
        <w:rPr>
          <w:color w:val="000000" w:themeColor="text1"/>
          <w:sz w:val="22"/>
          <w:szCs w:val="22"/>
          <w:lang w:eastAsia="en-US"/>
        </w:rPr>
      </w:pPr>
      <w:r w:rsidRPr="00FC30D7">
        <w:rPr>
          <w:color w:val="000000" w:themeColor="text1"/>
          <w:sz w:val="22"/>
          <w:szCs w:val="22"/>
          <w:lang w:eastAsia="en-US"/>
        </w:rPr>
        <w:t>на 2025 год в сумме 76 585,23 тыс.</w:t>
      </w:r>
      <w:r w:rsidR="001930F3">
        <w:rPr>
          <w:color w:val="000000" w:themeColor="text1"/>
          <w:sz w:val="22"/>
          <w:szCs w:val="22"/>
          <w:lang w:eastAsia="en-US"/>
        </w:rPr>
        <w:t xml:space="preserve"> </w:t>
      </w:r>
      <w:r w:rsidRPr="00FC30D7">
        <w:rPr>
          <w:color w:val="000000" w:themeColor="text1"/>
          <w:sz w:val="22"/>
          <w:szCs w:val="22"/>
          <w:lang w:eastAsia="en-US"/>
        </w:rPr>
        <w:t>руб.</w:t>
      </w:r>
    </w:p>
    <w:p w:rsidR="00C96244" w:rsidRPr="00FC30D7" w:rsidRDefault="00C96244" w:rsidP="00C96244">
      <w:pPr>
        <w:pStyle w:val="a4"/>
        <w:numPr>
          <w:ilvl w:val="0"/>
          <w:numId w:val="24"/>
        </w:numPr>
        <w:tabs>
          <w:tab w:val="left" w:pos="426"/>
        </w:tabs>
        <w:ind w:left="0" w:firstLine="0"/>
        <w:jc w:val="both"/>
        <w:rPr>
          <w:sz w:val="22"/>
          <w:szCs w:val="22"/>
        </w:rPr>
      </w:pPr>
      <w:r w:rsidRPr="00FC30D7">
        <w:rPr>
          <w:sz w:val="22"/>
          <w:szCs w:val="22"/>
        </w:rPr>
        <w:t>Проектом решения предлагается установить предельный объём муниципального долга:</w:t>
      </w:r>
    </w:p>
    <w:p w:rsidR="00C96244" w:rsidRPr="00FC30D7" w:rsidRDefault="00FC30D7" w:rsidP="00C96244">
      <w:pPr>
        <w:pStyle w:val="a4"/>
        <w:tabs>
          <w:tab w:val="left" w:pos="426"/>
        </w:tabs>
        <w:ind w:left="0" w:firstLine="709"/>
        <w:jc w:val="both"/>
        <w:rPr>
          <w:sz w:val="22"/>
          <w:szCs w:val="22"/>
        </w:rPr>
      </w:pPr>
      <w:r w:rsidRPr="00FC30D7">
        <w:rPr>
          <w:sz w:val="22"/>
          <w:szCs w:val="22"/>
        </w:rPr>
        <w:t>а) на 1 января 2024</w:t>
      </w:r>
      <w:r w:rsidR="00C96244" w:rsidRPr="00FC30D7">
        <w:rPr>
          <w:sz w:val="22"/>
          <w:szCs w:val="22"/>
        </w:rPr>
        <w:t xml:space="preserve"> года в сумме </w:t>
      </w:r>
      <w:r w:rsidRPr="00FC30D7">
        <w:rPr>
          <w:sz w:val="22"/>
          <w:szCs w:val="22"/>
        </w:rPr>
        <w:t>43 732,28155 тыс. руб</w:t>
      </w:r>
      <w:r w:rsidR="001930F3">
        <w:rPr>
          <w:sz w:val="22"/>
          <w:szCs w:val="22"/>
        </w:rPr>
        <w:t>.</w:t>
      </w:r>
      <w:r w:rsidR="00C96244" w:rsidRPr="00FC30D7">
        <w:rPr>
          <w:sz w:val="22"/>
          <w:szCs w:val="22"/>
        </w:rPr>
        <w:t xml:space="preserve">, в том числе верхний предел долга по муниципальным гарантиям 0,0 </w:t>
      </w:r>
      <w:r w:rsidR="00711CE3">
        <w:rPr>
          <w:sz w:val="22"/>
          <w:szCs w:val="22"/>
        </w:rPr>
        <w:t>руб.</w:t>
      </w:r>
      <w:r w:rsidR="00C96244" w:rsidRPr="00FC30D7">
        <w:rPr>
          <w:sz w:val="22"/>
          <w:szCs w:val="22"/>
        </w:rPr>
        <w:t>;</w:t>
      </w:r>
    </w:p>
    <w:p w:rsidR="00C96244" w:rsidRPr="00FC30D7" w:rsidRDefault="00C96244" w:rsidP="00C96244">
      <w:pPr>
        <w:pStyle w:val="a4"/>
        <w:tabs>
          <w:tab w:val="left" w:pos="426"/>
        </w:tabs>
        <w:ind w:left="0" w:firstLine="709"/>
        <w:jc w:val="both"/>
        <w:rPr>
          <w:sz w:val="22"/>
          <w:szCs w:val="22"/>
        </w:rPr>
      </w:pPr>
      <w:r w:rsidRPr="00FC30D7">
        <w:rPr>
          <w:sz w:val="22"/>
          <w:szCs w:val="22"/>
        </w:rPr>
        <w:t>б) на 1 январ</w:t>
      </w:r>
      <w:r w:rsidR="00FC30D7" w:rsidRPr="00FC30D7">
        <w:rPr>
          <w:sz w:val="22"/>
          <w:szCs w:val="22"/>
        </w:rPr>
        <w:t>я 2025</w:t>
      </w:r>
      <w:r w:rsidRPr="00FC30D7">
        <w:rPr>
          <w:sz w:val="22"/>
          <w:szCs w:val="22"/>
        </w:rPr>
        <w:t xml:space="preserve"> года в сумме </w:t>
      </w:r>
      <w:r w:rsidR="00FC30D7" w:rsidRPr="00FC30D7">
        <w:rPr>
          <w:sz w:val="22"/>
          <w:szCs w:val="22"/>
        </w:rPr>
        <w:t>31 641,66667</w:t>
      </w:r>
      <w:r w:rsidRPr="00FC30D7">
        <w:rPr>
          <w:sz w:val="22"/>
          <w:szCs w:val="22"/>
        </w:rPr>
        <w:t xml:space="preserve"> тыс. </w:t>
      </w:r>
      <w:r w:rsidR="00711CE3">
        <w:rPr>
          <w:sz w:val="22"/>
          <w:szCs w:val="22"/>
        </w:rPr>
        <w:t>руб.</w:t>
      </w:r>
      <w:r w:rsidRPr="00FC30D7">
        <w:rPr>
          <w:sz w:val="22"/>
          <w:szCs w:val="22"/>
        </w:rPr>
        <w:t xml:space="preserve">, в том числе верхний предел долга по муниципальным гарантиям 0,0 </w:t>
      </w:r>
      <w:r w:rsidR="00711CE3">
        <w:rPr>
          <w:sz w:val="22"/>
          <w:szCs w:val="22"/>
        </w:rPr>
        <w:t>руб.</w:t>
      </w:r>
      <w:r w:rsidRPr="00FC30D7">
        <w:rPr>
          <w:sz w:val="22"/>
          <w:szCs w:val="22"/>
        </w:rPr>
        <w:t>;</w:t>
      </w:r>
    </w:p>
    <w:p w:rsidR="00C96244" w:rsidRPr="00FC30D7" w:rsidRDefault="00FC30D7" w:rsidP="00C96244">
      <w:pPr>
        <w:pStyle w:val="a4"/>
        <w:tabs>
          <w:tab w:val="left" w:pos="426"/>
        </w:tabs>
        <w:ind w:left="0" w:firstLine="709"/>
        <w:jc w:val="both"/>
        <w:rPr>
          <w:sz w:val="22"/>
          <w:szCs w:val="22"/>
        </w:rPr>
      </w:pPr>
      <w:r w:rsidRPr="00FC30D7">
        <w:rPr>
          <w:sz w:val="22"/>
          <w:szCs w:val="22"/>
        </w:rPr>
        <w:t>в) на 1 января 2026</w:t>
      </w:r>
      <w:r w:rsidR="00C96244" w:rsidRPr="00FC30D7">
        <w:rPr>
          <w:sz w:val="22"/>
          <w:szCs w:val="22"/>
        </w:rPr>
        <w:t xml:space="preserve"> года </w:t>
      </w:r>
      <w:r w:rsidRPr="00FC30D7">
        <w:rPr>
          <w:sz w:val="22"/>
          <w:szCs w:val="22"/>
        </w:rPr>
        <w:t>19275,00</w:t>
      </w:r>
      <w:r w:rsidR="00C96244" w:rsidRPr="00FC30D7">
        <w:rPr>
          <w:sz w:val="22"/>
          <w:szCs w:val="22"/>
        </w:rPr>
        <w:t xml:space="preserve"> тыс. </w:t>
      </w:r>
      <w:r w:rsidR="00711CE3">
        <w:rPr>
          <w:sz w:val="22"/>
          <w:szCs w:val="22"/>
        </w:rPr>
        <w:t>руб.</w:t>
      </w:r>
      <w:r w:rsidR="00C96244" w:rsidRPr="00FC30D7">
        <w:rPr>
          <w:sz w:val="22"/>
          <w:szCs w:val="22"/>
        </w:rPr>
        <w:t xml:space="preserve">, в том числе верхний предел долга по муниципальным гарантиям 0,0 </w:t>
      </w:r>
      <w:r w:rsidR="00711CE3">
        <w:rPr>
          <w:sz w:val="22"/>
          <w:szCs w:val="22"/>
        </w:rPr>
        <w:t>руб.</w:t>
      </w:r>
      <w:r w:rsidR="00C96244" w:rsidRPr="00FC30D7">
        <w:rPr>
          <w:sz w:val="22"/>
          <w:szCs w:val="22"/>
        </w:rPr>
        <w:t xml:space="preserve">, что </w:t>
      </w:r>
      <w:r w:rsidR="005B3B20" w:rsidRPr="00FC30D7">
        <w:rPr>
          <w:sz w:val="22"/>
          <w:szCs w:val="22"/>
        </w:rPr>
        <w:t>соответствует п.</w:t>
      </w:r>
      <w:r w:rsidR="00C96244" w:rsidRPr="00FC30D7">
        <w:rPr>
          <w:sz w:val="22"/>
          <w:szCs w:val="22"/>
        </w:rPr>
        <w:t xml:space="preserve"> </w:t>
      </w:r>
      <w:r w:rsidR="005B3B20" w:rsidRPr="00FC30D7">
        <w:rPr>
          <w:sz w:val="22"/>
          <w:szCs w:val="22"/>
        </w:rPr>
        <w:t>5</w:t>
      </w:r>
      <w:r w:rsidR="00C96244" w:rsidRPr="00FC30D7">
        <w:rPr>
          <w:sz w:val="22"/>
          <w:szCs w:val="22"/>
        </w:rPr>
        <w:t xml:space="preserve"> статьи 107 БК РФ.</w:t>
      </w:r>
    </w:p>
    <w:p w:rsidR="00C96244" w:rsidRPr="00FC30D7" w:rsidRDefault="00C96244" w:rsidP="00C96244">
      <w:pPr>
        <w:pStyle w:val="a4"/>
        <w:numPr>
          <w:ilvl w:val="0"/>
          <w:numId w:val="24"/>
        </w:numPr>
        <w:tabs>
          <w:tab w:val="left" w:pos="426"/>
        </w:tabs>
        <w:ind w:left="0" w:firstLine="0"/>
        <w:jc w:val="both"/>
        <w:rPr>
          <w:sz w:val="22"/>
          <w:szCs w:val="22"/>
        </w:rPr>
      </w:pPr>
      <w:proofErr w:type="gramStart"/>
      <w:r w:rsidRPr="00FC30D7">
        <w:rPr>
          <w:sz w:val="22"/>
          <w:szCs w:val="22"/>
        </w:rPr>
        <w:t xml:space="preserve">Проектом решения предлагается установить объем расходов на обслуживание муниципального долга </w:t>
      </w:r>
      <w:r w:rsidR="00FC30D7" w:rsidRPr="00FC30D7">
        <w:rPr>
          <w:sz w:val="22"/>
          <w:szCs w:val="22"/>
        </w:rPr>
        <w:t>на 2023 год 130,36913 тыс. руб., на 2024 год 472,39191 тыс. руб., на 2024 год 30,53986 тыс. руб</w:t>
      </w:r>
      <w:r w:rsidR="00FC30D7">
        <w:rPr>
          <w:sz w:val="22"/>
          <w:szCs w:val="22"/>
        </w:rPr>
        <w:t>.</w:t>
      </w:r>
      <w:r w:rsidRPr="00FC30D7">
        <w:rPr>
          <w:sz w:val="22"/>
          <w:szCs w:val="22"/>
        </w:rPr>
        <w:t>, который не превышает ограничение, установленное статьёй 111 БК РФ (не более 15 % всех расходов бюджета, за исключением объёма расходов, которые осуществляются за счёт субвенций, предоставляемых из бюджетов бюджетной системы РФ).</w:t>
      </w:r>
      <w:proofErr w:type="gramEnd"/>
    </w:p>
    <w:p w:rsidR="00C96244" w:rsidRPr="00520A6C" w:rsidRDefault="00C96244" w:rsidP="00C96244">
      <w:pPr>
        <w:pStyle w:val="a4"/>
        <w:numPr>
          <w:ilvl w:val="0"/>
          <w:numId w:val="24"/>
        </w:numPr>
        <w:tabs>
          <w:tab w:val="left" w:pos="426"/>
        </w:tabs>
        <w:ind w:left="0" w:firstLine="0"/>
        <w:jc w:val="both"/>
        <w:rPr>
          <w:sz w:val="22"/>
          <w:szCs w:val="22"/>
        </w:rPr>
      </w:pPr>
      <w:r w:rsidRPr="00520A6C">
        <w:rPr>
          <w:sz w:val="22"/>
          <w:szCs w:val="22"/>
        </w:rPr>
        <w:t>Проектом решения предлагается установить программу муниципальных внутренних заимствований муниципального образования «Ахтубинский район» (Приложение №</w:t>
      </w:r>
      <w:r w:rsidR="00FC30D7" w:rsidRPr="00520A6C">
        <w:rPr>
          <w:sz w:val="22"/>
          <w:szCs w:val="22"/>
        </w:rPr>
        <w:t>11, 11.1</w:t>
      </w:r>
      <w:r w:rsidRPr="00520A6C">
        <w:rPr>
          <w:sz w:val="22"/>
          <w:szCs w:val="22"/>
        </w:rPr>
        <w:t xml:space="preserve">). </w:t>
      </w:r>
    </w:p>
    <w:p w:rsidR="00C96244" w:rsidRDefault="00C96244" w:rsidP="00C96244">
      <w:pPr>
        <w:pStyle w:val="a4"/>
        <w:numPr>
          <w:ilvl w:val="0"/>
          <w:numId w:val="24"/>
        </w:numPr>
        <w:tabs>
          <w:tab w:val="left" w:pos="426"/>
        </w:tabs>
        <w:ind w:left="0" w:firstLine="0"/>
        <w:jc w:val="both"/>
        <w:rPr>
          <w:sz w:val="22"/>
          <w:szCs w:val="22"/>
        </w:rPr>
      </w:pPr>
      <w:r w:rsidRPr="00520A6C">
        <w:rPr>
          <w:sz w:val="22"/>
          <w:szCs w:val="22"/>
        </w:rPr>
        <w:t>Проектом решен</w:t>
      </w:r>
      <w:r w:rsidR="00395DC6" w:rsidRPr="00520A6C">
        <w:rPr>
          <w:sz w:val="22"/>
          <w:szCs w:val="22"/>
        </w:rPr>
        <w:t>ия Муниципальные гарантии в 202</w:t>
      </w:r>
      <w:r w:rsidR="00FC30D7" w:rsidRPr="00520A6C">
        <w:rPr>
          <w:sz w:val="22"/>
          <w:szCs w:val="22"/>
        </w:rPr>
        <w:t>3</w:t>
      </w:r>
      <w:r w:rsidRPr="00520A6C">
        <w:rPr>
          <w:sz w:val="22"/>
          <w:szCs w:val="22"/>
        </w:rPr>
        <w:t xml:space="preserve"> году и плановом периоде 202</w:t>
      </w:r>
      <w:r w:rsidR="00520A6C" w:rsidRPr="00520A6C">
        <w:rPr>
          <w:sz w:val="22"/>
          <w:szCs w:val="22"/>
        </w:rPr>
        <w:t>4</w:t>
      </w:r>
      <w:r w:rsidRPr="00520A6C">
        <w:rPr>
          <w:sz w:val="22"/>
          <w:szCs w:val="22"/>
        </w:rPr>
        <w:t xml:space="preserve"> и 202</w:t>
      </w:r>
      <w:r w:rsidR="00520A6C" w:rsidRPr="00520A6C">
        <w:rPr>
          <w:sz w:val="22"/>
          <w:szCs w:val="22"/>
        </w:rPr>
        <w:t>5</w:t>
      </w:r>
      <w:r w:rsidRPr="00520A6C">
        <w:rPr>
          <w:sz w:val="22"/>
          <w:szCs w:val="22"/>
        </w:rPr>
        <w:t xml:space="preserve"> годов </w:t>
      </w:r>
      <w:r w:rsidR="00395DC6" w:rsidRPr="00520A6C">
        <w:rPr>
          <w:sz w:val="22"/>
          <w:szCs w:val="22"/>
        </w:rPr>
        <w:t>не запланированы (Приложение №12, №12.1</w:t>
      </w:r>
      <w:r w:rsidRPr="00520A6C">
        <w:rPr>
          <w:sz w:val="22"/>
          <w:szCs w:val="22"/>
        </w:rPr>
        <w:t>).</w:t>
      </w:r>
    </w:p>
    <w:p w:rsidR="00520A6C" w:rsidRDefault="00520A6C" w:rsidP="00DB0714">
      <w:pPr>
        <w:pStyle w:val="a4"/>
        <w:numPr>
          <w:ilvl w:val="0"/>
          <w:numId w:val="24"/>
        </w:numPr>
        <w:tabs>
          <w:tab w:val="left" w:pos="0"/>
          <w:tab w:val="left" w:pos="426"/>
        </w:tabs>
        <w:ind w:left="0" w:firstLine="0"/>
        <w:jc w:val="both"/>
        <w:rPr>
          <w:sz w:val="22"/>
          <w:szCs w:val="22"/>
        </w:rPr>
      </w:pPr>
      <w:proofErr w:type="gramStart"/>
      <w:r>
        <w:rPr>
          <w:sz w:val="22"/>
          <w:szCs w:val="22"/>
        </w:rPr>
        <w:t>П</w:t>
      </w:r>
      <w:r w:rsidRPr="00520A6C">
        <w:rPr>
          <w:sz w:val="22"/>
          <w:szCs w:val="22"/>
        </w:rPr>
        <w:t>роект</w:t>
      </w:r>
      <w:r>
        <w:rPr>
          <w:sz w:val="22"/>
          <w:szCs w:val="22"/>
        </w:rPr>
        <w:t>ом</w:t>
      </w:r>
      <w:r w:rsidRPr="00520A6C">
        <w:rPr>
          <w:sz w:val="22"/>
          <w:szCs w:val="22"/>
        </w:rPr>
        <w:t xml:space="preserve"> решения установлена возможность возврата остатков субсидий, предоставленных в 2022 году муниципальным бюджетным учреждениям муниципального образования «Ахтубинский муниципальный район Астраханской области»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муниципального образования «Ахтубинский район» порядке возврату в бюджет муниципального</w:t>
      </w:r>
      <w:proofErr w:type="gramEnd"/>
      <w:r w:rsidRPr="00520A6C">
        <w:rPr>
          <w:sz w:val="22"/>
          <w:szCs w:val="22"/>
        </w:rPr>
        <w:t xml:space="preserve"> образования «Ахтубинский муниципальный район Астраханской области», что соответствует требованиям ст. 78 </w:t>
      </w:r>
      <w:r w:rsidR="007E71CE">
        <w:rPr>
          <w:sz w:val="22"/>
          <w:szCs w:val="22"/>
        </w:rPr>
        <w:t>БК</w:t>
      </w:r>
      <w:r w:rsidRPr="00520A6C">
        <w:rPr>
          <w:sz w:val="22"/>
          <w:szCs w:val="22"/>
        </w:rPr>
        <w:t xml:space="preserve"> РФ.</w:t>
      </w:r>
    </w:p>
    <w:p w:rsidR="00520A6C" w:rsidRPr="00520A6C" w:rsidRDefault="00520A6C" w:rsidP="00DB0714">
      <w:pPr>
        <w:pStyle w:val="a4"/>
        <w:numPr>
          <w:ilvl w:val="0"/>
          <w:numId w:val="24"/>
        </w:numPr>
        <w:tabs>
          <w:tab w:val="left" w:pos="0"/>
          <w:tab w:val="left" w:pos="426"/>
        </w:tabs>
        <w:ind w:left="0" w:firstLine="0"/>
        <w:jc w:val="both"/>
        <w:rPr>
          <w:sz w:val="22"/>
          <w:szCs w:val="22"/>
        </w:rPr>
      </w:pPr>
      <w:r>
        <w:rPr>
          <w:sz w:val="22"/>
          <w:szCs w:val="22"/>
        </w:rPr>
        <w:t>Проектом</w:t>
      </w:r>
      <w:r w:rsidRPr="00520A6C">
        <w:rPr>
          <w:sz w:val="22"/>
          <w:szCs w:val="22"/>
        </w:rPr>
        <w:t xml:space="preserve"> решения </w:t>
      </w:r>
      <w:r>
        <w:rPr>
          <w:sz w:val="22"/>
          <w:szCs w:val="22"/>
        </w:rPr>
        <w:t xml:space="preserve">установлены </w:t>
      </w:r>
      <w:r w:rsidRPr="00520A6C">
        <w:rPr>
          <w:sz w:val="22"/>
          <w:szCs w:val="22"/>
        </w:rPr>
        <w:t xml:space="preserve">дополнительные основания </w:t>
      </w:r>
      <w:proofErr w:type="gramStart"/>
      <w:r w:rsidRPr="00520A6C">
        <w:rPr>
          <w:sz w:val="22"/>
          <w:szCs w:val="22"/>
        </w:rPr>
        <w:t>для внесения изменений в сводную бюджетную роспись бюджета муниципального образования без внесения изменений в решение о бюджете</w:t>
      </w:r>
      <w:proofErr w:type="gramEnd"/>
      <w:r w:rsidRPr="00520A6C">
        <w:rPr>
          <w:sz w:val="22"/>
          <w:szCs w:val="22"/>
        </w:rPr>
        <w:t xml:space="preserve">, что соответствует п. 3 ст. 217 </w:t>
      </w:r>
      <w:r w:rsidR="007E71CE">
        <w:rPr>
          <w:sz w:val="22"/>
          <w:szCs w:val="22"/>
        </w:rPr>
        <w:t>БК</w:t>
      </w:r>
      <w:r w:rsidRPr="00520A6C">
        <w:rPr>
          <w:sz w:val="22"/>
          <w:szCs w:val="22"/>
        </w:rPr>
        <w:t xml:space="preserve"> РФ и ст. 17.5 Положения о бюджетном процессе.</w:t>
      </w:r>
    </w:p>
    <w:p w:rsidR="00520A6C" w:rsidRPr="00520A6C" w:rsidRDefault="00520A6C" w:rsidP="00DB0714">
      <w:pPr>
        <w:pStyle w:val="a4"/>
        <w:numPr>
          <w:ilvl w:val="0"/>
          <w:numId w:val="24"/>
        </w:numPr>
        <w:tabs>
          <w:tab w:val="left" w:pos="0"/>
          <w:tab w:val="left" w:pos="426"/>
        </w:tabs>
        <w:ind w:left="0" w:firstLine="0"/>
        <w:jc w:val="both"/>
        <w:rPr>
          <w:sz w:val="22"/>
          <w:szCs w:val="22"/>
        </w:rPr>
      </w:pPr>
      <w:r w:rsidRPr="00520A6C">
        <w:rPr>
          <w:sz w:val="22"/>
          <w:szCs w:val="22"/>
        </w:rPr>
        <w:t>Проектом решения установлен</w:t>
      </w:r>
      <w:r>
        <w:rPr>
          <w:sz w:val="22"/>
          <w:szCs w:val="22"/>
        </w:rPr>
        <w:t xml:space="preserve"> </w:t>
      </w:r>
      <w:r w:rsidRPr="00520A6C">
        <w:rPr>
          <w:sz w:val="22"/>
          <w:szCs w:val="22"/>
        </w:rPr>
        <w:t>порядок казначейского сопровождения средств, получаемых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муниципального образований «Ахтубинский муниципаль</w:t>
      </w:r>
      <w:r w:rsidR="00724326">
        <w:rPr>
          <w:sz w:val="22"/>
          <w:szCs w:val="22"/>
        </w:rPr>
        <w:t>ный район Астраханской области» в</w:t>
      </w:r>
      <w:r w:rsidRPr="00520A6C">
        <w:rPr>
          <w:sz w:val="22"/>
          <w:szCs w:val="22"/>
        </w:rPr>
        <w:t xml:space="preserve"> соответствии со ст.242.26 </w:t>
      </w:r>
      <w:r w:rsidR="007E71CE">
        <w:rPr>
          <w:sz w:val="22"/>
          <w:szCs w:val="22"/>
        </w:rPr>
        <w:t>БК</w:t>
      </w:r>
      <w:r w:rsidRPr="00520A6C">
        <w:rPr>
          <w:sz w:val="22"/>
          <w:szCs w:val="22"/>
        </w:rPr>
        <w:t xml:space="preserve"> РФ</w:t>
      </w:r>
      <w:r w:rsidR="00724326">
        <w:rPr>
          <w:sz w:val="22"/>
          <w:szCs w:val="22"/>
        </w:rPr>
        <w:t>.</w:t>
      </w:r>
    </w:p>
    <w:p w:rsidR="00395DC6" w:rsidRPr="00FA4999" w:rsidRDefault="00FA4999" w:rsidP="00FA4999">
      <w:pPr>
        <w:pStyle w:val="a4"/>
        <w:numPr>
          <w:ilvl w:val="0"/>
          <w:numId w:val="24"/>
        </w:numPr>
        <w:tabs>
          <w:tab w:val="left" w:pos="0"/>
          <w:tab w:val="left" w:pos="426"/>
        </w:tabs>
        <w:ind w:left="0" w:firstLine="0"/>
        <w:jc w:val="both"/>
        <w:rPr>
          <w:sz w:val="22"/>
          <w:szCs w:val="22"/>
        </w:rPr>
      </w:pPr>
      <w:r w:rsidRPr="00FA4999">
        <w:rPr>
          <w:sz w:val="22"/>
          <w:szCs w:val="22"/>
        </w:rPr>
        <w:t>В нарушение п.4 ст.173 БК РФ в пояснительной записке к Прогнозу на 2023-2025 годы не производится сопоставление с параметрами прогноза, утвержденного годом ранее (на 2022-2024</w:t>
      </w:r>
      <w:r>
        <w:rPr>
          <w:sz w:val="22"/>
          <w:szCs w:val="22"/>
        </w:rPr>
        <w:t xml:space="preserve"> годы).</w:t>
      </w:r>
    </w:p>
    <w:p w:rsidR="000C506A" w:rsidRPr="00724326" w:rsidRDefault="00D20006" w:rsidP="00395DC6">
      <w:pPr>
        <w:shd w:val="clear" w:color="auto" w:fill="FFFFFF"/>
        <w:tabs>
          <w:tab w:val="left" w:pos="6602"/>
        </w:tabs>
        <w:suppressAutoHyphens/>
        <w:ind w:firstLine="426"/>
        <w:jc w:val="both"/>
        <w:rPr>
          <w:sz w:val="22"/>
          <w:szCs w:val="22"/>
        </w:rPr>
      </w:pPr>
      <w:r w:rsidRPr="00724326">
        <w:rPr>
          <w:sz w:val="22"/>
          <w:szCs w:val="22"/>
        </w:rPr>
        <w:t xml:space="preserve">Учитывая вышеизложенное, Контрольно-счетная палата муниципального образования «Ахтубинский район», отмечает, что предложенный проект Решения «О бюджете муниципального образования «Ахтубинский район» </w:t>
      </w:r>
      <w:r w:rsidR="00BA774B" w:rsidRPr="00724326">
        <w:rPr>
          <w:sz w:val="22"/>
          <w:szCs w:val="22"/>
        </w:rPr>
        <w:t>н</w:t>
      </w:r>
      <w:r w:rsidR="00395DC6" w:rsidRPr="00724326">
        <w:rPr>
          <w:sz w:val="22"/>
          <w:szCs w:val="22"/>
        </w:rPr>
        <w:t>а 2022</w:t>
      </w:r>
      <w:r w:rsidR="00BA774B" w:rsidRPr="00724326">
        <w:rPr>
          <w:sz w:val="22"/>
          <w:szCs w:val="22"/>
        </w:rPr>
        <w:t xml:space="preserve"> год и на плановый период 2023 и 2024 годов</w:t>
      </w:r>
      <w:r w:rsidRPr="00724326">
        <w:rPr>
          <w:sz w:val="22"/>
          <w:szCs w:val="22"/>
        </w:rPr>
        <w:t>», в целом соответствует нормам и положения</w:t>
      </w:r>
      <w:r w:rsidR="00395DC6" w:rsidRPr="00724326">
        <w:rPr>
          <w:sz w:val="22"/>
          <w:szCs w:val="22"/>
        </w:rPr>
        <w:t xml:space="preserve">м бюджетного законодательства. </w:t>
      </w:r>
      <w:r w:rsidRPr="00724326">
        <w:rPr>
          <w:sz w:val="22"/>
          <w:szCs w:val="22"/>
        </w:rPr>
        <w:t>Оснований для его отклонения не установлено.</w:t>
      </w:r>
    </w:p>
    <w:p w:rsidR="005733FF" w:rsidRPr="00724326" w:rsidRDefault="005733FF" w:rsidP="00C96244">
      <w:pPr>
        <w:tabs>
          <w:tab w:val="left" w:pos="426"/>
        </w:tabs>
        <w:jc w:val="both"/>
      </w:pPr>
    </w:p>
    <w:p w:rsidR="00724326" w:rsidRPr="001930F3" w:rsidRDefault="00724326" w:rsidP="00C96244">
      <w:pPr>
        <w:tabs>
          <w:tab w:val="left" w:pos="426"/>
        </w:tabs>
        <w:jc w:val="both"/>
        <w:rPr>
          <w:b/>
          <w:sz w:val="22"/>
          <w:szCs w:val="22"/>
        </w:rPr>
      </w:pPr>
      <w:r w:rsidRPr="001930F3">
        <w:rPr>
          <w:b/>
          <w:sz w:val="22"/>
          <w:szCs w:val="22"/>
        </w:rPr>
        <w:lastRenderedPageBreak/>
        <w:t>Рекомендации:</w:t>
      </w:r>
    </w:p>
    <w:p w:rsidR="00724326" w:rsidRPr="001930F3" w:rsidRDefault="00724326" w:rsidP="00C96244">
      <w:pPr>
        <w:tabs>
          <w:tab w:val="left" w:pos="426"/>
        </w:tabs>
        <w:jc w:val="both"/>
        <w:rPr>
          <w:sz w:val="22"/>
          <w:szCs w:val="22"/>
        </w:rPr>
      </w:pPr>
      <w:proofErr w:type="gramStart"/>
      <w:r w:rsidRPr="001930F3">
        <w:rPr>
          <w:sz w:val="22"/>
          <w:szCs w:val="22"/>
        </w:rPr>
        <w:t>-Управлению экономического развития МО «Ахтубинский район» при составлении прогноза социально-экономического развития на среднесрочный период с целью соблюдения положений п.4 ст.173 БК РФ отражать в прогнозе сопоставление параметров с ранее утвержденными параметрами с указанием причин и факторов прогнозируемых изменений, приводить анализ влияния реализации муниципальных программ на достижение прогнозируемых показателей социально-экономического развития района.</w:t>
      </w:r>
      <w:proofErr w:type="gramEnd"/>
    </w:p>
    <w:p w:rsidR="00724326" w:rsidRPr="001930F3" w:rsidRDefault="00724326" w:rsidP="00724326">
      <w:pPr>
        <w:tabs>
          <w:tab w:val="left" w:pos="426"/>
        </w:tabs>
        <w:jc w:val="both"/>
        <w:rPr>
          <w:sz w:val="22"/>
          <w:szCs w:val="22"/>
        </w:rPr>
      </w:pPr>
      <w:r w:rsidRPr="001930F3">
        <w:rPr>
          <w:sz w:val="22"/>
          <w:szCs w:val="22"/>
        </w:rPr>
        <w:t>- Управлению имущественных и земельных отношений администрации МО «Ахтубинский район» усилить работу по взиманию недоимки от сдачи в аренду муниципального имущества и земельных участков.</w:t>
      </w:r>
    </w:p>
    <w:p w:rsidR="00724326" w:rsidRDefault="00724326" w:rsidP="00724326">
      <w:pPr>
        <w:tabs>
          <w:tab w:val="left" w:pos="426"/>
        </w:tabs>
        <w:jc w:val="both"/>
        <w:rPr>
          <w:highlight w:val="lightGray"/>
        </w:rPr>
      </w:pPr>
    </w:p>
    <w:p w:rsidR="001930F3" w:rsidRDefault="001930F3" w:rsidP="00724326">
      <w:pPr>
        <w:tabs>
          <w:tab w:val="left" w:pos="426"/>
        </w:tabs>
        <w:jc w:val="both"/>
        <w:rPr>
          <w:highlight w:val="lightGray"/>
        </w:rPr>
      </w:pPr>
    </w:p>
    <w:p w:rsidR="001930F3" w:rsidRDefault="001930F3" w:rsidP="00724326">
      <w:pPr>
        <w:tabs>
          <w:tab w:val="left" w:pos="426"/>
        </w:tabs>
        <w:jc w:val="both"/>
        <w:rPr>
          <w:highlight w:val="lightGray"/>
        </w:rPr>
      </w:pPr>
    </w:p>
    <w:p w:rsidR="001930F3" w:rsidRDefault="001930F3" w:rsidP="00724326">
      <w:pPr>
        <w:tabs>
          <w:tab w:val="left" w:pos="426"/>
        </w:tabs>
        <w:jc w:val="both"/>
        <w:rPr>
          <w:highlight w:val="lightGray"/>
        </w:rPr>
      </w:pPr>
    </w:p>
    <w:p w:rsidR="001930F3" w:rsidRPr="00993B2E" w:rsidRDefault="001930F3" w:rsidP="00724326">
      <w:pPr>
        <w:tabs>
          <w:tab w:val="left" w:pos="426"/>
        </w:tabs>
        <w:jc w:val="both"/>
        <w:rPr>
          <w:highlight w:val="lightGray"/>
        </w:rPr>
      </w:pPr>
    </w:p>
    <w:p w:rsidR="000C506A" w:rsidRPr="00724326" w:rsidRDefault="000C506A" w:rsidP="000C506A">
      <w:pPr>
        <w:rPr>
          <w:sz w:val="22"/>
          <w:szCs w:val="22"/>
        </w:rPr>
      </w:pPr>
      <w:r w:rsidRPr="00724326">
        <w:rPr>
          <w:sz w:val="22"/>
          <w:szCs w:val="22"/>
        </w:rPr>
        <w:t>Председатель</w:t>
      </w:r>
    </w:p>
    <w:p w:rsidR="000C506A" w:rsidRPr="00724326" w:rsidRDefault="000C506A" w:rsidP="000C506A">
      <w:pPr>
        <w:rPr>
          <w:sz w:val="22"/>
          <w:szCs w:val="22"/>
        </w:rPr>
      </w:pPr>
      <w:r w:rsidRPr="00724326">
        <w:rPr>
          <w:sz w:val="22"/>
          <w:szCs w:val="22"/>
        </w:rPr>
        <w:t>Контрольно-счетной палаты</w:t>
      </w:r>
    </w:p>
    <w:p w:rsidR="000C506A" w:rsidRPr="00724326" w:rsidRDefault="000C506A" w:rsidP="000C506A">
      <w:pPr>
        <w:rPr>
          <w:sz w:val="22"/>
          <w:szCs w:val="22"/>
        </w:rPr>
      </w:pPr>
      <w:r w:rsidRPr="00724326">
        <w:rPr>
          <w:sz w:val="22"/>
          <w:szCs w:val="22"/>
        </w:rPr>
        <w:t>муниципального образования</w:t>
      </w:r>
    </w:p>
    <w:p w:rsidR="001C22C5" w:rsidRPr="000C506A" w:rsidRDefault="000C506A" w:rsidP="000C506A">
      <w:pPr>
        <w:jc w:val="both"/>
      </w:pPr>
      <w:r w:rsidRPr="00724326">
        <w:rPr>
          <w:sz w:val="22"/>
          <w:szCs w:val="22"/>
        </w:rPr>
        <w:t>«Ахтубинский район»</w:t>
      </w:r>
      <w:r w:rsidR="00C86830" w:rsidRPr="00724326">
        <w:rPr>
          <w:sz w:val="22"/>
          <w:szCs w:val="22"/>
        </w:rPr>
        <w:t xml:space="preserve">                                                </w:t>
      </w:r>
      <w:r w:rsidR="00724326">
        <w:rPr>
          <w:sz w:val="22"/>
          <w:szCs w:val="22"/>
        </w:rPr>
        <w:t xml:space="preserve">                               </w:t>
      </w:r>
      <w:r w:rsidR="00C86830" w:rsidRPr="00724326">
        <w:rPr>
          <w:sz w:val="22"/>
          <w:szCs w:val="22"/>
        </w:rPr>
        <w:t xml:space="preserve">  </w:t>
      </w:r>
      <w:r w:rsidRPr="00724326">
        <w:rPr>
          <w:sz w:val="22"/>
          <w:szCs w:val="22"/>
        </w:rPr>
        <w:t>Ю.Ю. Журавлева</w:t>
      </w:r>
    </w:p>
    <w:sectPr w:rsidR="001C22C5" w:rsidRPr="000C506A" w:rsidSect="00FB403D">
      <w:footerReference w:type="default" r:id="rId18"/>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6E" w:rsidRDefault="0022086E" w:rsidP="00555F6C">
      <w:r>
        <w:separator/>
      </w:r>
    </w:p>
  </w:endnote>
  <w:endnote w:type="continuationSeparator" w:id="0">
    <w:p w:rsidR="0022086E" w:rsidRDefault="0022086E" w:rsidP="0055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303386"/>
      <w:docPartObj>
        <w:docPartGallery w:val="Page Numbers (Bottom of Page)"/>
        <w:docPartUnique/>
      </w:docPartObj>
    </w:sdtPr>
    <w:sdtEndPr/>
    <w:sdtContent>
      <w:p w:rsidR="00477B12" w:rsidRDefault="00477B12">
        <w:pPr>
          <w:pStyle w:val="aa"/>
          <w:jc w:val="center"/>
        </w:pPr>
        <w:r>
          <w:fldChar w:fldCharType="begin"/>
        </w:r>
        <w:r>
          <w:instrText>PAGE   \* MERGEFORMAT</w:instrText>
        </w:r>
        <w:r>
          <w:fldChar w:fldCharType="separate"/>
        </w:r>
        <w:r w:rsidR="0056382F">
          <w:rPr>
            <w:noProof/>
          </w:rPr>
          <w:t>9</w:t>
        </w:r>
        <w:r>
          <w:fldChar w:fldCharType="end"/>
        </w:r>
      </w:p>
    </w:sdtContent>
  </w:sdt>
  <w:p w:rsidR="00477B12" w:rsidRDefault="00477B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6E" w:rsidRDefault="0022086E" w:rsidP="00555F6C">
      <w:r>
        <w:separator/>
      </w:r>
    </w:p>
  </w:footnote>
  <w:footnote w:type="continuationSeparator" w:id="0">
    <w:p w:rsidR="0022086E" w:rsidRDefault="0022086E" w:rsidP="00555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45FA9"/>
    <w:multiLevelType w:val="hybridMultilevel"/>
    <w:tmpl w:val="3008321C"/>
    <w:lvl w:ilvl="0" w:tplc="3BD832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B80D64"/>
    <w:multiLevelType w:val="hybridMultilevel"/>
    <w:tmpl w:val="BF628C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40E5F"/>
    <w:multiLevelType w:val="hybridMultilevel"/>
    <w:tmpl w:val="5810F5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4B37FB"/>
    <w:multiLevelType w:val="multilevel"/>
    <w:tmpl w:val="887C82DE"/>
    <w:lvl w:ilvl="0">
      <w:start w:val="5"/>
      <w:numFmt w:val="decimal"/>
      <w:lvlText w:val="%1."/>
      <w:lvlJc w:val="left"/>
      <w:pPr>
        <w:ind w:left="720" w:hanging="360"/>
      </w:pPr>
      <w:rPr>
        <w:rFonts w:hint="default"/>
      </w:rPr>
    </w:lvl>
    <w:lvl w:ilvl="1">
      <w:start w:val="4"/>
      <w:numFmt w:val="decimal"/>
      <w:isLgl/>
      <w:lvlText w:val="%1.%2."/>
      <w:lvlJc w:val="left"/>
      <w:pPr>
        <w:ind w:left="1618" w:hanging="1155"/>
      </w:pPr>
      <w:rPr>
        <w:rFonts w:hint="default"/>
      </w:rPr>
    </w:lvl>
    <w:lvl w:ilvl="2">
      <w:start w:val="2"/>
      <w:numFmt w:val="decimal"/>
      <w:isLgl/>
      <w:lvlText w:val="%1.%2.%3."/>
      <w:lvlJc w:val="left"/>
      <w:pPr>
        <w:ind w:left="1721" w:hanging="1155"/>
      </w:pPr>
      <w:rPr>
        <w:rFonts w:hint="default"/>
        <w:b/>
      </w:rPr>
    </w:lvl>
    <w:lvl w:ilvl="3">
      <w:start w:val="1"/>
      <w:numFmt w:val="decimal"/>
      <w:isLgl/>
      <w:lvlText w:val="%1.%2.%3.%4."/>
      <w:lvlJc w:val="left"/>
      <w:pPr>
        <w:ind w:left="1824" w:hanging="1155"/>
      </w:pPr>
      <w:rPr>
        <w:rFonts w:hint="default"/>
      </w:rPr>
    </w:lvl>
    <w:lvl w:ilvl="4">
      <w:start w:val="1"/>
      <w:numFmt w:val="decimal"/>
      <w:isLgl/>
      <w:lvlText w:val="%1.%2.%3.%4.%5."/>
      <w:lvlJc w:val="left"/>
      <w:pPr>
        <w:ind w:left="1927" w:hanging="1155"/>
      </w:pPr>
      <w:rPr>
        <w:rFonts w:hint="default"/>
      </w:rPr>
    </w:lvl>
    <w:lvl w:ilvl="5">
      <w:start w:val="1"/>
      <w:numFmt w:val="decimal"/>
      <w:isLgl/>
      <w:lvlText w:val="%1.%2.%3.%4.%5.%6."/>
      <w:lvlJc w:val="left"/>
      <w:pPr>
        <w:ind w:left="2030" w:hanging="115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0F741A46"/>
    <w:multiLevelType w:val="multilevel"/>
    <w:tmpl w:val="0E1A65A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1146"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D94081"/>
    <w:multiLevelType w:val="multilevel"/>
    <w:tmpl w:val="AFDC00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152F38"/>
    <w:multiLevelType w:val="multilevel"/>
    <w:tmpl w:val="440AB24A"/>
    <w:lvl w:ilvl="0">
      <w:start w:val="1"/>
      <w:numFmt w:val="bullet"/>
      <w:lvlText w:val=""/>
      <w:lvlJc w:val="left"/>
      <w:pPr>
        <w:ind w:left="1429"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505037C"/>
    <w:multiLevelType w:val="hybridMultilevel"/>
    <w:tmpl w:val="CF3260D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8150D0E"/>
    <w:multiLevelType w:val="hybridMultilevel"/>
    <w:tmpl w:val="0F6E5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61A61"/>
    <w:multiLevelType w:val="hybridMultilevel"/>
    <w:tmpl w:val="48F6526E"/>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60F33"/>
    <w:multiLevelType w:val="multilevel"/>
    <w:tmpl w:val="719011A0"/>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C48318F"/>
    <w:multiLevelType w:val="multilevel"/>
    <w:tmpl w:val="E7C89290"/>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C8D0697"/>
    <w:multiLevelType w:val="hybridMultilevel"/>
    <w:tmpl w:val="E0022704"/>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6B5332"/>
    <w:multiLevelType w:val="hybridMultilevel"/>
    <w:tmpl w:val="D242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E3158F"/>
    <w:multiLevelType w:val="hybridMultilevel"/>
    <w:tmpl w:val="EC84471E"/>
    <w:lvl w:ilvl="0" w:tplc="E306EE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58749E"/>
    <w:multiLevelType w:val="multilevel"/>
    <w:tmpl w:val="BC048E18"/>
    <w:lvl w:ilvl="0">
      <w:start w:val="4"/>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2163180E"/>
    <w:multiLevelType w:val="hybridMultilevel"/>
    <w:tmpl w:val="1CAA21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723DC2"/>
    <w:multiLevelType w:val="multilevel"/>
    <w:tmpl w:val="4782B146"/>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27F23143"/>
    <w:multiLevelType w:val="hybridMultilevel"/>
    <w:tmpl w:val="DFD6A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D26F8"/>
    <w:multiLevelType w:val="multilevel"/>
    <w:tmpl w:val="9F10CB2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9B554E"/>
    <w:multiLevelType w:val="hybridMultilevel"/>
    <w:tmpl w:val="12C0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187535"/>
    <w:multiLevelType w:val="multilevel"/>
    <w:tmpl w:val="9F10CB2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CB0837"/>
    <w:multiLevelType w:val="hybridMultilevel"/>
    <w:tmpl w:val="D354B430"/>
    <w:lvl w:ilvl="0" w:tplc="20A237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C867E1"/>
    <w:multiLevelType w:val="multilevel"/>
    <w:tmpl w:val="DCE497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574B2B"/>
    <w:multiLevelType w:val="hybridMultilevel"/>
    <w:tmpl w:val="E26E2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66DA4"/>
    <w:multiLevelType w:val="multilevel"/>
    <w:tmpl w:val="032059D8"/>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44FF2F77"/>
    <w:multiLevelType w:val="hybridMultilevel"/>
    <w:tmpl w:val="31E6AA10"/>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8F48F3"/>
    <w:multiLevelType w:val="hybridMultilevel"/>
    <w:tmpl w:val="1B96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206F54"/>
    <w:multiLevelType w:val="hybridMultilevel"/>
    <w:tmpl w:val="87FAE1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311CF6"/>
    <w:multiLevelType w:val="multilevel"/>
    <w:tmpl w:val="BC048E18"/>
    <w:lvl w:ilvl="0">
      <w:start w:val="4"/>
      <w:numFmt w:val="decimal"/>
      <w:lvlText w:val="%1."/>
      <w:lvlJc w:val="left"/>
      <w:pPr>
        <w:ind w:left="720" w:hanging="360"/>
      </w:pPr>
      <w:rPr>
        <w:rFonts w:hint="default"/>
        <w:sz w:val="22"/>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52952EF"/>
    <w:multiLevelType w:val="hybridMultilevel"/>
    <w:tmpl w:val="B608CA7E"/>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041E86"/>
    <w:multiLevelType w:val="multilevel"/>
    <w:tmpl w:val="9C6AFD2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726067F"/>
    <w:multiLevelType w:val="hybridMultilevel"/>
    <w:tmpl w:val="F09AD8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E24E42"/>
    <w:multiLevelType w:val="multilevel"/>
    <w:tmpl w:val="1076E7E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EE5BA0"/>
    <w:multiLevelType w:val="multilevel"/>
    <w:tmpl w:val="00FE926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4538AA"/>
    <w:multiLevelType w:val="hybridMultilevel"/>
    <w:tmpl w:val="14821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B07C70"/>
    <w:multiLevelType w:val="hybridMultilevel"/>
    <w:tmpl w:val="5FA6F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1929E5"/>
    <w:multiLevelType w:val="hybridMultilevel"/>
    <w:tmpl w:val="C800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C44500"/>
    <w:multiLevelType w:val="hybridMultilevel"/>
    <w:tmpl w:val="A56A3DA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92037B6"/>
    <w:multiLevelType w:val="multilevel"/>
    <w:tmpl w:val="1D800F8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9CC1685"/>
    <w:multiLevelType w:val="multilevel"/>
    <w:tmpl w:val="9EEC34A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42">
    <w:nsid w:val="6DD72FEC"/>
    <w:multiLevelType w:val="hybridMultilevel"/>
    <w:tmpl w:val="0826189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6E452F83"/>
    <w:multiLevelType w:val="hybridMultilevel"/>
    <w:tmpl w:val="D9482E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546B92"/>
    <w:multiLevelType w:val="hybridMultilevel"/>
    <w:tmpl w:val="28B62F18"/>
    <w:lvl w:ilvl="0" w:tplc="3BD832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7403727"/>
    <w:multiLevelType w:val="hybridMultilevel"/>
    <w:tmpl w:val="1FE85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914128"/>
    <w:multiLevelType w:val="hybridMultilevel"/>
    <w:tmpl w:val="D598AA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97C5C51"/>
    <w:multiLevelType w:val="multilevel"/>
    <w:tmpl w:val="D806E980"/>
    <w:lvl w:ilvl="0">
      <w:start w:val="3"/>
      <w:numFmt w:val="decimal"/>
      <w:lvlText w:val="%1."/>
      <w:lvlJc w:val="left"/>
      <w:pPr>
        <w:ind w:left="720" w:hanging="360"/>
      </w:pPr>
      <w:rPr>
        <w:rFonts w:hint="default"/>
      </w:rPr>
    </w:lvl>
    <w:lvl w:ilvl="1">
      <w:start w:val="2"/>
      <w:numFmt w:val="decimal"/>
      <w:isLgl/>
      <w:lvlText w:val="%1.%2."/>
      <w:lvlJc w:val="left"/>
      <w:pPr>
        <w:ind w:left="1618" w:hanging="1155"/>
      </w:pPr>
      <w:rPr>
        <w:rFonts w:hint="default"/>
      </w:rPr>
    </w:lvl>
    <w:lvl w:ilvl="2">
      <w:start w:val="2"/>
      <w:numFmt w:val="decimal"/>
      <w:isLgl/>
      <w:lvlText w:val="%1.%2.%3."/>
      <w:lvlJc w:val="left"/>
      <w:pPr>
        <w:ind w:left="1155" w:hanging="1155"/>
      </w:pPr>
      <w:rPr>
        <w:rFonts w:hint="default"/>
        <w:b/>
      </w:rPr>
    </w:lvl>
    <w:lvl w:ilvl="3">
      <w:start w:val="1"/>
      <w:numFmt w:val="decimal"/>
      <w:isLgl/>
      <w:lvlText w:val="%1.%2.%3.%4."/>
      <w:lvlJc w:val="left"/>
      <w:pPr>
        <w:ind w:left="1824" w:hanging="1155"/>
      </w:pPr>
      <w:rPr>
        <w:rFonts w:hint="default"/>
      </w:rPr>
    </w:lvl>
    <w:lvl w:ilvl="4">
      <w:start w:val="1"/>
      <w:numFmt w:val="decimal"/>
      <w:isLgl/>
      <w:lvlText w:val="%1.%2.%3.%4.%5."/>
      <w:lvlJc w:val="left"/>
      <w:pPr>
        <w:ind w:left="1927" w:hanging="1155"/>
      </w:pPr>
      <w:rPr>
        <w:rFonts w:hint="default"/>
      </w:rPr>
    </w:lvl>
    <w:lvl w:ilvl="5">
      <w:start w:val="1"/>
      <w:numFmt w:val="decimal"/>
      <w:isLgl/>
      <w:lvlText w:val="%1.%2.%3.%4.%5.%6."/>
      <w:lvlJc w:val="left"/>
      <w:pPr>
        <w:ind w:left="2030" w:hanging="115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8">
    <w:nsid w:val="7E5A182C"/>
    <w:multiLevelType w:val="hybridMultilevel"/>
    <w:tmpl w:val="39F2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495DE6"/>
    <w:multiLevelType w:val="hybridMultilevel"/>
    <w:tmpl w:val="26E8E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
  </w:num>
  <w:num w:numId="4">
    <w:abstractNumId w:val="19"/>
  </w:num>
  <w:num w:numId="5">
    <w:abstractNumId w:val="5"/>
  </w:num>
  <w:num w:numId="6">
    <w:abstractNumId w:val="27"/>
  </w:num>
  <w:num w:numId="7">
    <w:abstractNumId w:val="24"/>
  </w:num>
  <w:num w:numId="8">
    <w:abstractNumId w:val="34"/>
  </w:num>
  <w:num w:numId="9">
    <w:abstractNumId w:val="6"/>
  </w:num>
  <w:num w:numId="10">
    <w:abstractNumId w:val="9"/>
  </w:num>
  <w:num w:numId="11">
    <w:abstractNumId w:val="22"/>
  </w:num>
  <w:num w:numId="12">
    <w:abstractNumId w:val="38"/>
  </w:num>
  <w:num w:numId="13">
    <w:abstractNumId w:val="39"/>
  </w:num>
  <w:num w:numId="14">
    <w:abstractNumId w:val="7"/>
  </w:num>
  <w:num w:numId="15">
    <w:abstractNumId w:val="28"/>
  </w:num>
  <w:num w:numId="16">
    <w:abstractNumId w:val="10"/>
  </w:num>
  <w:num w:numId="17">
    <w:abstractNumId w:val="48"/>
  </w:num>
  <w:num w:numId="18">
    <w:abstractNumId w:val="21"/>
  </w:num>
  <w:num w:numId="19">
    <w:abstractNumId w:val="1"/>
  </w:num>
  <w:num w:numId="20">
    <w:abstractNumId w:val="47"/>
  </w:num>
  <w:num w:numId="21">
    <w:abstractNumId w:val="41"/>
  </w:num>
  <w:num w:numId="22">
    <w:abstractNumId w:val="20"/>
  </w:num>
  <w:num w:numId="23">
    <w:abstractNumId w:val="35"/>
  </w:num>
  <w:num w:numId="24">
    <w:abstractNumId w:val="33"/>
  </w:num>
  <w:num w:numId="25">
    <w:abstractNumId w:val="44"/>
  </w:num>
  <w:num w:numId="26">
    <w:abstractNumId w:val="13"/>
  </w:num>
  <w:num w:numId="27">
    <w:abstractNumId w:val="4"/>
  </w:num>
  <w:num w:numId="28">
    <w:abstractNumId w:val="30"/>
  </w:num>
  <w:num w:numId="29">
    <w:abstractNumId w:val="16"/>
  </w:num>
  <w:num w:numId="30">
    <w:abstractNumId w:val="26"/>
  </w:num>
  <w:num w:numId="31">
    <w:abstractNumId w:val="12"/>
  </w:num>
  <w:num w:numId="32">
    <w:abstractNumId w:val="40"/>
  </w:num>
  <w:num w:numId="33">
    <w:abstractNumId w:val="11"/>
  </w:num>
  <w:num w:numId="34">
    <w:abstractNumId w:val="46"/>
  </w:num>
  <w:num w:numId="35">
    <w:abstractNumId w:val="42"/>
  </w:num>
  <w:num w:numId="36">
    <w:abstractNumId w:val="0"/>
  </w:num>
  <w:num w:numId="37">
    <w:abstractNumId w:val="32"/>
  </w:num>
  <w:num w:numId="38">
    <w:abstractNumId w:val="15"/>
  </w:num>
  <w:num w:numId="39">
    <w:abstractNumId w:val="14"/>
  </w:num>
  <w:num w:numId="40">
    <w:abstractNumId w:val="29"/>
  </w:num>
  <w:num w:numId="41">
    <w:abstractNumId w:val="2"/>
  </w:num>
  <w:num w:numId="42">
    <w:abstractNumId w:val="25"/>
  </w:num>
  <w:num w:numId="43">
    <w:abstractNumId w:val="45"/>
  </w:num>
  <w:num w:numId="44">
    <w:abstractNumId w:val="43"/>
  </w:num>
  <w:num w:numId="45">
    <w:abstractNumId w:val="17"/>
  </w:num>
  <w:num w:numId="46">
    <w:abstractNumId w:val="37"/>
  </w:num>
  <w:num w:numId="47">
    <w:abstractNumId w:val="49"/>
  </w:num>
  <w:num w:numId="48">
    <w:abstractNumId w:val="36"/>
  </w:num>
  <w:num w:numId="49">
    <w:abstractNumId w:val="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63"/>
    <w:rsid w:val="00007A97"/>
    <w:rsid w:val="00016651"/>
    <w:rsid w:val="00021333"/>
    <w:rsid w:val="00021427"/>
    <w:rsid w:val="00022EA6"/>
    <w:rsid w:val="00024B40"/>
    <w:rsid w:val="00027F3B"/>
    <w:rsid w:val="000304DB"/>
    <w:rsid w:val="00033E22"/>
    <w:rsid w:val="000420FB"/>
    <w:rsid w:val="00043C6E"/>
    <w:rsid w:val="000463D4"/>
    <w:rsid w:val="00060ABC"/>
    <w:rsid w:val="00061B7D"/>
    <w:rsid w:val="00063DA9"/>
    <w:rsid w:val="00066F05"/>
    <w:rsid w:val="000671FF"/>
    <w:rsid w:val="00067CF6"/>
    <w:rsid w:val="0007569F"/>
    <w:rsid w:val="00075AF3"/>
    <w:rsid w:val="00075EA6"/>
    <w:rsid w:val="000763C9"/>
    <w:rsid w:val="00080528"/>
    <w:rsid w:val="00080BBB"/>
    <w:rsid w:val="00081DA7"/>
    <w:rsid w:val="00097F97"/>
    <w:rsid w:val="000A02CA"/>
    <w:rsid w:val="000A0483"/>
    <w:rsid w:val="000A0C47"/>
    <w:rsid w:val="000A19E1"/>
    <w:rsid w:val="000A454D"/>
    <w:rsid w:val="000A4E84"/>
    <w:rsid w:val="000A67CC"/>
    <w:rsid w:val="000B407D"/>
    <w:rsid w:val="000B5A7F"/>
    <w:rsid w:val="000C506A"/>
    <w:rsid w:val="000D3F34"/>
    <w:rsid w:val="000E1210"/>
    <w:rsid w:val="000E395B"/>
    <w:rsid w:val="000E5FBC"/>
    <w:rsid w:val="000E6AF7"/>
    <w:rsid w:val="000F76D5"/>
    <w:rsid w:val="00101E72"/>
    <w:rsid w:val="00102B87"/>
    <w:rsid w:val="001053EC"/>
    <w:rsid w:val="001069A2"/>
    <w:rsid w:val="00107F81"/>
    <w:rsid w:val="00111607"/>
    <w:rsid w:val="00112FB3"/>
    <w:rsid w:val="00124C17"/>
    <w:rsid w:val="00127A35"/>
    <w:rsid w:val="00131761"/>
    <w:rsid w:val="00137988"/>
    <w:rsid w:val="00137DCF"/>
    <w:rsid w:val="00141AF4"/>
    <w:rsid w:val="00142E98"/>
    <w:rsid w:val="001453D6"/>
    <w:rsid w:val="00146107"/>
    <w:rsid w:val="00147EA7"/>
    <w:rsid w:val="00153760"/>
    <w:rsid w:val="00157F98"/>
    <w:rsid w:val="0016008A"/>
    <w:rsid w:val="00163FE2"/>
    <w:rsid w:val="00165BE3"/>
    <w:rsid w:val="00171C67"/>
    <w:rsid w:val="00173E36"/>
    <w:rsid w:val="001752C4"/>
    <w:rsid w:val="001771CF"/>
    <w:rsid w:val="00180F26"/>
    <w:rsid w:val="0018219A"/>
    <w:rsid w:val="00182B38"/>
    <w:rsid w:val="0018327D"/>
    <w:rsid w:val="00190DDE"/>
    <w:rsid w:val="00192CBC"/>
    <w:rsid w:val="001930F3"/>
    <w:rsid w:val="001A0951"/>
    <w:rsid w:val="001A43DD"/>
    <w:rsid w:val="001A7675"/>
    <w:rsid w:val="001B09E0"/>
    <w:rsid w:val="001B263D"/>
    <w:rsid w:val="001B320E"/>
    <w:rsid w:val="001B3B7E"/>
    <w:rsid w:val="001B4540"/>
    <w:rsid w:val="001C0190"/>
    <w:rsid w:val="001C22C5"/>
    <w:rsid w:val="001D3731"/>
    <w:rsid w:val="001E7BAC"/>
    <w:rsid w:val="001F3863"/>
    <w:rsid w:val="002005FC"/>
    <w:rsid w:val="002029E5"/>
    <w:rsid w:val="00207098"/>
    <w:rsid w:val="002073ED"/>
    <w:rsid w:val="002075DF"/>
    <w:rsid w:val="0021144B"/>
    <w:rsid w:val="0021456E"/>
    <w:rsid w:val="002155D5"/>
    <w:rsid w:val="00216E32"/>
    <w:rsid w:val="0022086E"/>
    <w:rsid w:val="00221162"/>
    <w:rsid w:val="0022589C"/>
    <w:rsid w:val="002275F8"/>
    <w:rsid w:val="00230602"/>
    <w:rsid w:val="00230A6F"/>
    <w:rsid w:val="00235CB0"/>
    <w:rsid w:val="00235EF3"/>
    <w:rsid w:val="00242281"/>
    <w:rsid w:val="00261440"/>
    <w:rsid w:val="00267C08"/>
    <w:rsid w:val="00267ED4"/>
    <w:rsid w:val="002704A1"/>
    <w:rsid w:val="002830C1"/>
    <w:rsid w:val="00284FC9"/>
    <w:rsid w:val="002856BA"/>
    <w:rsid w:val="00285DF9"/>
    <w:rsid w:val="00295DFE"/>
    <w:rsid w:val="00295E26"/>
    <w:rsid w:val="00297E02"/>
    <w:rsid w:val="002A3BEC"/>
    <w:rsid w:val="002B15C1"/>
    <w:rsid w:val="002B1E2B"/>
    <w:rsid w:val="002B1F71"/>
    <w:rsid w:val="002C14F2"/>
    <w:rsid w:val="002C42C2"/>
    <w:rsid w:val="002C74A4"/>
    <w:rsid w:val="002C7AF1"/>
    <w:rsid w:val="002D207D"/>
    <w:rsid w:val="002D3CEA"/>
    <w:rsid w:val="002D6B0C"/>
    <w:rsid w:val="002E08F5"/>
    <w:rsid w:val="002E6187"/>
    <w:rsid w:val="002F219A"/>
    <w:rsid w:val="00300AA8"/>
    <w:rsid w:val="00300FAF"/>
    <w:rsid w:val="003061EC"/>
    <w:rsid w:val="003067F1"/>
    <w:rsid w:val="00306EB5"/>
    <w:rsid w:val="00312E69"/>
    <w:rsid w:val="00315600"/>
    <w:rsid w:val="00317F99"/>
    <w:rsid w:val="00320DF0"/>
    <w:rsid w:val="00324711"/>
    <w:rsid w:val="003279EB"/>
    <w:rsid w:val="00330ABB"/>
    <w:rsid w:val="003329C3"/>
    <w:rsid w:val="00332ECC"/>
    <w:rsid w:val="00334556"/>
    <w:rsid w:val="00350559"/>
    <w:rsid w:val="00351B52"/>
    <w:rsid w:val="00354822"/>
    <w:rsid w:val="00361C36"/>
    <w:rsid w:val="003634C8"/>
    <w:rsid w:val="003665AB"/>
    <w:rsid w:val="00367476"/>
    <w:rsid w:val="003716D1"/>
    <w:rsid w:val="0037383A"/>
    <w:rsid w:val="00374E6A"/>
    <w:rsid w:val="00380AAC"/>
    <w:rsid w:val="003823DD"/>
    <w:rsid w:val="003854AB"/>
    <w:rsid w:val="00385B79"/>
    <w:rsid w:val="00390819"/>
    <w:rsid w:val="003933A7"/>
    <w:rsid w:val="00395DC6"/>
    <w:rsid w:val="003A3588"/>
    <w:rsid w:val="003A6D33"/>
    <w:rsid w:val="003B3942"/>
    <w:rsid w:val="003C006D"/>
    <w:rsid w:val="003C0C7A"/>
    <w:rsid w:val="003C0E7B"/>
    <w:rsid w:val="003C579C"/>
    <w:rsid w:val="003D13CF"/>
    <w:rsid w:val="003D1A81"/>
    <w:rsid w:val="003D2163"/>
    <w:rsid w:val="003D2E1A"/>
    <w:rsid w:val="003D4B01"/>
    <w:rsid w:val="003E4341"/>
    <w:rsid w:val="003E61D6"/>
    <w:rsid w:val="003F0B68"/>
    <w:rsid w:val="003F2A39"/>
    <w:rsid w:val="004021D8"/>
    <w:rsid w:val="00402AE3"/>
    <w:rsid w:val="00406784"/>
    <w:rsid w:val="00421787"/>
    <w:rsid w:val="004219C8"/>
    <w:rsid w:val="004240A7"/>
    <w:rsid w:val="00424FA4"/>
    <w:rsid w:val="00427349"/>
    <w:rsid w:val="00427A51"/>
    <w:rsid w:val="004320E3"/>
    <w:rsid w:val="00433CDC"/>
    <w:rsid w:val="004353CF"/>
    <w:rsid w:val="00445B09"/>
    <w:rsid w:val="0044710C"/>
    <w:rsid w:val="00452123"/>
    <w:rsid w:val="00455239"/>
    <w:rsid w:val="00455F3C"/>
    <w:rsid w:val="00457470"/>
    <w:rsid w:val="004600B8"/>
    <w:rsid w:val="0046474F"/>
    <w:rsid w:val="00471540"/>
    <w:rsid w:val="00473EC0"/>
    <w:rsid w:val="00477B12"/>
    <w:rsid w:val="00480508"/>
    <w:rsid w:val="004847C9"/>
    <w:rsid w:val="00485E0D"/>
    <w:rsid w:val="00491388"/>
    <w:rsid w:val="0049285D"/>
    <w:rsid w:val="00497068"/>
    <w:rsid w:val="004A04BB"/>
    <w:rsid w:val="004A1958"/>
    <w:rsid w:val="004A3FE5"/>
    <w:rsid w:val="004A7961"/>
    <w:rsid w:val="004C0F69"/>
    <w:rsid w:val="004C3A30"/>
    <w:rsid w:val="004D2B5D"/>
    <w:rsid w:val="004D2CD8"/>
    <w:rsid w:val="004D446D"/>
    <w:rsid w:val="004D48C7"/>
    <w:rsid w:val="004D795A"/>
    <w:rsid w:val="004E0385"/>
    <w:rsid w:val="004E1969"/>
    <w:rsid w:val="004E33CE"/>
    <w:rsid w:val="004E5E2D"/>
    <w:rsid w:val="004F05E3"/>
    <w:rsid w:val="004F518E"/>
    <w:rsid w:val="004F5894"/>
    <w:rsid w:val="004F6832"/>
    <w:rsid w:val="0050060E"/>
    <w:rsid w:val="00507164"/>
    <w:rsid w:val="00511CEC"/>
    <w:rsid w:val="00520A6C"/>
    <w:rsid w:val="00524C35"/>
    <w:rsid w:val="00531D54"/>
    <w:rsid w:val="00532732"/>
    <w:rsid w:val="00536655"/>
    <w:rsid w:val="005378BB"/>
    <w:rsid w:val="00544AEA"/>
    <w:rsid w:val="005464B7"/>
    <w:rsid w:val="00550243"/>
    <w:rsid w:val="00551EEF"/>
    <w:rsid w:val="00555829"/>
    <w:rsid w:val="00555F6C"/>
    <w:rsid w:val="00561103"/>
    <w:rsid w:val="0056382F"/>
    <w:rsid w:val="00566FCD"/>
    <w:rsid w:val="005733FF"/>
    <w:rsid w:val="005745CE"/>
    <w:rsid w:val="00574F27"/>
    <w:rsid w:val="0059046A"/>
    <w:rsid w:val="00593C34"/>
    <w:rsid w:val="005A47A0"/>
    <w:rsid w:val="005B06B2"/>
    <w:rsid w:val="005B0D06"/>
    <w:rsid w:val="005B2505"/>
    <w:rsid w:val="005B3B20"/>
    <w:rsid w:val="005C5231"/>
    <w:rsid w:val="005C5BF9"/>
    <w:rsid w:val="005D27DE"/>
    <w:rsid w:val="005E042D"/>
    <w:rsid w:val="005E4FC6"/>
    <w:rsid w:val="005E6A0F"/>
    <w:rsid w:val="005F1C2E"/>
    <w:rsid w:val="005F2CE1"/>
    <w:rsid w:val="005F4409"/>
    <w:rsid w:val="005F5433"/>
    <w:rsid w:val="005F5B3B"/>
    <w:rsid w:val="005F6382"/>
    <w:rsid w:val="005F64C9"/>
    <w:rsid w:val="006111E4"/>
    <w:rsid w:val="006114CD"/>
    <w:rsid w:val="00613781"/>
    <w:rsid w:val="00613A50"/>
    <w:rsid w:val="00613BF5"/>
    <w:rsid w:val="00616FAD"/>
    <w:rsid w:val="006204BB"/>
    <w:rsid w:val="00620BA1"/>
    <w:rsid w:val="00622359"/>
    <w:rsid w:val="0062301F"/>
    <w:rsid w:val="006278ED"/>
    <w:rsid w:val="0063036C"/>
    <w:rsid w:val="00630882"/>
    <w:rsid w:val="00630D95"/>
    <w:rsid w:val="00631198"/>
    <w:rsid w:val="006338E3"/>
    <w:rsid w:val="00636C6A"/>
    <w:rsid w:val="006422B7"/>
    <w:rsid w:val="006516BF"/>
    <w:rsid w:val="006541DB"/>
    <w:rsid w:val="00655658"/>
    <w:rsid w:val="00657E63"/>
    <w:rsid w:val="00666278"/>
    <w:rsid w:val="00690D50"/>
    <w:rsid w:val="00693210"/>
    <w:rsid w:val="006A04EC"/>
    <w:rsid w:val="006A0F39"/>
    <w:rsid w:val="006A1702"/>
    <w:rsid w:val="006A2E07"/>
    <w:rsid w:val="006B0177"/>
    <w:rsid w:val="006B69A6"/>
    <w:rsid w:val="006C52D5"/>
    <w:rsid w:val="006D1D4F"/>
    <w:rsid w:val="006D6CE2"/>
    <w:rsid w:val="006E1604"/>
    <w:rsid w:val="006E17DB"/>
    <w:rsid w:val="006E27E3"/>
    <w:rsid w:val="006E2913"/>
    <w:rsid w:val="006E62DF"/>
    <w:rsid w:val="006F0B9D"/>
    <w:rsid w:val="006F4C28"/>
    <w:rsid w:val="007006AC"/>
    <w:rsid w:val="007029A5"/>
    <w:rsid w:val="00704CA5"/>
    <w:rsid w:val="007059C7"/>
    <w:rsid w:val="007079C9"/>
    <w:rsid w:val="00711CE3"/>
    <w:rsid w:val="007125F7"/>
    <w:rsid w:val="00714703"/>
    <w:rsid w:val="00720ACC"/>
    <w:rsid w:val="00722BC2"/>
    <w:rsid w:val="00723B7A"/>
    <w:rsid w:val="00724326"/>
    <w:rsid w:val="0073009D"/>
    <w:rsid w:val="00741718"/>
    <w:rsid w:val="00741B65"/>
    <w:rsid w:val="00741DEA"/>
    <w:rsid w:val="00742954"/>
    <w:rsid w:val="00742CEA"/>
    <w:rsid w:val="00744E05"/>
    <w:rsid w:val="00753FAC"/>
    <w:rsid w:val="00754173"/>
    <w:rsid w:val="0075617D"/>
    <w:rsid w:val="00757ADE"/>
    <w:rsid w:val="00765735"/>
    <w:rsid w:val="00773223"/>
    <w:rsid w:val="0077473E"/>
    <w:rsid w:val="00774C44"/>
    <w:rsid w:val="00775A23"/>
    <w:rsid w:val="00775AC0"/>
    <w:rsid w:val="00782624"/>
    <w:rsid w:val="007937F1"/>
    <w:rsid w:val="00794C77"/>
    <w:rsid w:val="00795491"/>
    <w:rsid w:val="00796E4E"/>
    <w:rsid w:val="007A1339"/>
    <w:rsid w:val="007A2563"/>
    <w:rsid w:val="007B672F"/>
    <w:rsid w:val="007B7C6B"/>
    <w:rsid w:val="007C354D"/>
    <w:rsid w:val="007C3B8F"/>
    <w:rsid w:val="007C3E60"/>
    <w:rsid w:val="007C56AD"/>
    <w:rsid w:val="007D5363"/>
    <w:rsid w:val="007E073B"/>
    <w:rsid w:val="007E3A4B"/>
    <w:rsid w:val="007E71CE"/>
    <w:rsid w:val="007F40B1"/>
    <w:rsid w:val="007F52FD"/>
    <w:rsid w:val="00800BBD"/>
    <w:rsid w:val="00802A9E"/>
    <w:rsid w:val="008035BD"/>
    <w:rsid w:val="00813737"/>
    <w:rsid w:val="00813BA4"/>
    <w:rsid w:val="00816BB7"/>
    <w:rsid w:val="008172DE"/>
    <w:rsid w:val="008309D3"/>
    <w:rsid w:val="008337C9"/>
    <w:rsid w:val="00836F6C"/>
    <w:rsid w:val="008400EB"/>
    <w:rsid w:val="0084660A"/>
    <w:rsid w:val="0084676D"/>
    <w:rsid w:val="00852FD3"/>
    <w:rsid w:val="00854AA2"/>
    <w:rsid w:val="00871801"/>
    <w:rsid w:val="008812CE"/>
    <w:rsid w:val="00885786"/>
    <w:rsid w:val="00887C3E"/>
    <w:rsid w:val="008906CA"/>
    <w:rsid w:val="00892AE4"/>
    <w:rsid w:val="008A2B81"/>
    <w:rsid w:val="008A6952"/>
    <w:rsid w:val="008B2F59"/>
    <w:rsid w:val="008B3C90"/>
    <w:rsid w:val="008B474E"/>
    <w:rsid w:val="008B73EE"/>
    <w:rsid w:val="008C1F19"/>
    <w:rsid w:val="008D273F"/>
    <w:rsid w:val="008D598E"/>
    <w:rsid w:val="008E0419"/>
    <w:rsid w:val="008F08D1"/>
    <w:rsid w:val="008F1769"/>
    <w:rsid w:val="008F63A4"/>
    <w:rsid w:val="00902446"/>
    <w:rsid w:val="0090305A"/>
    <w:rsid w:val="00903A6A"/>
    <w:rsid w:val="009046C8"/>
    <w:rsid w:val="00907874"/>
    <w:rsid w:val="00916E7B"/>
    <w:rsid w:val="00925C6C"/>
    <w:rsid w:val="00926969"/>
    <w:rsid w:val="009303B4"/>
    <w:rsid w:val="0093241D"/>
    <w:rsid w:val="00940ED5"/>
    <w:rsid w:val="00940F26"/>
    <w:rsid w:val="00941F87"/>
    <w:rsid w:val="00945F14"/>
    <w:rsid w:val="00946213"/>
    <w:rsid w:val="00946A4A"/>
    <w:rsid w:val="00951721"/>
    <w:rsid w:val="00954356"/>
    <w:rsid w:val="00960E41"/>
    <w:rsid w:val="00960FF6"/>
    <w:rsid w:val="00963E04"/>
    <w:rsid w:val="00967116"/>
    <w:rsid w:val="00967DDB"/>
    <w:rsid w:val="009760E9"/>
    <w:rsid w:val="00976CF7"/>
    <w:rsid w:val="009869FE"/>
    <w:rsid w:val="00993B2E"/>
    <w:rsid w:val="00995B28"/>
    <w:rsid w:val="00997733"/>
    <w:rsid w:val="009A5E0A"/>
    <w:rsid w:val="009B01B4"/>
    <w:rsid w:val="009B2722"/>
    <w:rsid w:val="009C032F"/>
    <w:rsid w:val="009C0D17"/>
    <w:rsid w:val="009C6BF2"/>
    <w:rsid w:val="009D0E3C"/>
    <w:rsid w:val="009D29C0"/>
    <w:rsid w:val="009D3305"/>
    <w:rsid w:val="009D34FB"/>
    <w:rsid w:val="009D528F"/>
    <w:rsid w:val="009D6807"/>
    <w:rsid w:val="009D7A1E"/>
    <w:rsid w:val="009E0F00"/>
    <w:rsid w:val="009F0D4F"/>
    <w:rsid w:val="009F672F"/>
    <w:rsid w:val="00A024E8"/>
    <w:rsid w:val="00A0673D"/>
    <w:rsid w:val="00A0704D"/>
    <w:rsid w:val="00A10E29"/>
    <w:rsid w:val="00A12726"/>
    <w:rsid w:val="00A13B05"/>
    <w:rsid w:val="00A1496F"/>
    <w:rsid w:val="00A206BF"/>
    <w:rsid w:val="00A238AA"/>
    <w:rsid w:val="00A27269"/>
    <w:rsid w:val="00A31862"/>
    <w:rsid w:val="00A3191E"/>
    <w:rsid w:val="00A33EE4"/>
    <w:rsid w:val="00A352F3"/>
    <w:rsid w:val="00A373EA"/>
    <w:rsid w:val="00A37AF2"/>
    <w:rsid w:val="00A41316"/>
    <w:rsid w:val="00A424F5"/>
    <w:rsid w:val="00A42B1B"/>
    <w:rsid w:val="00A467BF"/>
    <w:rsid w:val="00A515CE"/>
    <w:rsid w:val="00A53728"/>
    <w:rsid w:val="00A53E5F"/>
    <w:rsid w:val="00A61510"/>
    <w:rsid w:val="00A61D83"/>
    <w:rsid w:val="00A720B2"/>
    <w:rsid w:val="00A72CF8"/>
    <w:rsid w:val="00A73006"/>
    <w:rsid w:val="00A736F9"/>
    <w:rsid w:val="00A74FC1"/>
    <w:rsid w:val="00A8237C"/>
    <w:rsid w:val="00A85023"/>
    <w:rsid w:val="00A86BB9"/>
    <w:rsid w:val="00A944AF"/>
    <w:rsid w:val="00AA282C"/>
    <w:rsid w:val="00AA2E9D"/>
    <w:rsid w:val="00AB4189"/>
    <w:rsid w:val="00AC72C2"/>
    <w:rsid w:val="00AD066D"/>
    <w:rsid w:val="00AD3ED5"/>
    <w:rsid w:val="00AD74BC"/>
    <w:rsid w:val="00AE1AC4"/>
    <w:rsid w:val="00AF238D"/>
    <w:rsid w:val="00AF41B7"/>
    <w:rsid w:val="00AF582E"/>
    <w:rsid w:val="00AF6820"/>
    <w:rsid w:val="00AF7D14"/>
    <w:rsid w:val="00B00AC3"/>
    <w:rsid w:val="00B047DF"/>
    <w:rsid w:val="00B07F9B"/>
    <w:rsid w:val="00B108D7"/>
    <w:rsid w:val="00B128E3"/>
    <w:rsid w:val="00B1602D"/>
    <w:rsid w:val="00B2178F"/>
    <w:rsid w:val="00B23DE3"/>
    <w:rsid w:val="00B245D9"/>
    <w:rsid w:val="00B2549A"/>
    <w:rsid w:val="00B27B0A"/>
    <w:rsid w:val="00B3095F"/>
    <w:rsid w:val="00B351C3"/>
    <w:rsid w:val="00B43ECA"/>
    <w:rsid w:val="00B447C6"/>
    <w:rsid w:val="00B5184A"/>
    <w:rsid w:val="00B60109"/>
    <w:rsid w:val="00B63903"/>
    <w:rsid w:val="00B728C0"/>
    <w:rsid w:val="00B72A9C"/>
    <w:rsid w:val="00B7564C"/>
    <w:rsid w:val="00B832EC"/>
    <w:rsid w:val="00B95352"/>
    <w:rsid w:val="00B96242"/>
    <w:rsid w:val="00BA08E8"/>
    <w:rsid w:val="00BA774B"/>
    <w:rsid w:val="00BB32C0"/>
    <w:rsid w:val="00BB38C6"/>
    <w:rsid w:val="00BB528D"/>
    <w:rsid w:val="00BB6961"/>
    <w:rsid w:val="00BC164A"/>
    <w:rsid w:val="00BC3A25"/>
    <w:rsid w:val="00BD2CF3"/>
    <w:rsid w:val="00BD4CAF"/>
    <w:rsid w:val="00BF0009"/>
    <w:rsid w:val="00BF43B9"/>
    <w:rsid w:val="00C03A1B"/>
    <w:rsid w:val="00C03CFE"/>
    <w:rsid w:val="00C03DF0"/>
    <w:rsid w:val="00C052C8"/>
    <w:rsid w:val="00C058DA"/>
    <w:rsid w:val="00C22380"/>
    <w:rsid w:val="00C22CD9"/>
    <w:rsid w:val="00C2754D"/>
    <w:rsid w:val="00C34CC5"/>
    <w:rsid w:val="00C35C44"/>
    <w:rsid w:val="00C414B2"/>
    <w:rsid w:val="00C46252"/>
    <w:rsid w:val="00C50CF2"/>
    <w:rsid w:val="00C54322"/>
    <w:rsid w:val="00C57C0D"/>
    <w:rsid w:val="00C62E68"/>
    <w:rsid w:val="00C6405C"/>
    <w:rsid w:val="00C70D31"/>
    <w:rsid w:val="00C76947"/>
    <w:rsid w:val="00C77D70"/>
    <w:rsid w:val="00C86830"/>
    <w:rsid w:val="00C871C8"/>
    <w:rsid w:val="00C9055D"/>
    <w:rsid w:val="00C924FC"/>
    <w:rsid w:val="00C96244"/>
    <w:rsid w:val="00CA076F"/>
    <w:rsid w:val="00CA5229"/>
    <w:rsid w:val="00CB1BDD"/>
    <w:rsid w:val="00CB3388"/>
    <w:rsid w:val="00CC1EB8"/>
    <w:rsid w:val="00CC768B"/>
    <w:rsid w:val="00CD0973"/>
    <w:rsid w:val="00CD0E5B"/>
    <w:rsid w:val="00CD2286"/>
    <w:rsid w:val="00CD531F"/>
    <w:rsid w:val="00CD6229"/>
    <w:rsid w:val="00CD658F"/>
    <w:rsid w:val="00CD65FB"/>
    <w:rsid w:val="00CD7D37"/>
    <w:rsid w:val="00CE2DFE"/>
    <w:rsid w:val="00CE5527"/>
    <w:rsid w:val="00CE5709"/>
    <w:rsid w:val="00CF4704"/>
    <w:rsid w:val="00CF5CC3"/>
    <w:rsid w:val="00D001D9"/>
    <w:rsid w:val="00D01A17"/>
    <w:rsid w:val="00D07349"/>
    <w:rsid w:val="00D07C29"/>
    <w:rsid w:val="00D11FF7"/>
    <w:rsid w:val="00D20006"/>
    <w:rsid w:val="00D22739"/>
    <w:rsid w:val="00D24701"/>
    <w:rsid w:val="00D3412F"/>
    <w:rsid w:val="00D367AE"/>
    <w:rsid w:val="00D40A15"/>
    <w:rsid w:val="00D42697"/>
    <w:rsid w:val="00D44866"/>
    <w:rsid w:val="00D453AB"/>
    <w:rsid w:val="00D514DB"/>
    <w:rsid w:val="00D54620"/>
    <w:rsid w:val="00D64432"/>
    <w:rsid w:val="00D66D09"/>
    <w:rsid w:val="00D770D8"/>
    <w:rsid w:val="00D80C08"/>
    <w:rsid w:val="00D817C3"/>
    <w:rsid w:val="00D81801"/>
    <w:rsid w:val="00D82020"/>
    <w:rsid w:val="00D83CA6"/>
    <w:rsid w:val="00D8627F"/>
    <w:rsid w:val="00D913C1"/>
    <w:rsid w:val="00D920E2"/>
    <w:rsid w:val="00D961DC"/>
    <w:rsid w:val="00DA4EE2"/>
    <w:rsid w:val="00DB0714"/>
    <w:rsid w:val="00DB1CA1"/>
    <w:rsid w:val="00DB2B36"/>
    <w:rsid w:val="00DB2FF8"/>
    <w:rsid w:val="00DB4EC9"/>
    <w:rsid w:val="00DB7207"/>
    <w:rsid w:val="00DB7325"/>
    <w:rsid w:val="00DB7B89"/>
    <w:rsid w:val="00DC435E"/>
    <w:rsid w:val="00DD456A"/>
    <w:rsid w:val="00DD5E4E"/>
    <w:rsid w:val="00DE38DA"/>
    <w:rsid w:val="00DE4076"/>
    <w:rsid w:val="00DE565A"/>
    <w:rsid w:val="00DE710C"/>
    <w:rsid w:val="00DF0677"/>
    <w:rsid w:val="00E01108"/>
    <w:rsid w:val="00E03248"/>
    <w:rsid w:val="00E07771"/>
    <w:rsid w:val="00E15A0B"/>
    <w:rsid w:val="00E2623E"/>
    <w:rsid w:val="00E311C3"/>
    <w:rsid w:val="00E3223E"/>
    <w:rsid w:val="00E40875"/>
    <w:rsid w:val="00E445BC"/>
    <w:rsid w:val="00E54326"/>
    <w:rsid w:val="00E60DD1"/>
    <w:rsid w:val="00E610A7"/>
    <w:rsid w:val="00E664CD"/>
    <w:rsid w:val="00E73D44"/>
    <w:rsid w:val="00E7581A"/>
    <w:rsid w:val="00E933E3"/>
    <w:rsid w:val="00E94364"/>
    <w:rsid w:val="00E9543D"/>
    <w:rsid w:val="00EB1955"/>
    <w:rsid w:val="00EB199B"/>
    <w:rsid w:val="00EB3654"/>
    <w:rsid w:val="00ED0A63"/>
    <w:rsid w:val="00ED0FA6"/>
    <w:rsid w:val="00ED6102"/>
    <w:rsid w:val="00EE2500"/>
    <w:rsid w:val="00EE425D"/>
    <w:rsid w:val="00EE563F"/>
    <w:rsid w:val="00EF0365"/>
    <w:rsid w:val="00EF4B8C"/>
    <w:rsid w:val="00F008BE"/>
    <w:rsid w:val="00F018B0"/>
    <w:rsid w:val="00F01C24"/>
    <w:rsid w:val="00F11090"/>
    <w:rsid w:val="00F12A29"/>
    <w:rsid w:val="00F136F5"/>
    <w:rsid w:val="00F237C8"/>
    <w:rsid w:val="00F371A4"/>
    <w:rsid w:val="00F37375"/>
    <w:rsid w:val="00F4129B"/>
    <w:rsid w:val="00F450D6"/>
    <w:rsid w:val="00F5343D"/>
    <w:rsid w:val="00F55248"/>
    <w:rsid w:val="00F651A9"/>
    <w:rsid w:val="00F70FC4"/>
    <w:rsid w:val="00F713CE"/>
    <w:rsid w:val="00F75DCC"/>
    <w:rsid w:val="00F77B69"/>
    <w:rsid w:val="00F8174D"/>
    <w:rsid w:val="00F81958"/>
    <w:rsid w:val="00F82279"/>
    <w:rsid w:val="00F829DA"/>
    <w:rsid w:val="00F96AFA"/>
    <w:rsid w:val="00F97BD7"/>
    <w:rsid w:val="00FA485A"/>
    <w:rsid w:val="00FA4999"/>
    <w:rsid w:val="00FA51BF"/>
    <w:rsid w:val="00FB403D"/>
    <w:rsid w:val="00FC30D7"/>
    <w:rsid w:val="00FC7D59"/>
    <w:rsid w:val="00FD28F9"/>
    <w:rsid w:val="00FD7CEB"/>
    <w:rsid w:val="00FE3927"/>
    <w:rsid w:val="00FE5673"/>
    <w:rsid w:val="00FE7796"/>
    <w:rsid w:val="00FF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2DE"/>
    <w:pPr>
      <w:ind w:left="720"/>
      <w:contextualSpacing/>
    </w:pPr>
  </w:style>
  <w:style w:type="paragraph" w:styleId="a5">
    <w:name w:val="Balloon Text"/>
    <w:basedOn w:val="a"/>
    <w:link w:val="a6"/>
    <w:uiPriority w:val="99"/>
    <w:semiHidden/>
    <w:unhideWhenUsed/>
    <w:rsid w:val="00C76947"/>
    <w:rPr>
      <w:rFonts w:ascii="Tahoma" w:hAnsi="Tahoma" w:cs="Tahoma"/>
      <w:sz w:val="16"/>
      <w:szCs w:val="16"/>
    </w:rPr>
  </w:style>
  <w:style w:type="character" w:customStyle="1" w:styleId="a6">
    <w:name w:val="Текст выноски Знак"/>
    <w:basedOn w:val="a0"/>
    <w:link w:val="a5"/>
    <w:uiPriority w:val="99"/>
    <w:semiHidden/>
    <w:rsid w:val="00C76947"/>
    <w:rPr>
      <w:rFonts w:ascii="Tahoma" w:eastAsia="Times New Roman" w:hAnsi="Tahoma" w:cs="Tahoma"/>
      <w:sz w:val="16"/>
      <w:szCs w:val="16"/>
      <w:lang w:eastAsia="ru-RU"/>
    </w:rPr>
  </w:style>
  <w:style w:type="character" w:styleId="a7">
    <w:name w:val="Hyperlink"/>
    <w:basedOn w:val="a0"/>
    <w:uiPriority w:val="99"/>
    <w:unhideWhenUsed/>
    <w:rsid w:val="008400EB"/>
    <w:rPr>
      <w:color w:val="0000FF" w:themeColor="hyperlink"/>
      <w:u w:val="single"/>
    </w:rPr>
  </w:style>
  <w:style w:type="paragraph" w:customStyle="1" w:styleId="ConsPlusTitle">
    <w:name w:val="ConsPlusTitle"/>
    <w:uiPriority w:val="99"/>
    <w:rsid w:val="008400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header"/>
    <w:basedOn w:val="a"/>
    <w:link w:val="a9"/>
    <w:uiPriority w:val="99"/>
    <w:unhideWhenUsed/>
    <w:rsid w:val="00555F6C"/>
    <w:pPr>
      <w:tabs>
        <w:tab w:val="center" w:pos="4677"/>
        <w:tab w:val="right" w:pos="9355"/>
      </w:tabs>
    </w:pPr>
  </w:style>
  <w:style w:type="character" w:customStyle="1" w:styleId="a9">
    <w:name w:val="Верхний колонтитул Знак"/>
    <w:basedOn w:val="a0"/>
    <w:link w:val="a8"/>
    <w:uiPriority w:val="99"/>
    <w:rsid w:val="00555F6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55F6C"/>
    <w:pPr>
      <w:tabs>
        <w:tab w:val="center" w:pos="4677"/>
        <w:tab w:val="right" w:pos="9355"/>
      </w:tabs>
    </w:pPr>
  </w:style>
  <w:style w:type="character" w:customStyle="1" w:styleId="ab">
    <w:name w:val="Нижний колонтитул Знак"/>
    <w:basedOn w:val="a0"/>
    <w:link w:val="aa"/>
    <w:uiPriority w:val="99"/>
    <w:rsid w:val="00555F6C"/>
    <w:rPr>
      <w:rFonts w:ascii="Times New Roman" w:eastAsia="Times New Roman" w:hAnsi="Times New Roman" w:cs="Times New Roman"/>
      <w:sz w:val="24"/>
      <w:szCs w:val="24"/>
      <w:lang w:eastAsia="ru-RU"/>
    </w:rPr>
  </w:style>
  <w:style w:type="paragraph" w:styleId="ac">
    <w:name w:val="Body Text"/>
    <w:basedOn w:val="a"/>
    <w:link w:val="ad"/>
    <w:rsid w:val="006A1702"/>
    <w:pPr>
      <w:suppressAutoHyphens/>
      <w:spacing w:after="120"/>
    </w:pPr>
    <w:rPr>
      <w:lang w:eastAsia="ar-SA"/>
    </w:rPr>
  </w:style>
  <w:style w:type="character" w:customStyle="1" w:styleId="ad">
    <w:name w:val="Основной текст Знак"/>
    <w:basedOn w:val="a0"/>
    <w:link w:val="ac"/>
    <w:rsid w:val="006A1702"/>
    <w:rPr>
      <w:rFonts w:ascii="Times New Roman" w:eastAsia="Times New Roman" w:hAnsi="Times New Roman" w:cs="Times New Roman"/>
      <w:sz w:val="24"/>
      <w:szCs w:val="24"/>
      <w:lang w:eastAsia="ar-SA"/>
    </w:rPr>
  </w:style>
  <w:style w:type="paragraph" w:customStyle="1" w:styleId="Default">
    <w:name w:val="Default"/>
    <w:rsid w:val="00C871C8"/>
    <w:pPr>
      <w:autoSpaceDE w:val="0"/>
      <w:autoSpaceDN w:val="0"/>
      <w:adjustRightInd w:val="0"/>
      <w:spacing w:after="0" w:line="240" w:lineRule="auto"/>
    </w:pPr>
    <w:rPr>
      <w:rFonts w:ascii="Arial" w:hAnsi="Arial" w:cs="Arial"/>
      <w:color w:val="000000"/>
      <w:sz w:val="24"/>
      <w:szCs w:val="24"/>
    </w:rPr>
  </w:style>
  <w:style w:type="paragraph" w:customStyle="1" w:styleId="ConsPlusCell">
    <w:name w:val="ConsPlusCell"/>
    <w:rsid w:val="00F5343D"/>
    <w:pPr>
      <w:widowControl w:val="0"/>
      <w:suppressAutoHyphens/>
      <w:autoSpaceDE w:val="0"/>
      <w:spacing w:after="0" w:line="240" w:lineRule="auto"/>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2DE"/>
    <w:pPr>
      <w:ind w:left="720"/>
      <w:contextualSpacing/>
    </w:pPr>
  </w:style>
  <w:style w:type="paragraph" w:styleId="a5">
    <w:name w:val="Balloon Text"/>
    <w:basedOn w:val="a"/>
    <w:link w:val="a6"/>
    <w:uiPriority w:val="99"/>
    <w:semiHidden/>
    <w:unhideWhenUsed/>
    <w:rsid w:val="00C76947"/>
    <w:rPr>
      <w:rFonts w:ascii="Tahoma" w:hAnsi="Tahoma" w:cs="Tahoma"/>
      <w:sz w:val="16"/>
      <w:szCs w:val="16"/>
    </w:rPr>
  </w:style>
  <w:style w:type="character" w:customStyle="1" w:styleId="a6">
    <w:name w:val="Текст выноски Знак"/>
    <w:basedOn w:val="a0"/>
    <w:link w:val="a5"/>
    <w:uiPriority w:val="99"/>
    <w:semiHidden/>
    <w:rsid w:val="00C76947"/>
    <w:rPr>
      <w:rFonts w:ascii="Tahoma" w:eastAsia="Times New Roman" w:hAnsi="Tahoma" w:cs="Tahoma"/>
      <w:sz w:val="16"/>
      <w:szCs w:val="16"/>
      <w:lang w:eastAsia="ru-RU"/>
    </w:rPr>
  </w:style>
  <w:style w:type="character" w:styleId="a7">
    <w:name w:val="Hyperlink"/>
    <w:basedOn w:val="a0"/>
    <w:uiPriority w:val="99"/>
    <w:unhideWhenUsed/>
    <w:rsid w:val="008400EB"/>
    <w:rPr>
      <w:color w:val="0000FF" w:themeColor="hyperlink"/>
      <w:u w:val="single"/>
    </w:rPr>
  </w:style>
  <w:style w:type="paragraph" w:customStyle="1" w:styleId="ConsPlusTitle">
    <w:name w:val="ConsPlusTitle"/>
    <w:uiPriority w:val="99"/>
    <w:rsid w:val="008400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header"/>
    <w:basedOn w:val="a"/>
    <w:link w:val="a9"/>
    <w:uiPriority w:val="99"/>
    <w:unhideWhenUsed/>
    <w:rsid w:val="00555F6C"/>
    <w:pPr>
      <w:tabs>
        <w:tab w:val="center" w:pos="4677"/>
        <w:tab w:val="right" w:pos="9355"/>
      </w:tabs>
    </w:pPr>
  </w:style>
  <w:style w:type="character" w:customStyle="1" w:styleId="a9">
    <w:name w:val="Верхний колонтитул Знак"/>
    <w:basedOn w:val="a0"/>
    <w:link w:val="a8"/>
    <w:uiPriority w:val="99"/>
    <w:rsid w:val="00555F6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55F6C"/>
    <w:pPr>
      <w:tabs>
        <w:tab w:val="center" w:pos="4677"/>
        <w:tab w:val="right" w:pos="9355"/>
      </w:tabs>
    </w:pPr>
  </w:style>
  <w:style w:type="character" w:customStyle="1" w:styleId="ab">
    <w:name w:val="Нижний колонтитул Знак"/>
    <w:basedOn w:val="a0"/>
    <w:link w:val="aa"/>
    <w:uiPriority w:val="99"/>
    <w:rsid w:val="00555F6C"/>
    <w:rPr>
      <w:rFonts w:ascii="Times New Roman" w:eastAsia="Times New Roman" w:hAnsi="Times New Roman" w:cs="Times New Roman"/>
      <w:sz w:val="24"/>
      <w:szCs w:val="24"/>
      <w:lang w:eastAsia="ru-RU"/>
    </w:rPr>
  </w:style>
  <w:style w:type="paragraph" w:styleId="ac">
    <w:name w:val="Body Text"/>
    <w:basedOn w:val="a"/>
    <w:link w:val="ad"/>
    <w:rsid w:val="006A1702"/>
    <w:pPr>
      <w:suppressAutoHyphens/>
      <w:spacing w:after="120"/>
    </w:pPr>
    <w:rPr>
      <w:lang w:eastAsia="ar-SA"/>
    </w:rPr>
  </w:style>
  <w:style w:type="character" w:customStyle="1" w:styleId="ad">
    <w:name w:val="Основной текст Знак"/>
    <w:basedOn w:val="a0"/>
    <w:link w:val="ac"/>
    <w:rsid w:val="006A1702"/>
    <w:rPr>
      <w:rFonts w:ascii="Times New Roman" w:eastAsia="Times New Roman" w:hAnsi="Times New Roman" w:cs="Times New Roman"/>
      <w:sz w:val="24"/>
      <w:szCs w:val="24"/>
      <w:lang w:eastAsia="ar-SA"/>
    </w:rPr>
  </w:style>
  <w:style w:type="paragraph" w:customStyle="1" w:styleId="Default">
    <w:name w:val="Default"/>
    <w:rsid w:val="00C871C8"/>
    <w:pPr>
      <w:autoSpaceDE w:val="0"/>
      <w:autoSpaceDN w:val="0"/>
      <w:adjustRightInd w:val="0"/>
      <w:spacing w:after="0" w:line="240" w:lineRule="auto"/>
    </w:pPr>
    <w:rPr>
      <w:rFonts w:ascii="Arial" w:hAnsi="Arial" w:cs="Arial"/>
      <w:color w:val="000000"/>
      <w:sz w:val="24"/>
      <w:szCs w:val="24"/>
    </w:rPr>
  </w:style>
  <w:style w:type="paragraph" w:customStyle="1" w:styleId="ConsPlusCell">
    <w:name w:val="ConsPlusCell"/>
    <w:rsid w:val="00F5343D"/>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8068">
      <w:bodyDiv w:val="1"/>
      <w:marLeft w:val="0"/>
      <w:marRight w:val="0"/>
      <w:marTop w:val="0"/>
      <w:marBottom w:val="0"/>
      <w:divBdr>
        <w:top w:val="none" w:sz="0" w:space="0" w:color="auto"/>
        <w:left w:val="none" w:sz="0" w:space="0" w:color="auto"/>
        <w:bottom w:val="none" w:sz="0" w:space="0" w:color="auto"/>
        <w:right w:val="none" w:sz="0" w:space="0" w:color="auto"/>
      </w:divBdr>
    </w:div>
    <w:div w:id="62605638">
      <w:bodyDiv w:val="1"/>
      <w:marLeft w:val="0"/>
      <w:marRight w:val="0"/>
      <w:marTop w:val="0"/>
      <w:marBottom w:val="0"/>
      <w:divBdr>
        <w:top w:val="none" w:sz="0" w:space="0" w:color="auto"/>
        <w:left w:val="none" w:sz="0" w:space="0" w:color="auto"/>
        <w:bottom w:val="none" w:sz="0" w:space="0" w:color="auto"/>
        <w:right w:val="none" w:sz="0" w:space="0" w:color="auto"/>
      </w:divBdr>
    </w:div>
    <w:div w:id="132991345">
      <w:bodyDiv w:val="1"/>
      <w:marLeft w:val="0"/>
      <w:marRight w:val="0"/>
      <w:marTop w:val="0"/>
      <w:marBottom w:val="0"/>
      <w:divBdr>
        <w:top w:val="none" w:sz="0" w:space="0" w:color="auto"/>
        <w:left w:val="none" w:sz="0" w:space="0" w:color="auto"/>
        <w:bottom w:val="none" w:sz="0" w:space="0" w:color="auto"/>
        <w:right w:val="none" w:sz="0" w:space="0" w:color="auto"/>
      </w:divBdr>
    </w:div>
    <w:div w:id="203906253">
      <w:bodyDiv w:val="1"/>
      <w:marLeft w:val="0"/>
      <w:marRight w:val="0"/>
      <w:marTop w:val="0"/>
      <w:marBottom w:val="0"/>
      <w:divBdr>
        <w:top w:val="none" w:sz="0" w:space="0" w:color="auto"/>
        <w:left w:val="none" w:sz="0" w:space="0" w:color="auto"/>
        <w:bottom w:val="none" w:sz="0" w:space="0" w:color="auto"/>
        <w:right w:val="none" w:sz="0" w:space="0" w:color="auto"/>
      </w:divBdr>
    </w:div>
    <w:div w:id="225842729">
      <w:bodyDiv w:val="1"/>
      <w:marLeft w:val="0"/>
      <w:marRight w:val="0"/>
      <w:marTop w:val="0"/>
      <w:marBottom w:val="0"/>
      <w:divBdr>
        <w:top w:val="none" w:sz="0" w:space="0" w:color="auto"/>
        <w:left w:val="none" w:sz="0" w:space="0" w:color="auto"/>
        <w:bottom w:val="none" w:sz="0" w:space="0" w:color="auto"/>
        <w:right w:val="none" w:sz="0" w:space="0" w:color="auto"/>
      </w:divBdr>
    </w:div>
    <w:div w:id="281427579">
      <w:bodyDiv w:val="1"/>
      <w:marLeft w:val="0"/>
      <w:marRight w:val="0"/>
      <w:marTop w:val="0"/>
      <w:marBottom w:val="0"/>
      <w:divBdr>
        <w:top w:val="none" w:sz="0" w:space="0" w:color="auto"/>
        <w:left w:val="none" w:sz="0" w:space="0" w:color="auto"/>
        <w:bottom w:val="none" w:sz="0" w:space="0" w:color="auto"/>
        <w:right w:val="none" w:sz="0" w:space="0" w:color="auto"/>
      </w:divBdr>
    </w:div>
    <w:div w:id="295794168">
      <w:bodyDiv w:val="1"/>
      <w:marLeft w:val="0"/>
      <w:marRight w:val="0"/>
      <w:marTop w:val="0"/>
      <w:marBottom w:val="0"/>
      <w:divBdr>
        <w:top w:val="none" w:sz="0" w:space="0" w:color="auto"/>
        <w:left w:val="none" w:sz="0" w:space="0" w:color="auto"/>
        <w:bottom w:val="none" w:sz="0" w:space="0" w:color="auto"/>
        <w:right w:val="none" w:sz="0" w:space="0" w:color="auto"/>
      </w:divBdr>
    </w:div>
    <w:div w:id="308898330">
      <w:bodyDiv w:val="1"/>
      <w:marLeft w:val="0"/>
      <w:marRight w:val="0"/>
      <w:marTop w:val="0"/>
      <w:marBottom w:val="0"/>
      <w:divBdr>
        <w:top w:val="none" w:sz="0" w:space="0" w:color="auto"/>
        <w:left w:val="none" w:sz="0" w:space="0" w:color="auto"/>
        <w:bottom w:val="none" w:sz="0" w:space="0" w:color="auto"/>
        <w:right w:val="none" w:sz="0" w:space="0" w:color="auto"/>
      </w:divBdr>
    </w:div>
    <w:div w:id="609751110">
      <w:bodyDiv w:val="1"/>
      <w:marLeft w:val="0"/>
      <w:marRight w:val="0"/>
      <w:marTop w:val="0"/>
      <w:marBottom w:val="0"/>
      <w:divBdr>
        <w:top w:val="none" w:sz="0" w:space="0" w:color="auto"/>
        <w:left w:val="none" w:sz="0" w:space="0" w:color="auto"/>
        <w:bottom w:val="none" w:sz="0" w:space="0" w:color="auto"/>
        <w:right w:val="none" w:sz="0" w:space="0" w:color="auto"/>
      </w:divBdr>
    </w:div>
    <w:div w:id="635765301">
      <w:bodyDiv w:val="1"/>
      <w:marLeft w:val="0"/>
      <w:marRight w:val="0"/>
      <w:marTop w:val="0"/>
      <w:marBottom w:val="0"/>
      <w:divBdr>
        <w:top w:val="none" w:sz="0" w:space="0" w:color="auto"/>
        <w:left w:val="none" w:sz="0" w:space="0" w:color="auto"/>
        <w:bottom w:val="none" w:sz="0" w:space="0" w:color="auto"/>
        <w:right w:val="none" w:sz="0" w:space="0" w:color="auto"/>
      </w:divBdr>
    </w:div>
    <w:div w:id="714894616">
      <w:bodyDiv w:val="1"/>
      <w:marLeft w:val="0"/>
      <w:marRight w:val="0"/>
      <w:marTop w:val="0"/>
      <w:marBottom w:val="0"/>
      <w:divBdr>
        <w:top w:val="none" w:sz="0" w:space="0" w:color="auto"/>
        <w:left w:val="none" w:sz="0" w:space="0" w:color="auto"/>
        <w:bottom w:val="none" w:sz="0" w:space="0" w:color="auto"/>
        <w:right w:val="none" w:sz="0" w:space="0" w:color="auto"/>
      </w:divBdr>
    </w:div>
    <w:div w:id="756369449">
      <w:bodyDiv w:val="1"/>
      <w:marLeft w:val="0"/>
      <w:marRight w:val="0"/>
      <w:marTop w:val="0"/>
      <w:marBottom w:val="0"/>
      <w:divBdr>
        <w:top w:val="none" w:sz="0" w:space="0" w:color="auto"/>
        <w:left w:val="none" w:sz="0" w:space="0" w:color="auto"/>
        <w:bottom w:val="none" w:sz="0" w:space="0" w:color="auto"/>
        <w:right w:val="none" w:sz="0" w:space="0" w:color="auto"/>
      </w:divBdr>
    </w:div>
    <w:div w:id="778065161">
      <w:bodyDiv w:val="1"/>
      <w:marLeft w:val="0"/>
      <w:marRight w:val="0"/>
      <w:marTop w:val="0"/>
      <w:marBottom w:val="0"/>
      <w:divBdr>
        <w:top w:val="none" w:sz="0" w:space="0" w:color="auto"/>
        <w:left w:val="none" w:sz="0" w:space="0" w:color="auto"/>
        <w:bottom w:val="none" w:sz="0" w:space="0" w:color="auto"/>
        <w:right w:val="none" w:sz="0" w:space="0" w:color="auto"/>
      </w:divBdr>
    </w:div>
    <w:div w:id="781803515">
      <w:bodyDiv w:val="1"/>
      <w:marLeft w:val="0"/>
      <w:marRight w:val="0"/>
      <w:marTop w:val="0"/>
      <w:marBottom w:val="0"/>
      <w:divBdr>
        <w:top w:val="none" w:sz="0" w:space="0" w:color="auto"/>
        <w:left w:val="none" w:sz="0" w:space="0" w:color="auto"/>
        <w:bottom w:val="none" w:sz="0" w:space="0" w:color="auto"/>
        <w:right w:val="none" w:sz="0" w:space="0" w:color="auto"/>
      </w:divBdr>
    </w:div>
    <w:div w:id="834996309">
      <w:bodyDiv w:val="1"/>
      <w:marLeft w:val="0"/>
      <w:marRight w:val="0"/>
      <w:marTop w:val="0"/>
      <w:marBottom w:val="0"/>
      <w:divBdr>
        <w:top w:val="none" w:sz="0" w:space="0" w:color="auto"/>
        <w:left w:val="none" w:sz="0" w:space="0" w:color="auto"/>
        <w:bottom w:val="none" w:sz="0" w:space="0" w:color="auto"/>
        <w:right w:val="none" w:sz="0" w:space="0" w:color="auto"/>
      </w:divBdr>
    </w:div>
    <w:div w:id="836113575">
      <w:bodyDiv w:val="1"/>
      <w:marLeft w:val="0"/>
      <w:marRight w:val="0"/>
      <w:marTop w:val="0"/>
      <w:marBottom w:val="0"/>
      <w:divBdr>
        <w:top w:val="none" w:sz="0" w:space="0" w:color="auto"/>
        <w:left w:val="none" w:sz="0" w:space="0" w:color="auto"/>
        <w:bottom w:val="none" w:sz="0" w:space="0" w:color="auto"/>
        <w:right w:val="none" w:sz="0" w:space="0" w:color="auto"/>
      </w:divBdr>
    </w:div>
    <w:div w:id="884605130">
      <w:bodyDiv w:val="1"/>
      <w:marLeft w:val="0"/>
      <w:marRight w:val="0"/>
      <w:marTop w:val="0"/>
      <w:marBottom w:val="0"/>
      <w:divBdr>
        <w:top w:val="none" w:sz="0" w:space="0" w:color="auto"/>
        <w:left w:val="none" w:sz="0" w:space="0" w:color="auto"/>
        <w:bottom w:val="none" w:sz="0" w:space="0" w:color="auto"/>
        <w:right w:val="none" w:sz="0" w:space="0" w:color="auto"/>
      </w:divBdr>
    </w:div>
    <w:div w:id="1026754604">
      <w:bodyDiv w:val="1"/>
      <w:marLeft w:val="0"/>
      <w:marRight w:val="0"/>
      <w:marTop w:val="0"/>
      <w:marBottom w:val="0"/>
      <w:divBdr>
        <w:top w:val="none" w:sz="0" w:space="0" w:color="auto"/>
        <w:left w:val="none" w:sz="0" w:space="0" w:color="auto"/>
        <w:bottom w:val="none" w:sz="0" w:space="0" w:color="auto"/>
        <w:right w:val="none" w:sz="0" w:space="0" w:color="auto"/>
      </w:divBdr>
    </w:div>
    <w:div w:id="1036151751">
      <w:bodyDiv w:val="1"/>
      <w:marLeft w:val="0"/>
      <w:marRight w:val="0"/>
      <w:marTop w:val="0"/>
      <w:marBottom w:val="0"/>
      <w:divBdr>
        <w:top w:val="none" w:sz="0" w:space="0" w:color="auto"/>
        <w:left w:val="none" w:sz="0" w:space="0" w:color="auto"/>
        <w:bottom w:val="none" w:sz="0" w:space="0" w:color="auto"/>
        <w:right w:val="none" w:sz="0" w:space="0" w:color="auto"/>
      </w:divBdr>
    </w:div>
    <w:div w:id="1068573294">
      <w:bodyDiv w:val="1"/>
      <w:marLeft w:val="0"/>
      <w:marRight w:val="0"/>
      <w:marTop w:val="0"/>
      <w:marBottom w:val="0"/>
      <w:divBdr>
        <w:top w:val="none" w:sz="0" w:space="0" w:color="auto"/>
        <w:left w:val="none" w:sz="0" w:space="0" w:color="auto"/>
        <w:bottom w:val="none" w:sz="0" w:space="0" w:color="auto"/>
        <w:right w:val="none" w:sz="0" w:space="0" w:color="auto"/>
      </w:divBdr>
    </w:div>
    <w:div w:id="1185284797">
      <w:bodyDiv w:val="1"/>
      <w:marLeft w:val="0"/>
      <w:marRight w:val="0"/>
      <w:marTop w:val="0"/>
      <w:marBottom w:val="0"/>
      <w:divBdr>
        <w:top w:val="none" w:sz="0" w:space="0" w:color="auto"/>
        <w:left w:val="none" w:sz="0" w:space="0" w:color="auto"/>
        <w:bottom w:val="none" w:sz="0" w:space="0" w:color="auto"/>
        <w:right w:val="none" w:sz="0" w:space="0" w:color="auto"/>
      </w:divBdr>
    </w:div>
    <w:div w:id="1194150787">
      <w:bodyDiv w:val="1"/>
      <w:marLeft w:val="0"/>
      <w:marRight w:val="0"/>
      <w:marTop w:val="0"/>
      <w:marBottom w:val="0"/>
      <w:divBdr>
        <w:top w:val="none" w:sz="0" w:space="0" w:color="auto"/>
        <w:left w:val="none" w:sz="0" w:space="0" w:color="auto"/>
        <w:bottom w:val="none" w:sz="0" w:space="0" w:color="auto"/>
        <w:right w:val="none" w:sz="0" w:space="0" w:color="auto"/>
      </w:divBdr>
    </w:div>
    <w:div w:id="1195995419">
      <w:bodyDiv w:val="1"/>
      <w:marLeft w:val="0"/>
      <w:marRight w:val="0"/>
      <w:marTop w:val="0"/>
      <w:marBottom w:val="0"/>
      <w:divBdr>
        <w:top w:val="none" w:sz="0" w:space="0" w:color="auto"/>
        <w:left w:val="none" w:sz="0" w:space="0" w:color="auto"/>
        <w:bottom w:val="none" w:sz="0" w:space="0" w:color="auto"/>
        <w:right w:val="none" w:sz="0" w:space="0" w:color="auto"/>
      </w:divBdr>
    </w:div>
    <w:div w:id="1340504834">
      <w:bodyDiv w:val="1"/>
      <w:marLeft w:val="0"/>
      <w:marRight w:val="0"/>
      <w:marTop w:val="0"/>
      <w:marBottom w:val="0"/>
      <w:divBdr>
        <w:top w:val="none" w:sz="0" w:space="0" w:color="auto"/>
        <w:left w:val="none" w:sz="0" w:space="0" w:color="auto"/>
        <w:bottom w:val="none" w:sz="0" w:space="0" w:color="auto"/>
        <w:right w:val="none" w:sz="0" w:space="0" w:color="auto"/>
      </w:divBdr>
    </w:div>
    <w:div w:id="1364018936">
      <w:bodyDiv w:val="1"/>
      <w:marLeft w:val="0"/>
      <w:marRight w:val="0"/>
      <w:marTop w:val="0"/>
      <w:marBottom w:val="0"/>
      <w:divBdr>
        <w:top w:val="none" w:sz="0" w:space="0" w:color="auto"/>
        <w:left w:val="none" w:sz="0" w:space="0" w:color="auto"/>
        <w:bottom w:val="none" w:sz="0" w:space="0" w:color="auto"/>
        <w:right w:val="none" w:sz="0" w:space="0" w:color="auto"/>
      </w:divBdr>
    </w:div>
    <w:div w:id="1401102307">
      <w:bodyDiv w:val="1"/>
      <w:marLeft w:val="0"/>
      <w:marRight w:val="0"/>
      <w:marTop w:val="0"/>
      <w:marBottom w:val="0"/>
      <w:divBdr>
        <w:top w:val="none" w:sz="0" w:space="0" w:color="auto"/>
        <w:left w:val="none" w:sz="0" w:space="0" w:color="auto"/>
        <w:bottom w:val="none" w:sz="0" w:space="0" w:color="auto"/>
        <w:right w:val="none" w:sz="0" w:space="0" w:color="auto"/>
      </w:divBdr>
    </w:div>
    <w:div w:id="1420902735">
      <w:bodyDiv w:val="1"/>
      <w:marLeft w:val="0"/>
      <w:marRight w:val="0"/>
      <w:marTop w:val="0"/>
      <w:marBottom w:val="0"/>
      <w:divBdr>
        <w:top w:val="none" w:sz="0" w:space="0" w:color="auto"/>
        <w:left w:val="none" w:sz="0" w:space="0" w:color="auto"/>
        <w:bottom w:val="none" w:sz="0" w:space="0" w:color="auto"/>
        <w:right w:val="none" w:sz="0" w:space="0" w:color="auto"/>
      </w:divBdr>
    </w:div>
    <w:div w:id="1618412707">
      <w:bodyDiv w:val="1"/>
      <w:marLeft w:val="0"/>
      <w:marRight w:val="0"/>
      <w:marTop w:val="0"/>
      <w:marBottom w:val="0"/>
      <w:divBdr>
        <w:top w:val="none" w:sz="0" w:space="0" w:color="auto"/>
        <w:left w:val="none" w:sz="0" w:space="0" w:color="auto"/>
        <w:bottom w:val="none" w:sz="0" w:space="0" w:color="auto"/>
        <w:right w:val="none" w:sz="0" w:space="0" w:color="auto"/>
      </w:divBdr>
    </w:div>
    <w:div w:id="1639605589">
      <w:bodyDiv w:val="1"/>
      <w:marLeft w:val="0"/>
      <w:marRight w:val="0"/>
      <w:marTop w:val="0"/>
      <w:marBottom w:val="0"/>
      <w:divBdr>
        <w:top w:val="none" w:sz="0" w:space="0" w:color="auto"/>
        <w:left w:val="none" w:sz="0" w:space="0" w:color="auto"/>
        <w:bottom w:val="none" w:sz="0" w:space="0" w:color="auto"/>
        <w:right w:val="none" w:sz="0" w:space="0" w:color="auto"/>
      </w:divBdr>
    </w:div>
    <w:div w:id="1676765242">
      <w:bodyDiv w:val="1"/>
      <w:marLeft w:val="0"/>
      <w:marRight w:val="0"/>
      <w:marTop w:val="0"/>
      <w:marBottom w:val="0"/>
      <w:divBdr>
        <w:top w:val="none" w:sz="0" w:space="0" w:color="auto"/>
        <w:left w:val="none" w:sz="0" w:space="0" w:color="auto"/>
        <w:bottom w:val="none" w:sz="0" w:space="0" w:color="auto"/>
        <w:right w:val="none" w:sz="0" w:space="0" w:color="auto"/>
      </w:divBdr>
    </w:div>
    <w:div w:id="1725371098">
      <w:bodyDiv w:val="1"/>
      <w:marLeft w:val="0"/>
      <w:marRight w:val="0"/>
      <w:marTop w:val="0"/>
      <w:marBottom w:val="0"/>
      <w:divBdr>
        <w:top w:val="none" w:sz="0" w:space="0" w:color="auto"/>
        <w:left w:val="none" w:sz="0" w:space="0" w:color="auto"/>
        <w:bottom w:val="none" w:sz="0" w:space="0" w:color="auto"/>
        <w:right w:val="none" w:sz="0" w:space="0" w:color="auto"/>
      </w:divBdr>
    </w:div>
    <w:div w:id="1727413925">
      <w:bodyDiv w:val="1"/>
      <w:marLeft w:val="0"/>
      <w:marRight w:val="0"/>
      <w:marTop w:val="0"/>
      <w:marBottom w:val="0"/>
      <w:divBdr>
        <w:top w:val="none" w:sz="0" w:space="0" w:color="auto"/>
        <w:left w:val="none" w:sz="0" w:space="0" w:color="auto"/>
        <w:bottom w:val="none" w:sz="0" w:space="0" w:color="auto"/>
        <w:right w:val="none" w:sz="0" w:space="0" w:color="auto"/>
      </w:divBdr>
    </w:div>
    <w:div w:id="1818841339">
      <w:bodyDiv w:val="1"/>
      <w:marLeft w:val="0"/>
      <w:marRight w:val="0"/>
      <w:marTop w:val="0"/>
      <w:marBottom w:val="0"/>
      <w:divBdr>
        <w:top w:val="none" w:sz="0" w:space="0" w:color="auto"/>
        <w:left w:val="none" w:sz="0" w:space="0" w:color="auto"/>
        <w:bottom w:val="none" w:sz="0" w:space="0" w:color="auto"/>
        <w:right w:val="none" w:sz="0" w:space="0" w:color="auto"/>
      </w:divBdr>
    </w:div>
    <w:div w:id="1858421526">
      <w:bodyDiv w:val="1"/>
      <w:marLeft w:val="0"/>
      <w:marRight w:val="0"/>
      <w:marTop w:val="0"/>
      <w:marBottom w:val="0"/>
      <w:divBdr>
        <w:top w:val="none" w:sz="0" w:space="0" w:color="auto"/>
        <w:left w:val="none" w:sz="0" w:space="0" w:color="auto"/>
        <w:bottom w:val="none" w:sz="0" w:space="0" w:color="auto"/>
        <w:right w:val="none" w:sz="0" w:space="0" w:color="auto"/>
      </w:divBdr>
    </w:div>
    <w:div w:id="1879079079">
      <w:bodyDiv w:val="1"/>
      <w:marLeft w:val="0"/>
      <w:marRight w:val="0"/>
      <w:marTop w:val="0"/>
      <w:marBottom w:val="0"/>
      <w:divBdr>
        <w:top w:val="none" w:sz="0" w:space="0" w:color="auto"/>
        <w:left w:val="none" w:sz="0" w:space="0" w:color="auto"/>
        <w:bottom w:val="none" w:sz="0" w:space="0" w:color="auto"/>
        <w:right w:val="none" w:sz="0" w:space="0" w:color="auto"/>
      </w:divBdr>
    </w:div>
    <w:div w:id="2025860392">
      <w:bodyDiv w:val="1"/>
      <w:marLeft w:val="0"/>
      <w:marRight w:val="0"/>
      <w:marTop w:val="0"/>
      <w:marBottom w:val="0"/>
      <w:divBdr>
        <w:top w:val="none" w:sz="0" w:space="0" w:color="auto"/>
        <w:left w:val="none" w:sz="0" w:space="0" w:color="auto"/>
        <w:bottom w:val="none" w:sz="0" w:space="0" w:color="auto"/>
        <w:right w:val="none" w:sz="0" w:space="0" w:color="auto"/>
      </w:divBdr>
    </w:div>
    <w:div w:id="2035574277">
      <w:bodyDiv w:val="1"/>
      <w:marLeft w:val="0"/>
      <w:marRight w:val="0"/>
      <w:marTop w:val="0"/>
      <w:marBottom w:val="0"/>
      <w:divBdr>
        <w:top w:val="none" w:sz="0" w:space="0" w:color="auto"/>
        <w:left w:val="none" w:sz="0" w:space="0" w:color="auto"/>
        <w:bottom w:val="none" w:sz="0" w:space="0" w:color="auto"/>
        <w:right w:val="none" w:sz="0" w:space="0" w:color="auto"/>
      </w:divBdr>
    </w:div>
    <w:div w:id="21110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7;&#1040;&#1050;&#1051;&#1070;&#1063;&#1045;&#1053;&#1048;&#1071;%20&#1040;&#1050;&#1058;&#1067;%20&#1055;&#1056;&#1054;&#1058;&#1054;&#1050;&#1054;&#1051;&#1067;%20&#1055;&#1056;&#1045;&#1044;&#1057;&#1058;&#1040;&#1042;&#1051;&#1045;&#1053;&#1048;&#1071;\1%20&#1047;&#1040;&#1050;&#1051;&#1070;&#1063;&#1045;&#1053;&#1048;&#1071;%20&#1056;&#1040;&#1049;&#1054;&#1053;\&#1047;&#1040;&#1050;&#1051;&#1070;&#1063;&#1045;&#1053;&#1048;&#1071;%20&#1053;&#1040;%20&#1055;&#1056;&#1054;&#1045;&#1050;&#1058;%20&#1041;&#1070;&#1044;&#1046;&#1045;&#1058;&#1040;%20&#1048;%20&#1059;&#1058;&#1054;&#1063;&#1053;&#1045;&#1053;&#1048;&#1045;%20&#1041;&#1070;&#1044;&#1046;&#1045;&#1058;&#1040;\2023%20&#1075;&#1086;&#1076;\&#1088;&#1072;&#1073;&#1086;&#1095;&#1080;&#1077;%20&#1090;&#1072;&#1073;&#1083;&#1080;&#1094;&#1099;%20&#1073;&#1102;&#1076;&#1078;&#1077;&#1090;%202023-20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Доходы (тыс. руб)</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Таб.4!$B$25:$B$29</c:f>
              <c:strCache>
                <c:ptCount val="5"/>
                <c:pt idx="0">
                  <c:v>2025 год</c:v>
                </c:pt>
                <c:pt idx="1">
                  <c:v>2024 год</c:v>
                </c:pt>
                <c:pt idx="2">
                  <c:v>2023 год</c:v>
                </c:pt>
                <c:pt idx="3">
                  <c:v>2022 год (Реш. от 14.07.2022 №297)</c:v>
                </c:pt>
                <c:pt idx="4">
                  <c:v>2022 год (Реш. от 09.12.2021 № 234)</c:v>
                </c:pt>
              </c:strCache>
            </c:strRef>
          </c:cat>
          <c:val>
            <c:numRef>
              <c:f>Таб.4!$C$25:$C$29</c:f>
              <c:numCache>
                <c:formatCode>0.00</c:formatCode>
                <c:ptCount val="5"/>
                <c:pt idx="0">
                  <c:v>1345179.0708699999</c:v>
                </c:pt>
                <c:pt idx="1">
                  <c:v>1448391.3611999999</c:v>
                </c:pt>
                <c:pt idx="2">
                  <c:v>1542355.00728</c:v>
                </c:pt>
                <c:pt idx="3">
                  <c:v>1456389.4422200001</c:v>
                </c:pt>
                <c:pt idx="4">
                  <c:v>2088360.8523900001</c:v>
                </c:pt>
              </c:numCache>
            </c:numRef>
          </c:val>
        </c:ser>
        <c:dLbls>
          <c:showLegendKey val="0"/>
          <c:showVal val="1"/>
          <c:showCatName val="0"/>
          <c:showSerName val="0"/>
          <c:showPercent val="0"/>
          <c:showBubbleSize val="0"/>
        </c:dLbls>
        <c:gapWidth val="150"/>
        <c:overlap val="-25"/>
        <c:axId val="128483328"/>
        <c:axId val="128486784"/>
      </c:barChart>
      <c:catAx>
        <c:axId val="128483328"/>
        <c:scaling>
          <c:orientation val="minMax"/>
        </c:scaling>
        <c:delete val="0"/>
        <c:axPos val="l"/>
        <c:numFmt formatCode="General" sourceLinked="0"/>
        <c:majorTickMark val="none"/>
        <c:minorTickMark val="none"/>
        <c:tickLblPos val="nextTo"/>
        <c:txPr>
          <a:bodyPr/>
          <a:lstStyle/>
          <a:p>
            <a:pPr>
              <a:defRPr sz="800"/>
            </a:pPr>
            <a:endParaRPr lang="ru-RU"/>
          </a:p>
        </c:txPr>
        <c:crossAx val="128486784"/>
        <c:crosses val="autoZero"/>
        <c:auto val="1"/>
        <c:lblAlgn val="ctr"/>
        <c:lblOffset val="100"/>
        <c:noMultiLvlLbl val="0"/>
      </c:catAx>
      <c:valAx>
        <c:axId val="128486784"/>
        <c:scaling>
          <c:orientation val="minMax"/>
        </c:scaling>
        <c:delete val="1"/>
        <c:axPos val="b"/>
        <c:numFmt formatCode="0.00" sourceLinked="1"/>
        <c:majorTickMark val="none"/>
        <c:minorTickMark val="none"/>
        <c:tickLblPos val="nextTo"/>
        <c:crossAx val="128483328"/>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000"/>
            </a:pPr>
            <a:r>
              <a:rPr lang="ru-RU" sz="1000"/>
              <a:t>Расходы (тыс. руб.)</a:t>
            </a:r>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Таб.4!$B$31:$B$35</c:f>
              <c:strCache>
                <c:ptCount val="5"/>
                <c:pt idx="0">
                  <c:v>2024 год</c:v>
                </c:pt>
                <c:pt idx="1">
                  <c:v>2023 год</c:v>
                </c:pt>
                <c:pt idx="2">
                  <c:v>2022 год</c:v>
                </c:pt>
                <c:pt idx="3">
                  <c:v>2022 год (Реш. от 14.07.2022 №297)</c:v>
                </c:pt>
                <c:pt idx="4">
                  <c:v>2022 год (Реш. от 09.12.2021 № 234)</c:v>
                </c:pt>
              </c:strCache>
            </c:strRef>
          </c:cat>
          <c:val>
            <c:numRef>
              <c:f>Таб.4!$C$31:$C$35</c:f>
              <c:numCache>
                <c:formatCode>0.00</c:formatCode>
                <c:ptCount val="5"/>
                <c:pt idx="0">
                  <c:v>1332812.4042</c:v>
                </c:pt>
                <c:pt idx="1">
                  <c:v>1436300.7463199999</c:v>
                </c:pt>
                <c:pt idx="2">
                  <c:v>1542562.28883</c:v>
                </c:pt>
                <c:pt idx="3">
                  <c:v>1460495.3036100001</c:v>
                </c:pt>
                <c:pt idx="4">
                  <c:v>2106360.8523900001</c:v>
                </c:pt>
              </c:numCache>
            </c:numRef>
          </c:val>
        </c:ser>
        <c:dLbls>
          <c:showLegendKey val="0"/>
          <c:showVal val="1"/>
          <c:showCatName val="0"/>
          <c:showSerName val="0"/>
          <c:showPercent val="0"/>
          <c:showBubbleSize val="0"/>
        </c:dLbls>
        <c:gapWidth val="150"/>
        <c:overlap val="-25"/>
        <c:axId val="127668608"/>
        <c:axId val="127671296"/>
      </c:barChart>
      <c:catAx>
        <c:axId val="127668608"/>
        <c:scaling>
          <c:orientation val="minMax"/>
        </c:scaling>
        <c:delete val="0"/>
        <c:axPos val="l"/>
        <c:numFmt formatCode="General" sourceLinked="0"/>
        <c:majorTickMark val="none"/>
        <c:minorTickMark val="none"/>
        <c:tickLblPos val="nextTo"/>
        <c:txPr>
          <a:bodyPr/>
          <a:lstStyle/>
          <a:p>
            <a:pPr>
              <a:defRPr sz="800"/>
            </a:pPr>
            <a:endParaRPr lang="ru-RU"/>
          </a:p>
        </c:txPr>
        <c:crossAx val="127671296"/>
        <c:crosses val="autoZero"/>
        <c:auto val="1"/>
        <c:lblAlgn val="ctr"/>
        <c:lblOffset val="100"/>
        <c:noMultiLvlLbl val="0"/>
      </c:catAx>
      <c:valAx>
        <c:axId val="127671296"/>
        <c:scaling>
          <c:orientation val="minMax"/>
        </c:scaling>
        <c:delete val="1"/>
        <c:axPos val="b"/>
        <c:numFmt formatCode="0.00" sourceLinked="1"/>
        <c:majorTickMark val="out"/>
        <c:minorTickMark val="none"/>
        <c:tickLblPos val="nextTo"/>
        <c:crossAx val="127668608"/>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24801471427326"/>
          <c:y val="0.19354838709677419"/>
          <c:w val="0.68209732095508524"/>
          <c:h val="0.3689238845144357"/>
        </c:manualLayout>
      </c:layout>
      <c:barChart>
        <c:barDir val="col"/>
        <c:grouping val="clustered"/>
        <c:varyColors val="0"/>
        <c:ser>
          <c:idx val="0"/>
          <c:order val="0"/>
          <c:invertIfNegative val="0"/>
          <c:cat>
            <c:strRef>
              <c:f>'Таб.5 6'!$B$17:$B$22</c:f>
              <c:strCache>
                <c:ptCount val="6"/>
                <c:pt idx="0">
                  <c:v>01.01.2019</c:v>
                </c:pt>
                <c:pt idx="1">
                  <c:v>01.01.2020</c:v>
                </c:pt>
                <c:pt idx="2">
                  <c:v>01.01.2021</c:v>
                </c:pt>
                <c:pt idx="3">
                  <c:v>01.01.2022</c:v>
                </c:pt>
                <c:pt idx="4">
                  <c:v>01.01.2023</c:v>
                </c:pt>
                <c:pt idx="5">
                  <c:v>план на 2023 год</c:v>
                </c:pt>
              </c:strCache>
            </c:strRef>
          </c:cat>
          <c:val>
            <c:numRef>
              <c:f>'Таб.5 6'!$C$17:$C$22</c:f>
              <c:numCache>
                <c:formatCode>0</c:formatCode>
                <c:ptCount val="6"/>
                <c:pt idx="0">
                  <c:v>47484</c:v>
                </c:pt>
                <c:pt idx="1">
                  <c:v>53638</c:v>
                </c:pt>
                <c:pt idx="2">
                  <c:v>46792</c:v>
                </c:pt>
                <c:pt idx="3">
                  <c:v>45046</c:v>
                </c:pt>
                <c:pt idx="4">
                  <c:v>43525</c:v>
                </c:pt>
                <c:pt idx="5">
                  <c:v>43732.28</c:v>
                </c:pt>
              </c:numCache>
            </c:numRef>
          </c:val>
        </c:ser>
        <c:dLbls>
          <c:showLegendKey val="0"/>
          <c:showVal val="0"/>
          <c:showCatName val="0"/>
          <c:showSerName val="0"/>
          <c:showPercent val="0"/>
          <c:showBubbleSize val="0"/>
        </c:dLbls>
        <c:gapWidth val="150"/>
        <c:axId val="127687296"/>
        <c:axId val="127697280"/>
      </c:barChart>
      <c:catAx>
        <c:axId val="12768729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697280"/>
        <c:crosses val="autoZero"/>
        <c:auto val="1"/>
        <c:lblAlgn val="ctr"/>
        <c:lblOffset val="100"/>
        <c:noMultiLvlLbl val="0"/>
      </c:catAx>
      <c:valAx>
        <c:axId val="127697280"/>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68729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'Таб.5 6'!$B$25:$B$31</c:f>
              <c:strCache>
                <c:ptCount val="7"/>
                <c:pt idx="0">
                  <c:v>01.01.2018</c:v>
                </c:pt>
                <c:pt idx="1">
                  <c:v>01.01.2019</c:v>
                </c:pt>
                <c:pt idx="2">
                  <c:v>01.01.2020</c:v>
                </c:pt>
                <c:pt idx="3">
                  <c:v>01.01.2021</c:v>
                </c:pt>
                <c:pt idx="4">
                  <c:v>01.01.2022</c:v>
                </c:pt>
                <c:pt idx="5">
                  <c:v>01.01.2023</c:v>
                </c:pt>
                <c:pt idx="6">
                  <c:v>план на 2023 год</c:v>
                </c:pt>
              </c:strCache>
            </c:strRef>
          </c:cat>
          <c:val>
            <c:numRef>
              <c:f>'Таб.5 6'!$C$25:$C$31</c:f>
              <c:numCache>
                <c:formatCode>0</c:formatCode>
                <c:ptCount val="7"/>
                <c:pt idx="0">
                  <c:v>3093.08</c:v>
                </c:pt>
                <c:pt idx="1">
                  <c:v>1744.97</c:v>
                </c:pt>
                <c:pt idx="2">
                  <c:v>2671.29</c:v>
                </c:pt>
                <c:pt idx="3">
                  <c:v>2321.8000000000002</c:v>
                </c:pt>
                <c:pt idx="4">
                  <c:v>1926.87</c:v>
                </c:pt>
                <c:pt idx="5">
                  <c:v>913.4</c:v>
                </c:pt>
                <c:pt idx="6">
                  <c:v>130.37</c:v>
                </c:pt>
              </c:numCache>
            </c:numRef>
          </c:val>
        </c:ser>
        <c:dLbls>
          <c:showLegendKey val="0"/>
          <c:showVal val="0"/>
          <c:showCatName val="0"/>
          <c:showSerName val="0"/>
          <c:showPercent val="0"/>
          <c:showBubbleSize val="0"/>
        </c:dLbls>
        <c:gapWidth val="150"/>
        <c:axId val="127712640"/>
        <c:axId val="127714432"/>
      </c:barChart>
      <c:catAx>
        <c:axId val="12771264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714432"/>
        <c:crosses val="autoZero"/>
        <c:auto val="1"/>
        <c:lblAlgn val="ctr"/>
        <c:lblOffset val="100"/>
        <c:noMultiLvlLbl val="0"/>
      </c:catAx>
      <c:valAx>
        <c:axId val="127714432"/>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771264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Структура доходов бюджета в 2022 году</a:t>
            </a:r>
          </a:p>
        </c:rich>
      </c:tx>
      <c:overlay val="0"/>
    </c:title>
    <c:autoTitleDeleted val="0"/>
    <c:plotArea>
      <c:layout/>
      <c:pieChart>
        <c:varyColors val="1"/>
        <c:ser>
          <c:idx val="0"/>
          <c:order val="0"/>
          <c:explosion val="21"/>
          <c:dLbls>
            <c:dLbl>
              <c:idx val="2"/>
              <c:layout>
                <c:manualLayout>
                  <c:x val="-7.5857707931327095E-2"/>
                  <c:y val="-9.6511436070491188E-2"/>
                </c:manualLayout>
              </c:layout>
              <c:tx>
                <c:rich>
                  <a:bodyPr anchor="t" anchorCtr="0"/>
                  <a:lstStyle/>
                  <a:p>
                    <a:pPr>
                      <a:defRPr sz="870" baseline="0">
                        <a:latin typeface="Times New Roman" panose="02020603050405020304" pitchFamily="18" charset="0"/>
                        <a:cs typeface="Times New Roman" panose="02020603050405020304" pitchFamily="18" charset="0"/>
                      </a:defRPr>
                    </a:pPr>
                    <a:r>
                      <a:rPr lang="ru-RU" sz="850" baseline="0"/>
                      <a:t>Безвозмездные</a:t>
                    </a:r>
                    <a:r>
                      <a:rPr lang="ru-RU" sz="870" baseline="0"/>
                      <a:t> поступления
67%</a:t>
                    </a:r>
                  </a:p>
                </c:rich>
              </c:tx>
              <c:spPr/>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'Доходы налоговые'!$C$15:$C$17</c:f>
              <c:strCache>
                <c:ptCount val="3"/>
                <c:pt idx="0">
                  <c:v>Налоговые доходы</c:v>
                </c:pt>
                <c:pt idx="1">
                  <c:v>Неналоговые доходы</c:v>
                </c:pt>
                <c:pt idx="2">
                  <c:v>Безвозмездные поступления</c:v>
                </c:pt>
              </c:strCache>
            </c:strRef>
          </c:cat>
          <c:val>
            <c:numRef>
              <c:f>'Доходы налоговые'!$D$15:$D$17</c:f>
              <c:numCache>
                <c:formatCode>#,##0.00</c:formatCode>
                <c:ptCount val="3"/>
                <c:pt idx="0">
                  <c:v>384909.82699999999</c:v>
                </c:pt>
                <c:pt idx="1">
                  <c:v>101306.9123</c:v>
                </c:pt>
                <c:pt idx="2">
                  <c:v>970172.70291999995</c:v>
                </c:pt>
              </c:numCache>
            </c:numRef>
          </c:val>
        </c:ser>
        <c:dLbls>
          <c:showLegendKey val="0"/>
          <c:showVal val="0"/>
          <c:showCatName val="1"/>
          <c:showSerName val="0"/>
          <c:showPercent val="1"/>
          <c:showBubbleSize val="0"/>
          <c:showLeaderLines val="1"/>
        </c:dLbls>
        <c:firstSliceAng val="0"/>
      </c:pieChart>
      <c:spPr>
        <a:ln>
          <a:noFill/>
        </a:ln>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Структура доходов бюджета в 2023 году</a:t>
            </a:r>
          </a:p>
        </c:rich>
      </c:tx>
      <c:overlay val="0"/>
    </c:title>
    <c:autoTitleDeleted val="0"/>
    <c:plotArea>
      <c:layout/>
      <c:pieChart>
        <c:varyColors val="1"/>
        <c:ser>
          <c:idx val="0"/>
          <c:order val="0"/>
          <c:explosion val="25"/>
          <c:dLbls>
            <c:dLbl>
              <c:idx val="1"/>
              <c:layout>
                <c:manualLayout>
                  <c:x val="-8.1405692551903327E-3"/>
                  <c:y val="-4.5436140623411288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9.647356468322664E-2"/>
                  <c:y val="-0.15605633802816901"/>
                </c:manualLayout>
              </c:layout>
              <c:showLegendKey val="0"/>
              <c:showVal val="0"/>
              <c:showCatName val="1"/>
              <c:showSerName val="0"/>
              <c:showPercent val="1"/>
              <c:showBubbleSize val="0"/>
            </c:dLbl>
            <c:spPr>
              <a:noFill/>
              <a:ln>
                <a:noFill/>
              </a:ln>
              <a:effectLst/>
            </c:spPr>
            <c:txPr>
              <a:bodyPr/>
              <a:lstStyle/>
              <a:p>
                <a:pPr>
                  <a:defRPr sz="900" strike="noStrike">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'Доходы налоговые'!$C$11:$C$13</c:f>
              <c:strCache>
                <c:ptCount val="3"/>
                <c:pt idx="0">
                  <c:v>Налоговые доходы</c:v>
                </c:pt>
                <c:pt idx="1">
                  <c:v>Неналоговые доходы</c:v>
                </c:pt>
                <c:pt idx="2">
                  <c:v>Безвозмездные поступления</c:v>
                </c:pt>
              </c:strCache>
            </c:strRef>
          </c:cat>
          <c:val>
            <c:numRef>
              <c:f>'Доходы налоговые'!$D$11:$D$13</c:f>
              <c:numCache>
                <c:formatCode>#,##0.00</c:formatCode>
                <c:ptCount val="3"/>
                <c:pt idx="0">
                  <c:v>410475.97</c:v>
                </c:pt>
                <c:pt idx="1">
                  <c:v>119746.8406</c:v>
                </c:pt>
                <c:pt idx="2">
                  <c:v>1012132.1966800001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'Доходы налоговые'!$D$29</c:f>
              <c:strCache>
                <c:ptCount val="1"/>
                <c:pt idx="0">
                  <c:v>2023 год</c:v>
                </c:pt>
              </c:strCache>
            </c:strRef>
          </c:tx>
          <c:explosion val="25"/>
          <c:dLbls>
            <c:dLbl>
              <c:idx val="3"/>
              <c:layout>
                <c:manualLayout>
                  <c:x val="0.16345033890965649"/>
                  <c:y val="0.11765432552517234"/>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000"/>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'Доходы налоговые'!$C$30:$C$33</c:f>
              <c:strCache>
                <c:ptCount val="4"/>
                <c:pt idx="0">
                  <c:v>Налоги на прибыль, доходы</c:v>
                </c:pt>
                <c:pt idx="1">
                  <c:v>Налоги на товары </c:v>
                </c:pt>
                <c:pt idx="2">
                  <c:v>Налоги на совокупный доход</c:v>
                </c:pt>
                <c:pt idx="3">
                  <c:v>Государственная госпошлина </c:v>
                </c:pt>
              </c:strCache>
            </c:strRef>
          </c:cat>
          <c:val>
            <c:numRef>
              <c:f>'Доходы налоговые'!$D$30:$D$33</c:f>
              <c:numCache>
                <c:formatCode>#,##0.00</c:formatCode>
                <c:ptCount val="4"/>
                <c:pt idx="0">
                  <c:v>295875.59999999998</c:v>
                </c:pt>
                <c:pt idx="1">
                  <c:v>35333.870000000003</c:v>
                </c:pt>
                <c:pt idx="2">
                  <c:v>65751.5</c:v>
                </c:pt>
                <c:pt idx="3">
                  <c:v>13515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pieChart>
        <c:varyColors val="1"/>
        <c:ser>
          <c:idx val="0"/>
          <c:order val="0"/>
          <c:explosion val="25"/>
          <c:dLbls>
            <c:spPr>
              <a:noFill/>
              <a:ln>
                <a:noFill/>
              </a:ln>
              <a:effectLst/>
            </c:spPr>
            <c:txPr>
              <a:bodyPr/>
              <a:lstStyle/>
              <a:p>
                <a:pPr>
                  <a:defRPr sz="900"/>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'Доходы неналоговые'!$B$20:$B$25</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c:v>
                </c:pt>
                <c:pt idx="3">
                  <c:v>Доходы от продажи материальных и нематериальных активов</c:v>
                </c:pt>
                <c:pt idx="4">
                  <c:v>Штрафы</c:v>
                </c:pt>
                <c:pt idx="5">
                  <c:v>Прочие неналоговые доходы </c:v>
                </c:pt>
              </c:strCache>
            </c:strRef>
          </c:cat>
          <c:val>
            <c:numRef>
              <c:f>'Доходы неналоговые'!$C$20:$C$25</c:f>
              <c:numCache>
                <c:formatCode>0.00%</c:formatCode>
                <c:ptCount val="6"/>
                <c:pt idx="0">
                  <c:v>0.21325026056679111</c:v>
                </c:pt>
                <c:pt idx="1">
                  <c:v>4.0538856605123663E-3</c:v>
                </c:pt>
                <c:pt idx="2">
                  <c:v>0.57497653303430873</c:v>
                </c:pt>
                <c:pt idx="3">
                  <c:v>0.18462056300798971</c:v>
                </c:pt>
                <c:pt idx="4">
                  <c:v>2.2666596015394162E-2</c:v>
                </c:pt>
                <c:pt idx="5">
                  <c:v>4.3216171500394475E-4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ru-RU"/>
                      <a:t>Администрация 12,4%</a:t>
                    </a:r>
                  </a:p>
                </c:rich>
              </c:tx>
              <c:showLegendKey val="0"/>
              <c:showVal val="1"/>
              <c:showCatName val="1"/>
              <c:showSerName val="0"/>
              <c:showPercent val="0"/>
              <c:showBubbleSize val="0"/>
            </c:dLbl>
            <c:dLbl>
              <c:idx val="1"/>
              <c:tx>
                <c:rich>
                  <a:bodyPr/>
                  <a:lstStyle/>
                  <a:p>
                    <a:r>
                      <a:rPr lang="ru-RU"/>
                      <a:t>Финансовое управление 20,1%</a:t>
                    </a:r>
                  </a:p>
                </c:rich>
              </c:tx>
              <c:showLegendKey val="0"/>
              <c:showVal val="1"/>
              <c:showCatName val="1"/>
              <c:showSerName val="0"/>
              <c:showPercent val="0"/>
              <c:showBubbleSize val="0"/>
            </c:dLbl>
            <c:dLbl>
              <c:idx val="2"/>
              <c:tx>
                <c:rich>
                  <a:bodyPr/>
                  <a:lstStyle/>
                  <a:p>
                    <a:r>
                      <a:rPr lang="ru-RU"/>
                      <a:t>Управление с/х  1,3%</a:t>
                    </a:r>
                  </a:p>
                </c:rich>
              </c:tx>
              <c:showLegendKey val="0"/>
              <c:showVal val="1"/>
              <c:showCatName val="1"/>
              <c:showSerName val="0"/>
              <c:showPercent val="0"/>
              <c:showBubbleSize val="0"/>
            </c:dLbl>
            <c:dLbl>
              <c:idx val="3"/>
              <c:tx>
                <c:rich>
                  <a:bodyPr/>
                  <a:lstStyle/>
                  <a:p>
                    <a:r>
                      <a:rPr lang="ru-RU"/>
                      <a:t>КСП 0,1%</a:t>
                    </a:r>
                  </a:p>
                </c:rich>
              </c:tx>
              <c:showLegendKey val="0"/>
              <c:showVal val="1"/>
              <c:showCatName val="1"/>
              <c:showSerName val="0"/>
              <c:showPercent val="0"/>
              <c:showBubbleSize val="0"/>
            </c:dLbl>
            <c:dLbl>
              <c:idx val="4"/>
              <c:tx>
                <c:rich>
                  <a:bodyPr/>
                  <a:lstStyle/>
                  <a:p>
                    <a:r>
                      <a:rPr lang="ru-RU"/>
                      <a:t>Совет 0,1%</a:t>
                    </a:r>
                  </a:p>
                </c:rich>
              </c:tx>
              <c:showLegendKey val="0"/>
              <c:showVal val="1"/>
              <c:showCatName val="1"/>
              <c:showSerName val="0"/>
              <c:showPercent val="0"/>
              <c:showBubbleSize val="0"/>
            </c:dLbl>
            <c:dLbl>
              <c:idx val="5"/>
              <c:tx>
                <c:rich>
                  <a:bodyPr/>
                  <a:lstStyle/>
                  <a:p>
                    <a:r>
                      <a:rPr lang="ru-RU"/>
                      <a:t>Управление образованием 58,2%</a:t>
                    </a:r>
                  </a:p>
                </c:rich>
              </c:tx>
              <c:showLegendKey val="0"/>
              <c:showVal val="1"/>
              <c:showCatName val="1"/>
              <c:showSerName val="0"/>
              <c:showPercent val="0"/>
              <c:showBubbleSize val="0"/>
            </c:dLbl>
            <c:dLbl>
              <c:idx val="6"/>
              <c:layout>
                <c:manualLayout>
                  <c:x val="-8.2892420955120547E-2"/>
                  <c:y val="1.8922852983988356E-2"/>
                </c:manualLayout>
              </c:layout>
              <c:tx>
                <c:rich>
                  <a:bodyPr/>
                  <a:lstStyle/>
                  <a:p>
                    <a:r>
                      <a:rPr lang="ru-RU"/>
                      <a:t>Управление культуры и кинофикации  7,6%</a:t>
                    </a:r>
                  </a:p>
                </c:rich>
              </c:tx>
              <c:showLegendKey val="0"/>
              <c:showVal val="1"/>
              <c:showCatName val="1"/>
              <c:showSerName val="0"/>
              <c:showPercent val="0"/>
              <c:showBubbleSize val="0"/>
            </c:dLbl>
            <c:dLbl>
              <c:idx val="7"/>
              <c:tx>
                <c:rich>
                  <a:bodyPr/>
                  <a:lstStyle/>
                  <a:p>
                    <a:r>
                      <a:rPr lang="ru-RU"/>
                      <a:t>УИЗО 0,2%</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'Вед. струк.'!$B$17:$B$24</c:f>
              <c:strCache>
                <c:ptCount val="8"/>
                <c:pt idx="0">
                  <c:v>Администрация </c:v>
                </c:pt>
                <c:pt idx="1">
                  <c:v>Финансовое управление</c:v>
                </c:pt>
                <c:pt idx="2">
                  <c:v>Управление с/х </c:v>
                </c:pt>
                <c:pt idx="3">
                  <c:v>КСП</c:v>
                </c:pt>
                <c:pt idx="4">
                  <c:v>Совет</c:v>
                </c:pt>
                <c:pt idx="5">
                  <c:v>Управление образованием</c:v>
                </c:pt>
                <c:pt idx="6">
                  <c:v>Управление культуры и кинофикации </c:v>
                </c:pt>
                <c:pt idx="7">
                  <c:v>УИЗО</c:v>
                </c:pt>
              </c:strCache>
            </c:strRef>
          </c:cat>
          <c:val>
            <c:numRef>
              <c:f>'Вед. струк.'!$C$17:$C$24</c:f>
              <c:numCache>
                <c:formatCode>0.0%</c:formatCode>
                <c:ptCount val="8"/>
                <c:pt idx="0">
                  <c:v>0.12410370848311178</c:v>
                </c:pt>
                <c:pt idx="1">
                  <c:v>0.20060698756269363</c:v>
                </c:pt>
                <c:pt idx="2">
                  <c:v>1.2561178333159293E-2</c:v>
                </c:pt>
                <c:pt idx="3">
                  <c:v>1.2255154840028232E-3</c:v>
                </c:pt>
                <c:pt idx="4">
                  <c:v>1.391581173443667E-3</c:v>
                </c:pt>
                <c:pt idx="5">
                  <c:v>0.58211751257129296</c:v>
                </c:pt>
                <c:pt idx="6">
                  <c:v>7.5550421311280716E-2</c:v>
                </c:pt>
                <c:pt idx="7">
                  <c:v>2.4430950810151214E-3</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BC2F-1A5C-43A0-8645-174D6333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8058</TotalTime>
  <Pages>26</Pages>
  <Words>11886</Words>
  <Characters>67755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Журавлева</dc:creator>
  <cp:lastModifiedBy>Юлия Журавлева</cp:lastModifiedBy>
  <cp:revision>217</cp:revision>
  <cp:lastPrinted>2022-11-25T07:34:00Z</cp:lastPrinted>
  <dcterms:created xsi:type="dcterms:W3CDTF">2020-11-17T06:43:00Z</dcterms:created>
  <dcterms:modified xsi:type="dcterms:W3CDTF">2022-12-06T05:04:00Z</dcterms:modified>
</cp:coreProperties>
</file>