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 «АХТУБИНСКИЙ РАЙОН»</w:t>
      </w:r>
    </w:p>
    <w:p w:rsidR="007B0B6B" w:rsidRPr="007B0B6B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Волгоградская ул., д.141, г. Ахтубинск, 416500</w:t>
      </w:r>
      <w:proofErr w:type="gramStart"/>
      <w:r w:rsidRPr="007B0B6B">
        <w:rPr>
          <w:sz w:val="18"/>
          <w:szCs w:val="18"/>
        </w:rPr>
        <w:t xml:space="preserve"> Т</w:t>
      </w:r>
      <w:proofErr w:type="gramEnd"/>
      <w:r w:rsidRPr="007B0B6B">
        <w:rPr>
          <w:sz w:val="18"/>
          <w:szCs w:val="18"/>
        </w:rPr>
        <w:t xml:space="preserve">ел./факс (8-85141) 4-04-24 / (8-85141) 4-04-15 </w:t>
      </w: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ОКПО 78317643, ОГРН 1063022000282, ИНН/КПП 3001040259/300101001</w:t>
      </w:r>
    </w:p>
    <w:p w:rsidR="007B0B6B" w:rsidRPr="007B0B6B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456C08" w:rsidRPr="007B24C1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24C1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7B24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7B24C1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</w:t>
      </w:r>
      <w:proofErr w:type="spellStart"/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Ахтубинский</w:t>
      </w:r>
      <w:proofErr w:type="spellEnd"/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</w:t>
      </w:r>
    </w:p>
    <w:p w:rsidR="003C2FA6" w:rsidRPr="007B24C1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изменений в решение Совета муниципального образования «</w:t>
      </w:r>
      <w:proofErr w:type="spellStart"/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Ахтубинский</w:t>
      </w:r>
      <w:proofErr w:type="spellEnd"/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 от </w:t>
      </w:r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19.12.2019 г.</w:t>
      </w: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вания «</w:t>
      </w:r>
      <w:proofErr w:type="spellStart"/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Ахтубинский</w:t>
      </w:r>
      <w:proofErr w:type="spellEnd"/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 на 2020</w:t>
      </w: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191697"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7B24C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7B24C1" w:rsidRDefault="00B52258" w:rsidP="00DD7FED">
      <w:pPr>
        <w:jc w:val="center"/>
        <w:rPr>
          <w:sz w:val="24"/>
          <w:szCs w:val="24"/>
        </w:rPr>
      </w:pPr>
      <w:bookmarkStart w:id="0" w:name="_GoBack"/>
      <w:bookmarkEnd w:id="0"/>
    </w:p>
    <w:p w:rsidR="00DD09B1" w:rsidRPr="007B24C1" w:rsidRDefault="00381EC6" w:rsidP="005E5E6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1EC6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10094A" w:rsidRPr="00381E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февраля</w:t>
      </w:r>
      <w:r w:rsidR="00A20566" w:rsidRPr="00381E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381E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94A" w:rsidRPr="00381EC6">
        <w:rPr>
          <w:rFonts w:ascii="Times New Roman" w:hAnsi="Times New Roman" w:cs="Times New Roman"/>
          <w:b w:val="0"/>
          <w:color w:val="auto"/>
          <w:sz w:val="24"/>
          <w:szCs w:val="24"/>
        </w:rPr>
        <w:t>2020</w:t>
      </w:r>
      <w:r w:rsidR="00DD09B1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ED44A5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7B24C1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3C2FA6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B66E1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10094A">
        <w:rPr>
          <w:rFonts w:ascii="Times New Roman" w:hAnsi="Times New Roman" w:cs="Times New Roman"/>
          <w:b w:val="0"/>
          <w:color w:val="auto"/>
          <w:sz w:val="24"/>
          <w:szCs w:val="24"/>
        </w:rPr>
        <w:t>/2020</w:t>
      </w:r>
    </w:p>
    <w:p w:rsidR="00456C08" w:rsidRPr="007B24C1" w:rsidRDefault="00456C08" w:rsidP="00456C08">
      <w:pPr>
        <w:rPr>
          <w:sz w:val="24"/>
          <w:szCs w:val="24"/>
        </w:rPr>
      </w:pPr>
    </w:p>
    <w:p w:rsidR="008B6EB4" w:rsidRPr="006F7B09" w:rsidRDefault="00DD09B1" w:rsidP="00456C0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</w:pPr>
      <w:r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proofErr w:type="gramStart"/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проект  решения Совета муниципального образования «</w:t>
      </w:r>
      <w:proofErr w:type="spellStart"/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Ахтубинский</w:t>
      </w:r>
      <w:proofErr w:type="spellEnd"/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«О внесении изменений в решение Совета муниципального образования «</w:t>
      </w:r>
      <w:proofErr w:type="spellStart"/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Ахтубинский</w:t>
      </w:r>
      <w:proofErr w:type="spellEnd"/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</w:t>
      </w:r>
      <w:r w:rsidR="00456C0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10094A">
        <w:rPr>
          <w:rFonts w:ascii="Times New Roman" w:hAnsi="Times New Roman" w:cs="Times New Roman"/>
          <w:b w:val="0"/>
          <w:color w:val="auto"/>
          <w:sz w:val="22"/>
          <w:szCs w:val="22"/>
        </w:rPr>
        <w:t>19.12.2019 г.  № 33</w:t>
      </w:r>
      <w:r w:rsidR="00456C0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</w:t>
      </w:r>
      <w:proofErr w:type="spellStart"/>
      <w:r w:rsidR="00456C0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Ахтубинский</w:t>
      </w:r>
      <w:proofErr w:type="spellEnd"/>
      <w:r w:rsidR="001009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2020 год и на плановый период 2021 и 2022</w:t>
      </w:r>
      <w:r w:rsidR="00456C0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</w:t>
      </w:r>
      <w:proofErr w:type="spellStart"/>
      <w:r w:rsidR="00512991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Ахтубинский</w:t>
      </w:r>
      <w:proofErr w:type="spellEnd"/>
      <w:r w:rsidR="00512991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(далее - Контрольно-счетная палата,  Палата) по результатам комплекса экспертно-аналитических мероприятий,</w:t>
      </w:r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proofErr w:type="gramEnd"/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gramStart"/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>соответствии с Бюджетным Кодексом Российской Федерации, Положением о бюджетном процессе</w:t>
      </w:r>
      <w:r w:rsidR="00DD7FED" w:rsidRPr="006F7B0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</w:t>
      </w:r>
      <w:proofErr w:type="spellStart"/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Ахтубинский</w:t>
      </w:r>
      <w:proofErr w:type="spellEnd"/>
      <w:r w:rsidR="004F06F8" w:rsidRPr="006F7B09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 район»</w:t>
      </w:r>
      <w:r w:rsidR="002A5CBB" w:rsidRPr="006F7B09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«Экспертиза проекта бюджета на очередной  финансовый год и плановый период»</w:t>
      </w:r>
      <w:r w:rsidR="008B6EB4" w:rsidRPr="006F7B09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  <w:proofErr w:type="gramEnd"/>
    </w:p>
    <w:p w:rsidR="00C755AB" w:rsidRPr="006F7B09" w:rsidRDefault="00C755AB" w:rsidP="00C755AB">
      <w:pPr>
        <w:jc w:val="both"/>
        <w:rPr>
          <w:sz w:val="22"/>
          <w:szCs w:val="22"/>
          <w:lang w:bidi="ru-RU"/>
        </w:rPr>
      </w:pPr>
      <w:r w:rsidRPr="006F7B09">
        <w:rPr>
          <w:sz w:val="22"/>
          <w:szCs w:val="22"/>
          <w:lang w:bidi="ru-RU"/>
        </w:rPr>
        <w:t xml:space="preserve">        В соответствии с требованиями  статьи 16</w:t>
      </w:r>
      <w:r w:rsidR="00E30F4C" w:rsidRPr="006F7B09">
        <w:rPr>
          <w:sz w:val="22"/>
          <w:szCs w:val="22"/>
          <w:lang w:bidi="ru-RU"/>
        </w:rPr>
        <w:t>.1</w:t>
      </w:r>
      <w:r w:rsidRPr="006F7B09">
        <w:rPr>
          <w:sz w:val="22"/>
          <w:szCs w:val="22"/>
          <w:lang w:bidi="ru-RU"/>
        </w:rPr>
        <w:t xml:space="preserve"> Положения о бюджетном процессе в муниципальном образовании «</w:t>
      </w:r>
      <w:proofErr w:type="spellStart"/>
      <w:r w:rsidRPr="006F7B09">
        <w:rPr>
          <w:sz w:val="22"/>
          <w:szCs w:val="22"/>
          <w:lang w:bidi="ru-RU"/>
        </w:rPr>
        <w:t>Ахтубинский</w:t>
      </w:r>
      <w:proofErr w:type="spellEnd"/>
      <w:r w:rsidRPr="006F7B09">
        <w:rPr>
          <w:sz w:val="22"/>
          <w:szCs w:val="22"/>
          <w:lang w:bidi="ru-RU"/>
        </w:rPr>
        <w:t xml:space="preserve"> район» глава МО «</w:t>
      </w:r>
      <w:proofErr w:type="spellStart"/>
      <w:r w:rsidRPr="006F7B09">
        <w:rPr>
          <w:sz w:val="22"/>
          <w:szCs w:val="22"/>
          <w:lang w:bidi="ru-RU"/>
        </w:rPr>
        <w:t>Ахтубинский</w:t>
      </w:r>
      <w:proofErr w:type="spellEnd"/>
      <w:r w:rsidRPr="006F7B09">
        <w:rPr>
          <w:sz w:val="22"/>
          <w:szCs w:val="22"/>
          <w:lang w:bidi="ru-RU"/>
        </w:rPr>
        <w:t xml:space="preserve"> район» вносит на рассмотрение Совету МО «</w:t>
      </w:r>
      <w:proofErr w:type="spellStart"/>
      <w:r w:rsidRPr="006F7B09">
        <w:rPr>
          <w:sz w:val="22"/>
          <w:szCs w:val="22"/>
          <w:lang w:bidi="ru-RU"/>
        </w:rPr>
        <w:t>Ахтубинский</w:t>
      </w:r>
      <w:proofErr w:type="spellEnd"/>
      <w:r w:rsidRPr="006F7B09">
        <w:rPr>
          <w:sz w:val="22"/>
          <w:szCs w:val="22"/>
          <w:lang w:bidi="ru-RU"/>
        </w:rPr>
        <w:t xml:space="preserve"> район проект решения о внесении изменений в решение о бюджете на текущий финансовый год.</w:t>
      </w:r>
    </w:p>
    <w:p w:rsidR="00E30F4C" w:rsidRPr="006F7B09" w:rsidRDefault="008645AC" w:rsidP="00E30F4C">
      <w:pPr>
        <w:ind w:firstLine="567"/>
        <w:jc w:val="both"/>
        <w:rPr>
          <w:sz w:val="22"/>
          <w:szCs w:val="22"/>
          <w:lang w:bidi="ru-RU"/>
        </w:rPr>
      </w:pPr>
      <w:r w:rsidRPr="006F7B09">
        <w:rPr>
          <w:sz w:val="22"/>
          <w:szCs w:val="22"/>
          <w:lang w:bidi="ru-RU"/>
        </w:rPr>
        <w:t>П</w:t>
      </w:r>
      <w:r w:rsidR="00E30F4C" w:rsidRPr="006F7B09">
        <w:rPr>
          <w:sz w:val="22"/>
          <w:szCs w:val="22"/>
          <w:lang w:bidi="ru-RU"/>
        </w:rPr>
        <w:t>роект</w:t>
      </w:r>
      <w:r w:rsidRPr="006F7B09">
        <w:rPr>
          <w:sz w:val="22"/>
          <w:szCs w:val="22"/>
          <w:lang w:bidi="ru-RU"/>
        </w:rPr>
        <w:t xml:space="preserve"> Решения </w:t>
      </w:r>
      <w:r w:rsidR="00E30F4C" w:rsidRPr="006F7B09">
        <w:rPr>
          <w:sz w:val="22"/>
          <w:szCs w:val="22"/>
          <w:lang w:bidi="ru-RU"/>
        </w:rPr>
        <w:t xml:space="preserve"> </w:t>
      </w:r>
      <w:r w:rsidR="003544F6" w:rsidRPr="006F7B09">
        <w:rPr>
          <w:sz w:val="22"/>
          <w:szCs w:val="22"/>
          <w:lang w:bidi="ru-RU"/>
        </w:rPr>
        <w:t xml:space="preserve">поступил в Контрольно-счетную палату </w:t>
      </w:r>
      <w:r w:rsidR="00BF687A">
        <w:rPr>
          <w:sz w:val="22"/>
          <w:szCs w:val="22"/>
          <w:lang w:bidi="ru-RU"/>
        </w:rPr>
        <w:t>14</w:t>
      </w:r>
      <w:r w:rsidR="00266C95" w:rsidRPr="006F7B09">
        <w:rPr>
          <w:sz w:val="22"/>
          <w:szCs w:val="22"/>
          <w:lang w:bidi="ru-RU"/>
        </w:rPr>
        <w:t xml:space="preserve"> </w:t>
      </w:r>
      <w:r w:rsidR="0010094A">
        <w:rPr>
          <w:sz w:val="22"/>
          <w:szCs w:val="22"/>
          <w:lang w:bidi="ru-RU"/>
        </w:rPr>
        <w:t>февраля</w:t>
      </w:r>
      <w:r w:rsidR="003544F6" w:rsidRPr="006F7B09">
        <w:rPr>
          <w:sz w:val="22"/>
          <w:szCs w:val="22"/>
          <w:lang w:bidi="ru-RU"/>
        </w:rPr>
        <w:t xml:space="preserve"> 20</w:t>
      </w:r>
      <w:r w:rsidR="0010094A">
        <w:rPr>
          <w:sz w:val="22"/>
          <w:szCs w:val="22"/>
          <w:lang w:bidi="ru-RU"/>
        </w:rPr>
        <w:t>20</w:t>
      </w:r>
      <w:r w:rsidR="003544F6" w:rsidRPr="006F7B09">
        <w:rPr>
          <w:sz w:val="22"/>
          <w:szCs w:val="22"/>
          <w:lang w:bidi="ru-RU"/>
        </w:rPr>
        <w:t xml:space="preserve"> года. В</w:t>
      </w:r>
      <w:r w:rsidR="00E30F4C" w:rsidRPr="006F7B09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6F7B09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6F7B09">
        <w:rPr>
          <w:sz w:val="22"/>
          <w:szCs w:val="22"/>
          <w:lang w:bidi="ru-RU"/>
        </w:rPr>
        <w:t>,</w:t>
      </w:r>
      <w:r w:rsidR="00B52258" w:rsidRPr="006F7B09">
        <w:rPr>
          <w:sz w:val="22"/>
          <w:szCs w:val="22"/>
          <w:lang w:bidi="ru-RU"/>
        </w:rPr>
        <w:t xml:space="preserve"> проект </w:t>
      </w:r>
      <w:r w:rsidR="00E30F4C" w:rsidRPr="006F7B09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6F7B09">
        <w:rPr>
          <w:sz w:val="22"/>
          <w:szCs w:val="22"/>
          <w:lang w:bidi="ru-RU"/>
        </w:rPr>
        <w:t>материалами:</w:t>
      </w:r>
    </w:p>
    <w:p w:rsidR="003544F6" w:rsidRPr="006F7B09" w:rsidRDefault="003544F6" w:rsidP="00361816">
      <w:pPr>
        <w:pStyle w:val="aa"/>
        <w:numPr>
          <w:ilvl w:val="0"/>
          <w:numId w:val="2"/>
        </w:numPr>
        <w:ind w:left="0" w:firstLine="567"/>
        <w:jc w:val="both"/>
        <w:rPr>
          <w:sz w:val="22"/>
          <w:szCs w:val="22"/>
          <w:lang w:bidi="ru-RU"/>
        </w:rPr>
      </w:pPr>
      <w:r w:rsidRPr="006F7B09">
        <w:rPr>
          <w:sz w:val="22"/>
          <w:szCs w:val="22"/>
          <w:lang w:bidi="ru-RU"/>
        </w:rPr>
        <w:t>п</w:t>
      </w:r>
      <w:r w:rsidR="00E30F4C" w:rsidRPr="006F7B09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6F7B09">
        <w:rPr>
          <w:sz w:val="22"/>
          <w:szCs w:val="22"/>
          <w:lang w:bidi="ru-RU"/>
        </w:rPr>
        <w:t>не</w:t>
      </w:r>
      <w:r w:rsidR="00E30F4C" w:rsidRPr="006F7B09">
        <w:rPr>
          <w:sz w:val="22"/>
          <w:szCs w:val="22"/>
          <w:lang w:bidi="ru-RU"/>
        </w:rPr>
        <w:t>ний</w:t>
      </w:r>
      <w:r w:rsidRPr="006F7B09">
        <w:rPr>
          <w:sz w:val="22"/>
          <w:szCs w:val="22"/>
          <w:lang w:bidi="ru-RU"/>
        </w:rPr>
        <w:t>;</w:t>
      </w:r>
    </w:p>
    <w:p w:rsidR="003544F6" w:rsidRPr="006F7B09" w:rsidRDefault="003544F6" w:rsidP="00A80F2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7B09">
        <w:rPr>
          <w:rFonts w:ascii="Times New Roman" w:hAnsi="Times New Roman" w:cs="Times New Roman"/>
          <w:sz w:val="22"/>
          <w:szCs w:val="22"/>
        </w:rPr>
        <w:t>2) отчетом об исполнении бюджета МО «</w:t>
      </w:r>
      <w:proofErr w:type="spellStart"/>
      <w:r w:rsidRPr="006F7B09">
        <w:rPr>
          <w:rFonts w:ascii="Times New Roman" w:hAnsi="Times New Roman" w:cs="Times New Roman"/>
          <w:sz w:val="22"/>
          <w:szCs w:val="22"/>
        </w:rPr>
        <w:t>Ахтубинский</w:t>
      </w:r>
      <w:proofErr w:type="spellEnd"/>
      <w:r w:rsidRPr="006F7B09">
        <w:rPr>
          <w:rFonts w:ascii="Times New Roman" w:hAnsi="Times New Roman" w:cs="Times New Roman"/>
          <w:sz w:val="22"/>
          <w:szCs w:val="22"/>
        </w:rPr>
        <w:t xml:space="preserve"> район» за истекший период текущего финансового года на последнюю отчетную дату;</w:t>
      </w:r>
    </w:p>
    <w:p w:rsidR="00400C2A" w:rsidRPr="006F7B09" w:rsidRDefault="003544F6" w:rsidP="00A80F26">
      <w:pPr>
        <w:pStyle w:val="aa"/>
        <w:ind w:left="567"/>
        <w:jc w:val="both"/>
        <w:rPr>
          <w:sz w:val="22"/>
          <w:szCs w:val="22"/>
        </w:rPr>
      </w:pPr>
      <w:r w:rsidRPr="008E2644">
        <w:rPr>
          <w:sz w:val="22"/>
          <w:szCs w:val="22"/>
        </w:rPr>
        <w:t>3) сведениями о предоставлении и погашении кредитов.</w:t>
      </w:r>
    </w:p>
    <w:p w:rsidR="003A00A1" w:rsidRDefault="00400C2A" w:rsidP="003A00A1">
      <w:pPr>
        <w:pStyle w:val="aa"/>
        <w:ind w:left="0" w:firstLine="567"/>
        <w:jc w:val="both"/>
        <w:rPr>
          <w:sz w:val="22"/>
          <w:szCs w:val="22"/>
        </w:rPr>
      </w:pPr>
      <w:r w:rsidRPr="006F7B09">
        <w:rPr>
          <w:sz w:val="22"/>
          <w:szCs w:val="22"/>
        </w:rPr>
        <w:t>Отчет об исполнении бюджета МО «</w:t>
      </w:r>
      <w:proofErr w:type="spellStart"/>
      <w:r w:rsidRPr="006F7B09">
        <w:rPr>
          <w:sz w:val="22"/>
          <w:szCs w:val="22"/>
        </w:rPr>
        <w:t>Ахтубинский</w:t>
      </w:r>
      <w:proofErr w:type="spellEnd"/>
      <w:r w:rsidRPr="006F7B09">
        <w:rPr>
          <w:sz w:val="22"/>
          <w:szCs w:val="22"/>
        </w:rPr>
        <w:t xml:space="preserve"> район» за истекший период текущего финансового года на последнюю отчетную дату</w:t>
      </w:r>
      <w:r w:rsidR="0059221E" w:rsidRPr="006F7B09">
        <w:rPr>
          <w:sz w:val="22"/>
          <w:szCs w:val="22"/>
        </w:rPr>
        <w:t xml:space="preserve"> (на </w:t>
      </w:r>
      <w:r w:rsidR="0010094A">
        <w:rPr>
          <w:sz w:val="22"/>
          <w:szCs w:val="22"/>
        </w:rPr>
        <w:t>01.02.2020</w:t>
      </w:r>
      <w:r w:rsidR="0059221E" w:rsidRPr="006F7B09">
        <w:rPr>
          <w:sz w:val="22"/>
          <w:szCs w:val="22"/>
        </w:rPr>
        <w:t>г)</w:t>
      </w:r>
      <w:r w:rsidRPr="006F7B09">
        <w:rPr>
          <w:sz w:val="22"/>
          <w:szCs w:val="22"/>
        </w:rPr>
        <w:t xml:space="preserve"> </w:t>
      </w:r>
      <w:r w:rsidR="0059221E" w:rsidRPr="006F7B09">
        <w:rPr>
          <w:sz w:val="22"/>
          <w:szCs w:val="22"/>
        </w:rPr>
        <w:t xml:space="preserve"> </w:t>
      </w:r>
      <w:r w:rsidRPr="006F7B09">
        <w:rPr>
          <w:sz w:val="22"/>
          <w:szCs w:val="22"/>
        </w:rPr>
        <w:t>представл</w:t>
      </w:r>
      <w:r w:rsidR="008B6EB4" w:rsidRPr="006F7B09">
        <w:rPr>
          <w:sz w:val="22"/>
          <w:szCs w:val="22"/>
        </w:rPr>
        <w:t>ен в электронном виде.</w:t>
      </w:r>
      <w:r w:rsidR="003A00A1" w:rsidRPr="006F7B09">
        <w:rPr>
          <w:sz w:val="22"/>
          <w:szCs w:val="22"/>
        </w:rPr>
        <w:t xml:space="preserve"> </w:t>
      </w:r>
    </w:p>
    <w:p w:rsidR="00AC58B9" w:rsidRPr="006F7B09" w:rsidRDefault="00AC58B9" w:rsidP="003A00A1">
      <w:pPr>
        <w:pStyle w:val="aa"/>
        <w:ind w:left="0" w:firstLine="567"/>
        <w:jc w:val="both"/>
        <w:rPr>
          <w:sz w:val="22"/>
          <w:szCs w:val="22"/>
        </w:rPr>
      </w:pPr>
    </w:p>
    <w:p w:rsidR="00124A4E" w:rsidRPr="006F7B09" w:rsidRDefault="00124A4E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6F7B09">
        <w:rPr>
          <w:b/>
          <w:sz w:val="22"/>
          <w:szCs w:val="22"/>
        </w:rPr>
        <w:t>Изменение основных характеристик бюджета</w:t>
      </w:r>
    </w:p>
    <w:p w:rsidR="00400C2A" w:rsidRPr="006F7B09" w:rsidRDefault="00400C2A" w:rsidP="00400C2A">
      <w:pPr>
        <w:pStyle w:val="aa"/>
        <w:ind w:left="0" w:firstLine="567"/>
        <w:jc w:val="both"/>
        <w:rPr>
          <w:sz w:val="22"/>
          <w:szCs w:val="22"/>
        </w:rPr>
      </w:pPr>
    </w:p>
    <w:p w:rsidR="00C755AB" w:rsidRPr="00266EB3" w:rsidRDefault="003544F6" w:rsidP="00F94BA9">
      <w:pPr>
        <w:pStyle w:val="aa"/>
        <w:ind w:left="0"/>
        <w:jc w:val="both"/>
        <w:rPr>
          <w:sz w:val="22"/>
          <w:szCs w:val="22"/>
          <w:lang w:bidi="ru-RU"/>
        </w:rPr>
      </w:pPr>
      <w:r w:rsidRPr="006F7B09">
        <w:rPr>
          <w:sz w:val="22"/>
          <w:szCs w:val="22"/>
        </w:rPr>
        <w:t xml:space="preserve">      </w:t>
      </w:r>
      <w:r w:rsidR="00C755AB" w:rsidRPr="006F7B09">
        <w:rPr>
          <w:sz w:val="22"/>
          <w:szCs w:val="22"/>
          <w:lang w:bidi="ru-RU"/>
        </w:rPr>
        <w:t xml:space="preserve">Проектом Решения предусмотрено </w:t>
      </w:r>
      <w:r w:rsidR="00A73C23" w:rsidRPr="006F7B09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6F7B09">
        <w:rPr>
          <w:sz w:val="22"/>
          <w:szCs w:val="22"/>
          <w:u w:val="single"/>
          <w:lang w:bidi="ru-RU"/>
        </w:rPr>
        <w:t>на 2</w:t>
      </w:r>
      <w:r w:rsidR="0010094A">
        <w:rPr>
          <w:sz w:val="22"/>
          <w:szCs w:val="22"/>
          <w:u w:val="single"/>
          <w:lang w:bidi="ru-RU"/>
        </w:rPr>
        <w:t>020</w:t>
      </w:r>
      <w:r w:rsidR="001E154F" w:rsidRPr="001E154F">
        <w:rPr>
          <w:sz w:val="22"/>
          <w:szCs w:val="22"/>
          <w:u w:val="single"/>
          <w:lang w:bidi="ru-RU"/>
        </w:rPr>
        <w:t xml:space="preserve"> </w:t>
      </w:r>
      <w:r w:rsidR="001E154F">
        <w:rPr>
          <w:sz w:val="22"/>
          <w:szCs w:val="22"/>
          <w:u w:val="single"/>
          <w:lang w:bidi="ru-RU"/>
        </w:rPr>
        <w:t xml:space="preserve">и </w:t>
      </w:r>
      <w:r w:rsidR="00266EB3" w:rsidRPr="00266EB3">
        <w:rPr>
          <w:sz w:val="22"/>
          <w:szCs w:val="22"/>
        </w:rPr>
        <w:t>плановый период 2021 и 2022 годов</w:t>
      </w:r>
      <w:r w:rsidR="00E66644" w:rsidRPr="00266EB3">
        <w:rPr>
          <w:sz w:val="22"/>
          <w:szCs w:val="22"/>
          <w:lang w:bidi="ru-RU"/>
        </w:rPr>
        <w:t>:</w:t>
      </w:r>
      <w:r w:rsidR="00A73C23" w:rsidRPr="00266EB3">
        <w:rPr>
          <w:sz w:val="22"/>
          <w:szCs w:val="22"/>
          <w:lang w:bidi="ru-RU"/>
        </w:rPr>
        <w:t xml:space="preserve"> </w:t>
      </w:r>
    </w:p>
    <w:p w:rsidR="00976692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6F7B09">
        <w:rPr>
          <w:color w:val="082062"/>
          <w:sz w:val="22"/>
          <w:szCs w:val="22"/>
        </w:rPr>
        <w:t> </w:t>
      </w:r>
      <w:r w:rsidR="00976692" w:rsidRPr="006F7B09">
        <w:rPr>
          <w:sz w:val="22"/>
          <w:szCs w:val="22"/>
        </w:rPr>
        <w:t xml:space="preserve">Таблица </w:t>
      </w:r>
      <w:r w:rsidR="008B31A5" w:rsidRPr="006F7B09">
        <w:rPr>
          <w:sz w:val="22"/>
          <w:szCs w:val="22"/>
        </w:rPr>
        <w:t>№</w:t>
      </w:r>
      <w:r w:rsidR="00976692" w:rsidRPr="006F7B09">
        <w:rPr>
          <w:sz w:val="22"/>
          <w:szCs w:val="22"/>
        </w:rPr>
        <w:t>1 (руб.)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579"/>
        <w:gridCol w:w="2065"/>
        <w:gridCol w:w="1764"/>
        <w:gridCol w:w="1566"/>
      </w:tblGrid>
      <w:tr w:rsidR="00266EB3" w:rsidRPr="006F7B09" w:rsidTr="00AC58B9">
        <w:trPr>
          <w:trHeight w:val="297"/>
        </w:trPr>
        <w:tc>
          <w:tcPr>
            <w:tcW w:w="1098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7B09">
              <w:rPr>
                <w:color w:val="000000"/>
                <w:sz w:val="22"/>
                <w:szCs w:val="22"/>
              </w:rPr>
              <w:t>ериод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266EB3" w:rsidRPr="00266EB3" w:rsidRDefault="008B035D" w:rsidP="00266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Утвержденный прогноз </w:t>
            </w:r>
            <w:r w:rsidR="00266EB3" w:rsidRPr="00266EB3">
              <w:rPr>
                <w:color w:val="000000"/>
              </w:rPr>
              <w:t>(решение № 33 от 19.12.2019г)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8B035D" w:rsidP="00266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Уточненный прогноз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8B035D" w:rsidP="00266EB3">
            <w:pPr>
              <w:rPr>
                <w:color w:val="000000"/>
              </w:rPr>
            </w:pPr>
            <w:r>
              <w:rPr>
                <w:color w:val="000000"/>
              </w:rPr>
              <w:t>Сумма уточнения</w:t>
            </w:r>
          </w:p>
        </w:tc>
      </w:tr>
      <w:tr w:rsidR="00266EB3" w:rsidRPr="006F7B09" w:rsidTr="00266EB3">
        <w:trPr>
          <w:trHeight w:val="297"/>
        </w:trPr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 </w:t>
            </w:r>
          </w:p>
          <w:p w:rsidR="00266EB3" w:rsidRPr="00AC58B9" w:rsidRDefault="00266EB3" w:rsidP="00AC5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AC58B9">
              <w:rPr>
                <w:color w:val="000000"/>
                <w:sz w:val="22"/>
                <w:szCs w:val="22"/>
              </w:rPr>
              <w:t>г</w:t>
            </w:r>
          </w:p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1 037 779 516,03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1 361 722 572,36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266EB3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323 943 056,33</w:t>
            </w:r>
          </w:p>
        </w:tc>
      </w:tr>
      <w:tr w:rsidR="00266EB3" w:rsidRPr="006F7B09" w:rsidTr="00266EB3">
        <w:trPr>
          <w:trHeight w:val="297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66EB3" w:rsidRPr="00AC58B9" w:rsidRDefault="00266EB3" w:rsidP="00AC5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1 044 779 516,03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1 375 642 889,91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266EB3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330 863 373,88</w:t>
            </w:r>
          </w:p>
        </w:tc>
      </w:tr>
      <w:tr w:rsidR="00266EB3" w:rsidRPr="006F7B09" w:rsidTr="00266EB3">
        <w:trPr>
          <w:trHeight w:val="297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 xml:space="preserve">Дефицит/профицит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-7 000 000,00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-13 920 317,55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127B7E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6 920 317,55</w:t>
            </w:r>
          </w:p>
        </w:tc>
      </w:tr>
      <w:tr w:rsidR="00266EB3" w:rsidRPr="006F7B09" w:rsidTr="00266EB3">
        <w:trPr>
          <w:trHeight w:val="297"/>
        </w:trPr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 </w:t>
            </w:r>
          </w:p>
          <w:p w:rsidR="00266EB3" w:rsidRPr="00AC58B9" w:rsidRDefault="00266EB3" w:rsidP="00AC58B9">
            <w:pPr>
              <w:rPr>
                <w:color w:val="000000"/>
                <w:sz w:val="22"/>
                <w:szCs w:val="22"/>
              </w:rPr>
            </w:pPr>
            <w:r w:rsidRPr="00AC58B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C58B9">
              <w:rPr>
                <w:color w:val="000000"/>
                <w:sz w:val="22"/>
                <w:szCs w:val="22"/>
              </w:rPr>
              <w:t>г</w:t>
            </w:r>
          </w:p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931 950 602,57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1 332 565 902,25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266EB3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400 615 299,68</w:t>
            </w:r>
          </w:p>
        </w:tc>
      </w:tr>
      <w:tr w:rsidR="00266EB3" w:rsidRPr="006F7B09" w:rsidTr="008E2644">
        <w:trPr>
          <w:trHeight w:val="297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66EB3" w:rsidRPr="00AC58B9" w:rsidRDefault="00266EB3" w:rsidP="00AC5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930 450 602,57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1 331 065 902,25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266EB3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400 615 299,68</w:t>
            </w:r>
          </w:p>
        </w:tc>
      </w:tr>
      <w:tr w:rsidR="00266EB3" w:rsidRPr="006F7B09" w:rsidTr="008E2644">
        <w:trPr>
          <w:trHeight w:val="297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1 500 000,00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1 500 000,00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0,00</w:t>
            </w:r>
          </w:p>
        </w:tc>
      </w:tr>
      <w:tr w:rsidR="00266EB3" w:rsidRPr="006F7B09" w:rsidTr="008E2644">
        <w:trPr>
          <w:trHeight w:val="297"/>
        </w:trPr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266EB3" w:rsidRPr="00AC58B9" w:rsidRDefault="00266EB3" w:rsidP="00AC58B9">
            <w:pPr>
              <w:rPr>
                <w:color w:val="000000"/>
                <w:sz w:val="22"/>
                <w:szCs w:val="22"/>
              </w:rPr>
            </w:pPr>
            <w:r w:rsidRPr="00AC58B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C58B9">
              <w:rPr>
                <w:color w:val="000000"/>
                <w:sz w:val="22"/>
                <w:szCs w:val="22"/>
              </w:rPr>
              <w:t>г</w:t>
            </w:r>
          </w:p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941 040 742,57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1 238 582 035,54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266EB3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297 541 292,97</w:t>
            </w:r>
          </w:p>
        </w:tc>
      </w:tr>
      <w:tr w:rsidR="00266EB3" w:rsidRPr="006F7B09" w:rsidTr="008E2644">
        <w:trPr>
          <w:trHeight w:val="297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66EB3" w:rsidRPr="00AC58B9" w:rsidRDefault="00266EB3" w:rsidP="00AC5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945 888 319,52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1 243 429 612,49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127B7E" w:rsidP="00266EB3">
            <w:pPr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266EB3" w:rsidRPr="00266EB3">
              <w:rPr>
                <w:color w:val="000000"/>
              </w:rPr>
              <w:t>297 541 292,97</w:t>
            </w:r>
          </w:p>
        </w:tc>
      </w:tr>
      <w:tr w:rsidR="00266EB3" w:rsidRPr="006F7B09" w:rsidTr="008E2644">
        <w:trPr>
          <w:trHeight w:val="297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266EB3" w:rsidRPr="006F7B09" w:rsidRDefault="00266EB3" w:rsidP="00AC58B9">
            <w:pPr>
              <w:jc w:val="both"/>
              <w:rPr>
                <w:color w:val="000000"/>
                <w:sz w:val="22"/>
                <w:szCs w:val="22"/>
              </w:rPr>
            </w:pPr>
            <w:r w:rsidRPr="006F7B09">
              <w:rPr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-4 847 576,95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-4 847 576,95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66EB3" w:rsidRPr="00266EB3" w:rsidRDefault="00266EB3" w:rsidP="00266EB3">
            <w:pPr>
              <w:rPr>
                <w:color w:val="000000"/>
              </w:rPr>
            </w:pPr>
            <w:r w:rsidRPr="00266EB3">
              <w:rPr>
                <w:color w:val="000000"/>
              </w:rPr>
              <w:t>0,00</w:t>
            </w:r>
          </w:p>
        </w:tc>
      </w:tr>
    </w:tbl>
    <w:p w:rsidR="00AC58B9" w:rsidRDefault="00AC58B9" w:rsidP="00D21095">
      <w:pPr>
        <w:shd w:val="clear" w:color="auto" w:fill="FFFFFF"/>
        <w:ind w:firstLine="567"/>
        <w:jc w:val="both"/>
        <w:rPr>
          <w:b/>
          <w:sz w:val="22"/>
          <w:szCs w:val="22"/>
          <w:lang w:bidi="ru-RU"/>
        </w:rPr>
      </w:pPr>
    </w:p>
    <w:p w:rsidR="00BB64C0" w:rsidRPr="00034CAA" w:rsidRDefault="00127B7E" w:rsidP="00D21095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034CAA">
        <w:rPr>
          <w:b/>
          <w:sz w:val="22"/>
          <w:szCs w:val="22"/>
          <w:lang w:bidi="ru-RU"/>
        </w:rPr>
        <w:t>На 2020</w:t>
      </w:r>
      <w:r w:rsidR="00BB64C0" w:rsidRPr="00034CAA">
        <w:rPr>
          <w:b/>
          <w:sz w:val="22"/>
          <w:szCs w:val="22"/>
          <w:lang w:bidi="ru-RU"/>
        </w:rPr>
        <w:t xml:space="preserve"> год</w:t>
      </w:r>
      <w:r w:rsidR="001347FB" w:rsidRPr="00034CAA">
        <w:rPr>
          <w:b/>
          <w:sz w:val="22"/>
          <w:szCs w:val="22"/>
          <w:lang w:bidi="ru-RU"/>
        </w:rPr>
        <w:t xml:space="preserve"> </w:t>
      </w:r>
      <w:r w:rsidR="001347FB" w:rsidRPr="00034CAA">
        <w:rPr>
          <w:sz w:val="22"/>
          <w:szCs w:val="22"/>
          <w:lang w:bidi="ru-RU"/>
        </w:rPr>
        <w:t>проектом решения предусмотрено</w:t>
      </w:r>
      <w:r w:rsidR="00BB64C0" w:rsidRPr="00034CAA">
        <w:rPr>
          <w:sz w:val="22"/>
          <w:szCs w:val="22"/>
          <w:lang w:bidi="ru-RU"/>
        </w:rPr>
        <w:t>:</w:t>
      </w:r>
    </w:p>
    <w:p w:rsidR="00E56666" w:rsidRDefault="00A73C23" w:rsidP="00E56666">
      <w:pPr>
        <w:ind w:firstLine="567"/>
        <w:jc w:val="both"/>
        <w:rPr>
          <w:sz w:val="22"/>
          <w:szCs w:val="22"/>
          <w:shd w:val="clear" w:color="auto" w:fill="FFFFFF"/>
        </w:rPr>
      </w:pPr>
      <w:r w:rsidRPr="00034CAA">
        <w:rPr>
          <w:sz w:val="22"/>
          <w:szCs w:val="22"/>
          <w:lang w:bidi="ru-RU"/>
        </w:rPr>
        <w:t xml:space="preserve">- </w:t>
      </w:r>
      <w:r w:rsidR="00E66644" w:rsidRPr="00034CAA">
        <w:rPr>
          <w:sz w:val="22"/>
          <w:szCs w:val="22"/>
          <w:lang w:bidi="ru-RU"/>
        </w:rPr>
        <w:t xml:space="preserve">увеличение </w:t>
      </w:r>
      <w:r w:rsidR="00DD5A9C" w:rsidRPr="00034CAA">
        <w:rPr>
          <w:sz w:val="22"/>
          <w:szCs w:val="22"/>
          <w:lang w:bidi="ru-RU"/>
        </w:rPr>
        <w:t xml:space="preserve">общего объема </w:t>
      </w:r>
      <w:r w:rsidRPr="00034CAA">
        <w:rPr>
          <w:sz w:val="22"/>
          <w:szCs w:val="22"/>
          <w:lang w:bidi="ru-RU"/>
        </w:rPr>
        <w:t>доход</w:t>
      </w:r>
      <w:r w:rsidR="00DD5A9C" w:rsidRPr="00034CAA">
        <w:rPr>
          <w:sz w:val="22"/>
          <w:szCs w:val="22"/>
          <w:lang w:bidi="ru-RU"/>
        </w:rPr>
        <w:t>ов</w:t>
      </w:r>
      <w:r w:rsidRPr="00034CAA">
        <w:rPr>
          <w:sz w:val="22"/>
          <w:szCs w:val="22"/>
          <w:lang w:bidi="ru-RU"/>
        </w:rPr>
        <w:t xml:space="preserve"> на </w:t>
      </w:r>
      <w:r w:rsidR="008E2644" w:rsidRPr="00BB085B">
        <w:rPr>
          <w:b/>
          <w:sz w:val="22"/>
          <w:szCs w:val="22"/>
          <w:lang w:bidi="ru-RU"/>
        </w:rPr>
        <w:t>323943</w:t>
      </w:r>
      <w:r w:rsidR="00034CAA" w:rsidRPr="00BB085B">
        <w:rPr>
          <w:b/>
          <w:sz w:val="22"/>
          <w:szCs w:val="22"/>
          <w:lang w:bidi="ru-RU"/>
        </w:rPr>
        <w:t>,05633</w:t>
      </w:r>
      <w:r w:rsidR="008E2644" w:rsidRPr="00034CAA">
        <w:rPr>
          <w:sz w:val="22"/>
          <w:szCs w:val="22"/>
          <w:lang w:bidi="ru-RU"/>
        </w:rPr>
        <w:t xml:space="preserve"> </w:t>
      </w:r>
      <w:r w:rsidR="0018582A" w:rsidRPr="00034CAA">
        <w:rPr>
          <w:sz w:val="22"/>
          <w:szCs w:val="22"/>
          <w:lang w:bidi="ru-RU"/>
        </w:rPr>
        <w:t>тыс.</w:t>
      </w:r>
      <w:r w:rsidR="0079526F" w:rsidRPr="00034CAA">
        <w:rPr>
          <w:sz w:val="22"/>
          <w:szCs w:val="22"/>
          <w:lang w:bidi="ru-RU"/>
        </w:rPr>
        <w:t xml:space="preserve"> </w:t>
      </w:r>
      <w:r w:rsidRPr="00034CAA">
        <w:rPr>
          <w:sz w:val="22"/>
          <w:szCs w:val="22"/>
          <w:lang w:bidi="ru-RU"/>
        </w:rPr>
        <w:t>руб.</w:t>
      </w:r>
      <w:r w:rsidR="00AC58B9" w:rsidRPr="00034CAA">
        <w:rPr>
          <w:sz w:val="22"/>
          <w:szCs w:val="22"/>
          <w:lang w:bidi="ru-RU"/>
        </w:rPr>
        <w:t xml:space="preserve"> или на </w:t>
      </w:r>
      <w:r w:rsidR="008E2644" w:rsidRPr="00034CAA">
        <w:rPr>
          <w:sz w:val="22"/>
          <w:szCs w:val="22"/>
          <w:lang w:bidi="ru-RU"/>
        </w:rPr>
        <w:t>31,22</w:t>
      </w:r>
      <w:r w:rsidR="00AC58B9" w:rsidRPr="00034CAA">
        <w:rPr>
          <w:sz w:val="22"/>
          <w:szCs w:val="22"/>
          <w:lang w:bidi="ru-RU"/>
        </w:rPr>
        <w:t>%</w:t>
      </w:r>
      <w:r w:rsidR="008B3F4A" w:rsidRPr="00034CAA">
        <w:rPr>
          <w:sz w:val="22"/>
          <w:szCs w:val="22"/>
          <w:lang w:bidi="ru-RU"/>
        </w:rPr>
        <w:t xml:space="preserve">, за счет </w:t>
      </w:r>
      <w:r w:rsidR="00400C2A" w:rsidRPr="00034CAA">
        <w:rPr>
          <w:sz w:val="22"/>
          <w:szCs w:val="22"/>
          <w:shd w:val="clear" w:color="auto" w:fill="FFFFFF"/>
        </w:rPr>
        <w:t xml:space="preserve"> </w:t>
      </w:r>
      <w:r w:rsidR="00034CAA" w:rsidRPr="00034CAA">
        <w:rPr>
          <w:sz w:val="22"/>
          <w:szCs w:val="22"/>
          <w:shd w:val="clear" w:color="auto" w:fill="FFFFFF"/>
        </w:rPr>
        <w:t xml:space="preserve">увеличения </w:t>
      </w:r>
      <w:r w:rsidR="00034CAA" w:rsidRPr="00BB085B">
        <w:rPr>
          <w:b/>
          <w:sz w:val="22"/>
          <w:szCs w:val="22"/>
          <w:shd w:val="clear" w:color="auto" w:fill="FFFFFF"/>
        </w:rPr>
        <w:t>налоговых и неналоговых поступлений</w:t>
      </w:r>
      <w:r w:rsidR="00034CAA" w:rsidRPr="00034CAA">
        <w:rPr>
          <w:sz w:val="22"/>
          <w:szCs w:val="22"/>
          <w:shd w:val="clear" w:color="auto" w:fill="FFFFFF"/>
        </w:rPr>
        <w:t xml:space="preserve"> (налогов на товары (работы, услуги), реализуемые на территории Российской Федерации (доходы от уплаты акцизов)) на сумму </w:t>
      </w:r>
    </w:p>
    <w:p w:rsidR="0079526F" w:rsidRPr="00034CAA" w:rsidRDefault="00E56666" w:rsidP="00E56666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shd w:val="clear" w:color="auto" w:fill="FFFFFF"/>
        </w:rPr>
        <w:t>29</w:t>
      </w:r>
      <w:r w:rsidR="00034CAA" w:rsidRPr="00BB085B">
        <w:rPr>
          <w:b/>
          <w:sz w:val="22"/>
          <w:szCs w:val="22"/>
          <w:shd w:val="clear" w:color="auto" w:fill="FFFFFF"/>
        </w:rPr>
        <w:t>800,39129</w:t>
      </w:r>
      <w:r w:rsidR="00034CAA" w:rsidRPr="00034CAA">
        <w:rPr>
          <w:sz w:val="22"/>
          <w:szCs w:val="22"/>
          <w:shd w:val="clear" w:color="auto" w:fill="FFFFFF"/>
        </w:rPr>
        <w:t xml:space="preserve"> тыс. руб. в соответствии с  прогнозом главного администратора доходов - Управления Федерального казначейства по Астраханской области и </w:t>
      </w:r>
      <w:r w:rsidR="00400C2A" w:rsidRPr="00BB085B">
        <w:rPr>
          <w:b/>
          <w:sz w:val="22"/>
          <w:szCs w:val="22"/>
          <w:shd w:val="clear" w:color="auto" w:fill="FFFFFF"/>
        </w:rPr>
        <w:t>безвозмездных поступлений</w:t>
      </w:r>
      <w:r w:rsidR="00400C2A" w:rsidRPr="00034CAA">
        <w:rPr>
          <w:sz w:val="22"/>
          <w:szCs w:val="22"/>
          <w:shd w:val="clear" w:color="auto" w:fill="FFFFFF"/>
        </w:rPr>
        <w:t xml:space="preserve"> от других бюджетов бюджетной системы Российской Федерации</w:t>
      </w:r>
      <w:r w:rsidR="007F4D4F" w:rsidRPr="00034CAA">
        <w:rPr>
          <w:sz w:val="22"/>
          <w:szCs w:val="22"/>
        </w:rPr>
        <w:t xml:space="preserve"> </w:t>
      </w:r>
      <w:r w:rsidR="00034CAA" w:rsidRPr="00034CAA">
        <w:rPr>
          <w:sz w:val="22"/>
          <w:szCs w:val="22"/>
        </w:rPr>
        <w:t xml:space="preserve">на сумму </w:t>
      </w:r>
      <w:r w:rsidR="00034CAA" w:rsidRPr="00BB085B">
        <w:rPr>
          <w:b/>
          <w:sz w:val="22"/>
          <w:szCs w:val="22"/>
        </w:rPr>
        <w:t>294142,66504</w:t>
      </w:r>
      <w:r w:rsidR="00034CAA" w:rsidRPr="00034CAA">
        <w:rPr>
          <w:sz w:val="22"/>
          <w:szCs w:val="22"/>
        </w:rPr>
        <w:t xml:space="preserve"> тыс. руб. </w:t>
      </w:r>
      <w:r w:rsidR="007A3696" w:rsidRPr="00034CAA">
        <w:rPr>
          <w:sz w:val="22"/>
          <w:szCs w:val="22"/>
        </w:rPr>
        <w:t>и утвердить в объеме</w:t>
      </w:r>
      <w:r w:rsidR="0018582A" w:rsidRPr="00034CAA">
        <w:rPr>
          <w:sz w:val="22"/>
          <w:szCs w:val="22"/>
        </w:rPr>
        <w:t xml:space="preserve"> </w:t>
      </w:r>
      <w:r w:rsidR="00034CAA" w:rsidRPr="00034CAA">
        <w:rPr>
          <w:sz w:val="22"/>
          <w:szCs w:val="22"/>
        </w:rPr>
        <w:t>1 361 722,57236</w:t>
      </w:r>
      <w:r w:rsidR="0018582A" w:rsidRPr="00034CAA">
        <w:rPr>
          <w:sz w:val="22"/>
          <w:szCs w:val="22"/>
        </w:rPr>
        <w:t>тыс.</w:t>
      </w:r>
      <w:r w:rsidR="0079526F" w:rsidRPr="00034CAA">
        <w:rPr>
          <w:sz w:val="22"/>
          <w:szCs w:val="22"/>
        </w:rPr>
        <w:t xml:space="preserve"> руб., в том числе за счет межбюджетных трансфертов, получаемых из других бюджетов бюджетной системы РФ – </w:t>
      </w:r>
      <w:r w:rsidR="00034CAA" w:rsidRPr="00034CAA">
        <w:rPr>
          <w:sz w:val="22"/>
          <w:szCs w:val="22"/>
        </w:rPr>
        <w:t>991105,22012</w:t>
      </w:r>
      <w:r w:rsidR="0079526F" w:rsidRPr="00034CAA">
        <w:rPr>
          <w:sz w:val="22"/>
          <w:szCs w:val="22"/>
        </w:rPr>
        <w:t xml:space="preserve"> </w:t>
      </w:r>
      <w:r w:rsidR="0018582A" w:rsidRPr="00034CAA">
        <w:rPr>
          <w:sz w:val="22"/>
          <w:szCs w:val="22"/>
        </w:rPr>
        <w:t xml:space="preserve">тыс. </w:t>
      </w:r>
      <w:r w:rsidR="0079526F" w:rsidRPr="00034CAA">
        <w:rPr>
          <w:sz w:val="22"/>
          <w:szCs w:val="22"/>
        </w:rPr>
        <w:t>руб.;</w:t>
      </w:r>
      <w:proofErr w:type="gramEnd"/>
    </w:p>
    <w:p w:rsidR="00F34A8E" w:rsidRDefault="00F34A8E" w:rsidP="0079526F">
      <w:pPr>
        <w:pStyle w:val="ad"/>
        <w:spacing w:after="0"/>
        <w:jc w:val="both"/>
        <w:rPr>
          <w:sz w:val="22"/>
          <w:szCs w:val="22"/>
        </w:rPr>
      </w:pPr>
    </w:p>
    <w:p w:rsidR="0079526F" w:rsidRPr="00BB085B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BB085B">
        <w:rPr>
          <w:sz w:val="22"/>
          <w:szCs w:val="22"/>
        </w:rPr>
        <w:t xml:space="preserve">- </w:t>
      </w:r>
      <w:r w:rsidR="00BB085B" w:rsidRPr="00BB085B">
        <w:rPr>
          <w:sz w:val="22"/>
          <w:szCs w:val="22"/>
        </w:rPr>
        <w:t>увеличение</w:t>
      </w:r>
      <w:r w:rsidRPr="00BB085B">
        <w:rPr>
          <w:sz w:val="22"/>
          <w:szCs w:val="22"/>
        </w:rPr>
        <w:t xml:space="preserve"> общего объема расходов на </w:t>
      </w:r>
      <w:r w:rsidR="00BB085B" w:rsidRPr="00BB085B">
        <w:rPr>
          <w:sz w:val="22"/>
          <w:szCs w:val="22"/>
        </w:rPr>
        <w:t>330863,37388</w:t>
      </w:r>
      <w:r w:rsidR="00AC58B9" w:rsidRPr="00BB085B">
        <w:rPr>
          <w:sz w:val="22"/>
          <w:szCs w:val="22"/>
        </w:rPr>
        <w:t xml:space="preserve"> тыс. руб. или на </w:t>
      </w:r>
      <w:r w:rsidR="00BB085B" w:rsidRPr="00BB085B">
        <w:rPr>
          <w:sz w:val="22"/>
          <w:szCs w:val="22"/>
        </w:rPr>
        <w:t>31,67</w:t>
      </w:r>
      <w:r w:rsidR="00AC58B9" w:rsidRPr="00BB085B">
        <w:rPr>
          <w:sz w:val="22"/>
          <w:szCs w:val="22"/>
        </w:rPr>
        <w:t>%</w:t>
      </w:r>
      <w:r w:rsidR="0018582A" w:rsidRPr="00BB085B">
        <w:rPr>
          <w:sz w:val="22"/>
          <w:szCs w:val="22"/>
        </w:rPr>
        <w:t xml:space="preserve"> </w:t>
      </w:r>
      <w:r w:rsidRPr="00BB085B">
        <w:rPr>
          <w:sz w:val="22"/>
          <w:szCs w:val="22"/>
        </w:rPr>
        <w:t xml:space="preserve">и утвердить в объеме </w:t>
      </w:r>
      <w:r w:rsidR="00BB085B" w:rsidRPr="00BB085B">
        <w:rPr>
          <w:sz w:val="22"/>
          <w:szCs w:val="22"/>
        </w:rPr>
        <w:t>1375642,88991</w:t>
      </w:r>
      <w:r w:rsidR="0018582A" w:rsidRPr="00BB085B">
        <w:rPr>
          <w:sz w:val="22"/>
          <w:szCs w:val="22"/>
        </w:rPr>
        <w:t xml:space="preserve"> тыс.</w:t>
      </w:r>
      <w:r w:rsidRPr="00BB085B">
        <w:rPr>
          <w:sz w:val="22"/>
          <w:szCs w:val="22"/>
        </w:rPr>
        <w:t xml:space="preserve"> руб.;</w:t>
      </w:r>
    </w:p>
    <w:p w:rsidR="00F34A8E" w:rsidRDefault="00F34A8E" w:rsidP="0079526F">
      <w:pPr>
        <w:pStyle w:val="ad"/>
        <w:spacing w:after="0"/>
        <w:jc w:val="both"/>
        <w:rPr>
          <w:sz w:val="22"/>
          <w:szCs w:val="22"/>
        </w:rPr>
      </w:pPr>
    </w:p>
    <w:p w:rsidR="00B11B57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BF687A">
        <w:rPr>
          <w:sz w:val="22"/>
          <w:szCs w:val="22"/>
        </w:rPr>
        <w:t xml:space="preserve">- дефицит бюджета в сумме </w:t>
      </w:r>
      <w:r w:rsidR="00BB085B" w:rsidRPr="00BF687A">
        <w:rPr>
          <w:sz w:val="22"/>
          <w:szCs w:val="22"/>
        </w:rPr>
        <w:t>13920,31755</w:t>
      </w:r>
      <w:r w:rsidR="0018582A" w:rsidRPr="00BF687A">
        <w:rPr>
          <w:sz w:val="22"/>
          <w:szCs w:val="22"/>
        </w:rPr>
        <w:t xml:space="preserve"> тыс.</w:t>
      </w:r>
      <w:r w:rsidRPr="00BF687A">
        <w:rPr>
          <w:sz w:val="22"/>
          <w:szCs w:val="22"/>
        </w:rPr>
        <w:t xml:space="preserve"> руб. </w:t>
      </w:r>
      <w:r w:rsidRPr="00B11B57">
        <w:rPr>
          <w:sz w:val="22"/>
          <w:szCs w:val="22"/>
        </w:rPr>
        <w:t xml:space="preserve">или </w:t>
      </w:r>
      <w:r w:rsidR="00B11B57" w:rsidRPr="00B11B57">
        <w:rPr>
          <w:sz w:val="22"/>
          <w:szCs w:val="22"/>
        </w:rPr>
        <w:t>3,6</w:t>
      </w:r>
      <w:r w:rsidR="00A06FB9" w:rsidRPr="00B11B57">
        <w:rPr>
          <w:sz w:val="22"/>
          <w:szCs w:val="22"/>
        </w:rPr>
        <w:t>%</w:t>
      </w:r>
      <w:r w:rsidRPr="00B11B57">
        <w:rPr>
          <w:sz w:val="22"/>
          <w:szCs w:val="22"/>
        </w:rPr>
        <w:t xml:space="preserve"> процентов</w:t>
      </w:r>
      <w:r w:rsidRPr="00BF687A">
        <w:rPr>
          <w:sz w:val="22"/>
          <w:szCs w:val="22"/>
        </w:rPr>
        <w:t xml:space="preserve"> от общего годового объема доходов бюджета без учета</w:t>
      </w:r>
      <w:r w:rsidR="00B11B57">
        <w:rPr>
          <w:sz w:val="22"/>
          <w:szCs w:val="22"/>
        </w:rPr>
        <w:t>:</w:t>
      </w:r>
    </w:p>
    <w:p w:rsidR="00B11B57" w:rsidRPr="00B11B57" w:rsidRDefault="0079526F" w:rsidP="00B11B57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B11B57">
        <w:rPr>
          <w:i/>
          <w:sz w:val="22"/>
          <w:szCs w:val="22"/>
        </w:rPr>
        <w:t>объема безвозмездных поступлений</w:t>
      </w:r>
      <w:r w:rsidR="00B11B57" w:rsidRPr="00B11B57">
        <w:rPr>
          <w:i/>
          <w:sz w:val="22"/>
          <w:szCs w:val="22"/>
        </w:rPr>
        <w:t xml:space="preserve"> (991105,22012тыс. </w:t>
      </w:r>
      <w:proofErr w:type="spellStart"/>
      <w:r w:rsidR="00B11B57" w:rsidRPr="00B11B57">
        <w:rPr>
          <w:i/>
          <w:sz w:val="22"/>
          <w:szCs w:val="22"/>
        </w:rPr>
        <w:t>руб</w:t>
      </w:r>
      <w:proofErr w:type="spellEnd"/>
      <w:r w:rsidR="00B11B57" w:rsidRPr="00B11B57">
        <w:rPr>
          <w:i/>
          <w:sz w:val="22"/>
          <w:szCs w:val="22"/>
        </w:rPr>
        <w:t>)</w:t>
      </w:r>
    </w:p>
    <w:p w:rsidR="00B11B57" w:rsidRDefault="0079526F" w:rsidP="00B11B57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B11B57">
        <w:rPr>
          <w:i/>
          <w:sz w:val="22"/>
          <w:szCs w:val="22"/>
        </w:rPr>
        <w:t>поступлений налоговых доходов по дополнительным нормативам отчислений</w:t>
      </w:r>
      <w:r w:rsidR="00B66E15" w:rsidRPr="00B11B57">
        <w:rPr>
          <w:i/>
          <w:sz w:val="22"/>
          <w:szCs w:val="22"/>
        </w:rPr>
        <w:t xml:space="preserve"> (</w:t>
      </w:r>
      <w:r w:rsidR="00BB085B" w:rsidRPr="00B11B57">
        <w:rPr>
          <w:i/>
          <w:sz w:val="22"/>
          <w:szCs w:val="22"/>
        </w:rPr>
        <w:t>176702</w:t>
      </w:r>
      <w:r w:rsidR="00B11B57">
        <w:rPr>
          <w:i/>
          <w:sz w:val="22"/>
          <w:szCs w:val="22"/>
        </w:rPr>
        <w:t xml:space="preserve"> тыс. рублей)</w:t>
      </w:r>
    </w:p>
    <w:p w:rsidR="0079526F" w:rsidRDefault="00B11B57" w:rsidP="00B11B57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изменения </w:t>
      </w:r>
      <w:r w:rsidR="0079526F" w:rsidRPr="00B11B57">
        <w:rPr>
          <w:i/>
          <w:sz w:val="22"/>
          <w:szCs w:val="22"/>
        </w:rPr>
        <w:t>остатков средств на счетах по учету средств местного бюджета</w:t>
      </w:r>
      <w:r>
        <w:rPr>
          <w:i/>
          <w:sz w:val="22"/>
          <w:szCs w:val="22"/>
        </w:rPr>
        <w:t xml:space="preserve"> (6920,31755 тыс. </w:t>
      </w:r>
      <w:proofErr w:type="spellStart"/>
      <w:r>
        <w:rPr>
          <w:i/>
          <w:sz w:val="22"/>
          <w:szCs w:val="22"/>
        </w:rPr>
        <w:t>ру</w:t>
      </w:r>
      <w:proofErr w:type="gramStart"/>
      <w:r>
        <w:rPr>
          <w:i/>
          <w:sz w:val="22"/>
          <w:szCs w:val="22"/>
        </w:rPr>
        <w:t>б</w:t>
      </w:r>
      <w:proofErr w:type="spellEnd"/>
      <w:r w:rsidR="00E56666">
        <w:rPr>
          <w:i/>
          <w:sz w:val="22"/>
          <w:szCs w:val="22"/>
        </w:rPr>
        <w:t>-</w:t>
      </w:r>
      <w:proofErr w:type="gramEnd"/>
      <w:r w:rsidR="00E56666">
        <w:rPr>
          <w:i/>
          <w:sz w:val="22"/>
          <w:szCs w:val="22"/>
        </w:rPr>
        <w:t xml:space="preserve"> дорожный фонд</w:t>
      </w:r>
      <w:r>
        <w:rPr>
          <w:i/>
          <w:sz w:val="22"/>
          <w:szCs w:val="22"/>
        </w:rPr>
        <w:t>)</w:t>
      </w:r>
      <w:r w:rsidR="0079526F" w:rsidRPr="00B11B57">
        <w:rPr>
          <w:i/>
          <w:sz w:val="22"/>
          <w:szCs w:val="22"/>
        </w:rPr>
        <w:t>.</w:t>
      </w:r>
    </w:p>
    <w:p w:rsidR="00FB748F" w:rsidRDefault="00F34A8E" w:rsidP="00F34A8E">
      <w:pPr>
        <w:pStyle w:val="ad"/>
        <w:spacing w:after="0"/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Расчет: </w:t>
      </w:r>
      <w:r w:rsidRPr="00F34A8E">
        <w:rPr>
          <w:i/>
          <w:color w:val="FF0000"/>
          <w:sz w:val="22"/>
          <w:szCs w:val="22"/>
        </w:rPr>
        <w:t>((13920,31755-6920,31755)</w:t>
      </w:r>
      <w:r w:rsidRPr="00F34A8E">
        <w:rPr>
          <w:b/>
          <w:i/>
          <w:color w:val="FF0000"/>
          <w:sz w:val="22"/>
          <w:szCs w:val="22"/>
        </w:rPr>
        <w:t>/</w:t>
      </w:r>
      <w:r w:rsidRPr="00F34A8E">
        <w:rPr>
          <w:i/>
          <w:color w:val="FF0000"/>
          <w:sz w:val="22"/>
          <w:szCs w:val="22"/>
        </w:rPr>
        <w:t>(1361722,57236 - 991105,2201-176702,0))*100%=</w:t>
      </w:r>
      <w:r w:rsidR="00FB748F">
        <w:rPr>
          <w:i/>
          <w:color w:val="FF0000"/>
          <w:sz w:val="22"/>
          <w:szCs w:val="22"/>
        </w:rPr>
        <w:t>3,6</w:t>
      </w:r>
    </w:p>
    <w:p w:rsidR="00F34A8E" w:rsidRPr="00F34A8E" w:rsidRDefault="00F34A8E" w:rsidP="00F34A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п.3 ст. 92.1 БК д</w:t>
      </w:r>
      <w:r w:rsidRPr="00F34A8E">
        <w:rPr>
          <w:rFonts w:eastAsiaTheme="minorHAnsi"/>
          <w:sz w:val="22"/>
          <w:szCs w:val="22"/>
          <w:lang w:eastAsia="en-US"/>
        </w:rPr>
        <w:t>ефицит местного бюджета</w:t>
      </w:r>
      <w:r w:rsidR="00464992">
        <w:rPr>
          <w:rFonts w:eastAsiaTheme="minorHAnsi"/>
          <w:sz w:val="22"/>
          <w:szCs w:val="22"/>
          <w:lang w:eastAsia="en-US"/>
        </w:rPr>
        <w:t xml:space="preserve"> </w:t>
      </w:r>
      <w:r w:rsidR="007B27F1" w:rsidRPr="00F34A8E">
        <w:rPr>
          <w:rFonts w:eastAsiaTheme="minorHAnsi"/>
          <w:sz w:val="22"/>
          <w:szCs w:val="22"/>
          <w:lang w:eastAsia="en-US"/>
        </w:rPr>
        <w:t>не</w:t>
      </w:r>
      <w:r w:rsidR="007B27F1">
        <w:rPr>
          <w:rFonts w:eastAsiaTheme="minorHAnsi"/>
          <w:sz w:val="22"/>
          <w:szCs w:val="22"/>
          <w:lang w:eastAsia="en-US"/>
        </w:rPr>
        <w:t xml:space="preserve"> </w:t>
      </w:r>
      <w:r w:rsidR="00464992">
        <w:rPr>
          <w:rFonts w:eastAsiaTheme="minorHAnsi"/>
          <w:sz w:val="22"/>
          <w:szCs w:val="22"/>
          <w:lang w:eastAsia="en-US"/>
        </w:rPr>
        <w:t>должен</w:t>
      </w:r>
      <w:r w:rsidRPr="00F34A8E">
        <w:rPr>
          <w:rFonts w:eastAsiaTheme="minorHAnsi"/>
          <w:sz w:val="22"/>
          <w:szCs w:val="22"/>
          <w:lang w:eastAsia="en-US"/>
        </w:rPr>
        <w:t xml:space="preserve">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11B57" w:rsidRPr="00B11B57" w:rsidRDefault="00B11B57" w:rsidP="00F34A8E">
      <w:pPr>
        <w:pStyle w:val="ad"/>
        <w:spacing w:after="0"/>
        <w:jc w:val="both"/>
        <w:rPr>
          <w:i/>
          <w:sz w:val="22"/>
          <w:szCs w:val="22"/>
        </w:rPr>
      </w:pPr>
    </w:p>
    <w:p w:rsidR="00150977" w:rsidRPr="004B32AC" w:rsidRDefault="00150977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 w:rsidRPr="004B32AC">
        <w:rPr>
          <w:sz w:val="22"/>
          <w:szCs w:val="22"/>
        </w:rPr>
        <w:t>Покрытие дефицита бюджета планируется осуществить за счет:</w:t>
      </w:r>
    </w:p>
    <w:p w:rsidR="00743382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4B32AC">
        <w:rPr>
          <w:sz w:val="22"/>
          <w:szCs w:val="22"/>
        </w:rPr>
        <w:t>- привлечения ко</w:t>
      </w:r>
      <w:r w:rsidR="00B11B57">
        <w:rPr>
          <w:sz w:val="22"/>
          <w:szCs w:val="22"/>
        </w:rPr>
        <w:t>ммерческого кредита в размере 34</w:t>
      </w:r>
      <w:r w:rsidRPr="004B32AC">
        <w:rPr>
          <w:sz w:val="22"/>
          <w:szCs w:val="22"/>
        </w:rPr>
        <w:t xml:space="preserve"> 000,0 </w:t>
      </w:r>
      <w:proofErr w:type="spellStart"/>
      <w:r w:rsidRPr="004B32AC">
        <w:rPr>
          <w:sz w:val="22"/>
          <w:szCs w:val="22"/>
        </w:rPr>
        <w:t>тыс</w:t>
      </w:r>
      <w:proofErr w:type="gramStart"/>
      <w:r w:rsidRPr="004B32AC">
        <w:rPr>
          <w:sz w:val="22"/>
          <w:szCs w:val="22"/>
        </w:rPr>
        <w:t>.р</w:t>
      </w:r>
      <w:proofErr w:type="gramEnd"/>
      <w:r w:rsidRPr="004B32AC">
        <w:rPr>
          <w:sz w:val="22"/>
          <w:szCs w:val="22"/>
        </w:rPr>
        <w:t>уб</w:t>
      </w:r>
      <w:proofErr w:type="spellEnd"/>
      <w:r w:rsidRPr="004B32AC">
        <w:rPr>
          <w:sz w:val="22"/>
          <w:szCs w:val="22"/>
        </w:rPr>
        <w:t>.</w:t>
      </w:r>
      <w:r w:rsidR="00743382">
        <w:rPr>
          <w:sz w:val="22"/>
          <w:szCs w:val="22"/>
        </w:rPr>
        <w:t xml:space="preserve">; </w:t>
      </w:r>
    </w:p>
    <w:p w:rsidR="00150977" w:rsidRPr="004B32AC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4B32AC">
        <w:rPr>
          <w:sz w:val="22"/>
          <w:szCs w:val="22"/>
        </w:rPr>
        <w:t>- остатков средств бюджета в сумме 6 920,31755 тыс. руб.</w:t>
      </w:r>
      <w:r w:rsidR="007B27F1" w:rsidRPr="007B27F1">
        <w:rPr>
          <w:sz w:val="22"/>
          <w:szCs w:val="22"/>
        </w:rPr>
        <w:t xml:space="preserve"> </w:t>
      </w:r>
      <w:r w:rsidR="007B27F1">
        <w:rPr>
          <w:sz w:val="22"/>
          <w:szCs w:val="22"/>
          <w:lang w:val="en-US"/>
        </w:rPr>
        <w:t>(</w:t>
      </w:r>
      <w:r w:rsidR="007B27F1">
        <w:rPr>
          <w:sz w:val="22"/>
          <w:szCs w:val="22"/>
        </w:rPr>
        <w:t>дорожный фонд)</w:t>
      </w:r>
      <w:r w:rsidRPr="004B32AC">
        <w:rPr>
          <w:sz w:val="22"/>
          <w:szCs w:val="22"/>
        </w:rPr>
        <w:t xml:space="preserve">; </w:t>
      </w:r>
    </w:p>
    <w:p w:rsidR="00150977" w:rsidRPr="004B32AC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4B32AC">
        <w:rPr>
          <w:sz w:val="22"/>
          <w:szCs w:val="22"/>
        </w:rPr>
        <w:t xml:space="preserve">- возврата коммерческого кредита в размере 22 000,0 </w:t>
      </w:r>
      <w:proofErr w:type="spellStart"/>
      <w:r w:rsidRPr="004B32AC">
        <w:rPr>
          <w:sz w:val="22"/>
          <w:szCs w:val="22"/>
        </w:rPr>
        <w:t>тыс</w:t>
      </w:r>
      <w:proofErr w:type="gramStart"/>
      <w:r w:rsidRPr="004B32AC">
        <w:rPr>
          <w:sz w:val="22"/>
          <w:szCs w:val="22"/>
        </w:rPr>
        <w:t>.р</w:t>
      </w:r>
      <w:proofErr w:type="gramEnd"/>
      <w:r w:rsidRPr="004B32AC">
        <w:rPr>
          <w:sz w:val="22"/>
          <w:szCs w:val="22"/>
        </w:rPr>
        <w:t>уб</w:t>
      </w:r>
      <w:proofErr w:type="spellEnd"/>
      <w:r w:rsidRPr="004B32AC">
        <w:rPr>
          <w:sz w:val="22"/>
          <w:szCs w:val="22"/>
        </w:rPr>
        <w:t>.</w:t>
      </w:r>
      <w:r w:rsidRPr="004B32AC">
        <w:t xml:space="preserve"> </w:t>
      </w:r>
      <w:r w:rsidRPr="004B32AC">
        <w:rPr>
          <w:sz w:val="22"/>
          <w:szCs w:val="22"/>
        </w:rPr>
        <w:t>(кредитный договор №60 от 26.09.2018 г.);</w:t>
      </w:r>
    </w:p>
    <w:p w:rsidR="00150977" w:rsidRDefault="00150977" w:rsidP="00150977">
      <w:pPr>
        <w:pStyle w:val="ad"/>
        <w:spacing w:after="0"/>
        <w:jc w:val="both"/>
        <w:rPr>
          <w:sz w:val="22"/>
          <w:szCs w:val="22"/>
        </w:rPr>
      </w:pPr>
      <w:proofErr w:type="gramStart"/>
      <w:r w:rsidRPr="004B32AC">
        <w:rPr>
          <w:sz w:val="22"/>
          <w:szCs w:val="22"/>
        </w:rPr>
        <w:t>- возврата бюджетных кредитов областному бюджету в сумме 5 246,0 тыс. руб. (в том числе за счет возврата:</w:t>
      </w:r>
      <w:proofErr w:type="gramEnd"/>
      <w:r w:rsidRPr="004B32AC">
        <w:rPr>
          <w:sz w:val="22"/>
          <w:szCs w:val="22"/>
        </w:rPr>
        <w:t xml:space="preserve"> </w:t>
      </w:r>
      <w:proofErr w:type="gramStart"/>
      <w:r w:rsidRPr="004B32AC">
        <w:rPr>
          <w:sz w:val="22"/>
          <w:szCs w:val="22"/>
        </w:rPr>
        <w:t>МО «</w:t>
      </w:r>
      <w:proofErr w:type="spellStart"/>
      <w:r w:rsidRPr="004B32AC">
        <w:rPr>
          <w:sz w:val="22"/>
          <w:szCs w:val="22"/>
        </w:rPr>
        <w:t>Ахтубинский</w:t>
      </w:r>
      <w:proofErr w:type="spellEnd"/>
      <w:r w:rsidRPr="004B32AC">
        <w:rPr>
          <w:sz w:val="22"/>
          <w:szCs w:val="22"/>
        </w:rPr>
        <w:t xml:space="preserve"> район» - 5 000,0 тыс. руб.; МО «Поселок Верхний Баскунчак» - 246,0 тыс. руб.)</w:t>
      </w:r>
      <w:r>
        <w:rPr>
          <w:sz w:val="22"/>
          <w:szCs w:val="22"/>
        </w:rPr>
        <w:t>:</w:t>
      </w:r>
      <w:proofErr w:type="gramEnd"/>
    </w:p>
    <w:p w:rsidR="00150977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Договор от 18.12.2017 г №02-03-13-02 (договор о реструктуризации от 29.12.2017 г. №02-03-13-06);</w:t>
      </w:r>
    </w:p>
    <w:p w:rsidR="00150977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Договор от 20.03.2018 г. №02-03-13-02;</w:t>
      </w:r>
    </w:p>
    <w:p w:rsidR="00150977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Договор от 27.05.2019 г. №02-03-13-07)</w:t>
      </w:r>
      <w:r w:rsidRPr="004B32AC">
        <w:rPr>
          <w:sz w:val="22"/>
          <w:szCs w:val="22"/>
        </w:rPr>
        <w:t>.</w:t>
      </w:r>
      <w:proofErr w:type="gramEnd"/>
    </w:p>
    <w:p w:rsidR="00150977" w:rsidRPr="006F7B09" w:rsidRDefault="00150977" w:rsidP="0079526F">
      <w:pPr>
        <w:pStyle w:val="ad"/>
        <w:spacing w:after="0"/>
        <w:jc w:val="both"/>
        <w:rPr>
          <w:sz w:val="22"/>
          <w:szCs w:val="22"/>
        </w:rPr>
      </w:pPr>
    </w:p>
    <w:p w:rsidR="00AC58B9" w:rsidRPr="00F34A8E" w:rsidRDefault="00AC58B9" w:rsidP="00FE2DC8">
      <w:pPr>
        <w:ind w:firstLine="709"/>
        <w:jc w:val="both"/>
        <w:rPr>
          <w:sz w:val="22"/>
          <w:szCs w:val="22"/>
          <w:lang w:eastAsia="ar-SA"/>
        </w:rPr>
      </w:pPr>
      <w:r w:rsidRPr="00F34A8E">
        <w:rPr>
          <w:sz w:val="22"/>
          <w:szCs w:val="22"/>
          <w:lang w:eastAsia="ar-SA"/>
        </w:rPr>
        <w:t>Исходя из показателей источников внутреннего финансирования дефицита бюд</w:t>
      </w:r>
      <w:r w:rsidR="00743382" w:rsidRPr="00F34A8E">
        <w:rPr>
          <w:sz w:val="22"/>
          <w:szCs w:val="22"/>
          <w:lang w:eastAsia="ar-SA"/>
        </w:rPr>
        <w:t xml:space="preserve">жета (приложение № </w:t>
      </w:r>
      <w:r w:rsidR="00B11B57" w:rsidRPr="00F34A8E">
        <w:rPr>
          <w:sz w:val="22"/>
          <w:szCs w:val="22"/>
          <w:lang w:eastAsia="ar-SA"/>
        </w:rPr>
        <w:t>2</w:t>
      </w:r>
      <w:r w:rsidRPr="00F34A8E">
        <w:rPr>
          <w:sz w:val="22"/>
          <w:szCs w:val="22"/>
          <w:lang w:eastAsia="ar-SA"/>
        </w:rPr>
        <w:t xml:space="preserve"> к представленном</w:t>
      </w:r>
      <w:r w:rsidR="00FE2DC8" w:rsidRPr="00F34A8E">
        <w:rPr>
          <w:sz w:val="22"/>
          <w:szCs w:val="22"/>
          <w:lang w:eastAsia="ar-SA"/>
        </w:rPr>
        <w:t>у проекту решения) следует:</w:t>
      </w:r>
    </w:p>
    <w:p w:rsidR="00FE2DC8" w:rsidRPr="00F34A8E" w:rsidRDefault="00FE2DC8" w:rsidP="00AC58B9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F34A8E">
        <w:rPr>
          <w:sz w:val="22"/>
          <w:szCs w:val="22"/>
          <w:lang w:eastAsia="ar-SA"/>
        </w:rPr>
        <w:t xml:space="preserve">- </w:t>
      </w:r>
      <w:r w:rsidR="00AC58B9" w:rsidRPr="00F34A8E">
        <w:rPr>
          <w:sz w:val="22"/>
          <w:szCs w:val="22"/>
          <w:lang w:eastAsia="ar-SA"/>
        </w:rPr>
        <w:t xml:space="preserve">объем </w:t>
      </w:r>
      <w:r w:rsidRPr="00F34A8E">
        <w:rPr>
          <w:sz w:val="22"/>
          <w:szCs w:val="22"/>
          <w:lang w:eastAsia="ar-SA"/>
        </w:rPr>
        <w:t>привлекаемых в бюджет МО «</w:t>
      </w:r>
      <w:proofErr w:type="spellStart"/>
      <w:r w:rsidRPr="00F34A8E">
        <w:rPr>
          <w:sz w:val="22"/>
          <w:szCs w:val="22"/>
          <w:lang w:eastAsia="ar-SA"/>
        </w:rPr>
        <w:t>Ахтубинский</w:t>
      </w:r>
      <w:proofErr w:type="spellEnd"/>
      <w:r w:rsidRPr="00F34A8E">
        <w:rPr>
          <w:sz w:val="22"/>
          <w:szCs w:val="22"/>
          <w:lang w:eastAsia="ar-SA"/>
        </w:rPr>
        <w:t xml:space="preserve"> район» от других бюджетов бюджетной системы Российской Федерации не изменится и составит 0,00 тыс. рублей.</w:t>
      </w:r>
    </w:p>
    <w:p w:rsidR="00743382" w:rsidRPr="00F34A8E" w:rsidRDefault="00FE2DC8" w:rsidP="00AC58B9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F34A8E">
        <w:rPr>
          <w:sz w:val="22"/>
          <w:szCs w:val="22"/>
          <w:lang w:eastAsia="ar-SA"/>
        </w:rPr>
        <w:t xml:space="preserve">- объем </w:t>
      </w:r>
      <w:proofErr w:type="gramStart"/>
      <w:r w:rsidRPr="00F34A8E">
        <w:rPr>
          <w:sz w:val="22"/>
          <w:szCs w:val="22"/>
          <w:lang w:eastAsia="ar-SA"/>
        </w:rPr>
        <w:t>средств, направляемых на погашение основной суммы долга бюджетных кредитов не изменится</w:t>
      </w:r>
      <w:proofErr w:type="gramEnd"/>
      <w:r w:rsidRPr="00F34A8E">
        <w:rPr>
          <w:sz w:val="22"/>
          <w:szCs w:val="22"/>
          <w:lang w:eastAsia="ar-SA"/>
        </w:rPr>
        <w:t xml:space="preserve"> и составит </w:t>
      </w:r>
      <w:r w:rsidR="00743382" w:rsidRPr="00F34A8E">
        <w:rPr>
          <w:sz w:val="22"/>
          <w:szCs w:val="22"/>
          <w:lang w:eastAsia="ar-SA"/>
        </w:rPr>
        <w:t>5</w:t>
      </w:r>
      <w:r w:rsidRPr="00F34A8E">
        <w:rPr>
          <w:sz w:val="22"/>
          <w:szCs w:val="22"/>
          <w:lang w:eastAsia="ar-SA"/>
        </w:rPr>
        <w:t> 246,00 тыс. рублей;</w:t>
      </w:r>
    </w:p>
    <w:p w:rsidR="00743382" w:rsidRPr="00F34A8E" w:rsidRDefault="00FE2DC8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F34A8E">
        <w:rPr>
          <w:sz w:val="22"/>
          <w:szCs w:val="22"/>
          <w:lang w:eastAsia="ar-SA"/>
        </w:rPr>
        <w:t xml:space="preserve"> </w:t>
      </w:r>
      <w:r w:rsidR="00743382" w:rsidRPr="00F34A8E">
        <w:rPr>
          <w:sz w:val="22"/>
          <w:szCs w:val="22"/>
          <w:lang w:eastAsia="ar-SA"/>
        </w:rPr>
        <w:t>-  объем привлекаемых кредитов в бюджет МО «</w:t>
      </w:r>
      <w:proofErr w:type="spellStart"/>
      <w:r w:rsidR="00743382" w:rsidRPr="00F34A8E">
        <w:rPr>
          <w:sz w:val="22"/>
          <w:szCs w:val="22"/>
          <w:lang w:eastAsia="ar-SA"/>
        </w:rPr>
        <w:t>Ахтубинский</w:t>
      </w:r>
      <w:proofErr w:type="spellEnd"/>
      <w:r w:rsidR="00743382" w:rsidRPr="00F34A8E">
        <w:rPr>
          <w:sz w:val="22"/>
          <w:szCs w:val="22"/>
          <w:lang w:eastAsia="ar-SA"/>
        </w:rPr>
        <w:t xml:space="preserve"> район» от кредитных организаций </w:t>
      </w:r>
      <w:r w:rsidR="00B11B57" w:rsidRPr="00F34A8E">
        <w:rPr>
          <w:sz w:val="22"/>
          <w:szCs w:val="22"/>
          <w:lang w:eastAsia="ar-SA"/>
        </w:rPr>
        <w:t>не изменился</w:t>
      </w:r>
      <w:r w:rsidR="00743382" w:rsidRPr="00F34A8E">
        <w:rPr>
          <w:sz w:val="22"/>
          <w:szCs w:val="22"/>
          <w:lang w:eastAsia="ar-SA"/>
        </w:rPr>
        <w:t xml:space="preserve"> и составит 3</w:t>
      </w:r>
      <w:r w:rsidR="00B11B57" w:rsidRPr="00F34A8E">
        <w:rPr>
          <w:sz w:val="22"/>
          <w:szCs w:val="22"/>
          <w:lang w:eastAsia="ar-SA"/>
        </w:rPr>
        <w:t>4</w:t>
      </w:r>
      <w:r w:rsidR="00743382" w:rsidRPr="00F34A8E">
        <w:rPr>
          <w:sz w:val="22"/>
          <w:szCs w:val="22"/>
          <w:lang w:eastAsia="ar-SA"/>
        </w:rPr>
        <w:t xml:space="preserve">000,00 тыс. рублей; </w:t>
      </w:r>
    </w:p>
    <w:p w:rsidR="00B11B57" w:rsidRDefault="00AC58B9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 w:rsidRPr="00F34A8E">
        <w:rPr>
          <w:sz w:val="22"/>
          <w:szCs w:val="22"/>
          <w:lang w:eastAsia="ar-SA"/>
        </w:rPr>
        <w:t xml:space="preserve">-  объем </w:t>
      </w:r>
      <w:proofErr w:type="gramStart"/>
      <w:r w:rsidRPr="00F34A8E">
        <w:rPr>
          <w:sz w:val="22"/>
          <w:szCs w:val="22"/>
          <w:lang w:eastAsia="ar-SA"/>
        </w:rPr>
        <w:t>средств</w:t>
      </w:r>
      <w:r w:rsidRPr="00FE2DC8">
        <w:rPr>
          <w:sz w:val="22"/>
          <w:szCs w:val="22"/>
          <w:lang w:eastAsia="ar-SA"/>
        </w:rPr>
        <w:t>, направляемых на погашение основной суммы долга</w:t>
      </w:r>
      <w:r w:rsidR="00FE2DC8">
        <w:rPr>
          <w:sz w:val="22"/>
          <w:szCs w:val="22"/>
          <w:lang w:eastAsia="ar-SA"/>
        </w:rPr>
        <w:t xml:space="preserve"> кредитных организаций  </w:t>
      </w:r>
      <w:r w:rsidR="00743382" w:rsidRPr="00FE2DC8">
        <w:rPr>
          <w:sz w:val="22"/>
          <w:szCs w:val="22"/>
          <w:lang w:eastAsia="ar-SA"/>
        </w:rPr>
        <w:t>не изменится</w:t>
      </w:r>
      <w:proofErr w:type="gramEnd"/>
      <w:r w:rsidR="00743382" w:rsidRPr="00FE2DC8">
        <w:rPr>
          <w:sz w:val="22"/>
          <w:szCs w:val="22"/>
          <w:lang w:eastAsia="ar-SA"/>
        </w:rPr>
        <w:t xml:space="preserve"> и составит </w:t>
      </w:r>
      <w:r w:rsidR="00743382">
        <w:rPr>
          <w:sz w:val="22"/>
          <w:szCs w:val="22"/>
          <w:lang w:eastAsia="ar-SA"/>
        </w:rPr>
        <w:t>22000</w:t>
      </w:r>
      <w:r w:rsidR="00743382" w:rsidRPr="00FE2DC8">
        <w:rPr>
          <w:sz w:val="22"/>
          <w:szCs w:val="22"/>
          <w:lang w:eastAsia="ar-SA"/>
        </w:rPr>
        <w:t>,00 тыс. рублей;</w:t>
      </w:r>
    </w:p>
    <w:p w:rsidR="00743382" w:rsidRDefault="00B11B57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объем остатков средств на счетах по учету средств бюджета увеличился на 6920,31755 тыс. рублей</w:t>
      </w:r>
      <w:r w:rsidR="00F34A8E">
        <w:rPr>
          <w:sz w:val="22"/>
          <w:szCs w:val="22"/>
          <w:lang w:eastAsia="ar-SA"/>
        </w:rPr>
        <w:t>.</w:t>
      </w:r>
      <w:r w:rsidR="00743382" w:rsidRPr="00FE2DC8">
        <w:rPr>
          <w:sz w:val="22"/>
          <w:szCs w:val="22"/>
          <w:lang w:eastAsia="ar-SA"/>
        </w:rPr>
        <w:t xml:space="preserve"> </w:t>
      </w:r>
    </w:p>
    <w:p w:rsidR="00743382" w:rsidRPr="00FE2DC8" w:rsidRDefault="00743382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</w:p>
    <w:p w:rsidR="00385EE6" w:rsidRPr="00B0108B" w:rsidRDefault="00AC58B9" w:rsidP="00743382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3121A6">
        <w:rPr>
          <w:b/>
          <w:sz w:val="22"/>
          <w:szCs w:val="22"/>
        </w:rPr>
        <w:t xml:space="preserve">      </w:t>
      </w:r>
      <w:r w:rsidR="00385EE6" w:rsidRPr="00B0108B">
        <w:rPr>
          <w:b/>
          <w:sz w:val="22"/>
          <w:szCs w:val="22"/>
        </w:rPr>
        <w:t>На плановый период</w:t>
      </w:r>
      <w:r w:rsidR="00916E2E" w:rsidRPr="00B0108B">
        <w:rPr>
          <w:b/>
          <w:sz w:val="22"/>
          <w:szCs w:val="22"/>
        </w:rPr>
        <w:t xml:space="preserve"> 2021</w:t>
      </w:r>
      <w:r w:rsidR="00385EE6" w:rsidRPr="00B0108B">
        <w:rPr>
          <w:b/>
          <w:sz w:val="22"/>
          <w:szCs w:val="22"/>
        </w:rPr>
        <w:t xml:space="preserve"> </w:t>
      </w:r>
      <w:r w:rsidR="00916E2E" w:rsidRPr="00B0108B">
        <w:rPr>
          <w:b/>
          <w:sz w:val="22"/>
          <w:szCs w:val="22"/>
        </w:rPr>
        <w:t xml:space="preserve">года  </w:t>
      </w:r>
      <w:r w:rsidRPr="00B0108B">
        <w:rPr>
          <w:sz w:val="22"/>
          <w:szCs w:val="22"/>
          <w:lang w:bidi="ru-RU"/>
        </w:rPr>
        <w:t xml:space="preserve">проектом решения </w:t>
      </w:r>
      <w:r w:rsidR="00916E2E" w:rsidRPr="00B0108B">
        <w:rPr>
          <w:sz w:val="22"/>
          <w:szCs w:val="22"/>
          <w:lang w:bidi="ru-RU"/>
        </w:rPr>
        <w:t>внесены следующие изменения:</w:t>
      </w:r>
    </w:p>
    <w:p w:rsidR="00916E2E" w:rsidRPr="00B0108B" w:rsidRDefault="00916E2E" w:rsidP="00916E2E">
      <w:pPr>
        <w:ind w:firstLine="567"/>
        <w:jc w:val="both"/>
        <w:rPr>
          <w:sz w:val="22"/>
          <w:szCs w:val="22"/>
        </w:rPr>
      </w:pPr>
      <w:r w:rsidRPr="00B0108B">
        <w:rPr>
          <w:sz w:val="22"/>
          <w:szCs w:val="22"/>
          <w:lang w:bidi="ru-RU"/>
        </w:rPr>
        <w:t xml:space="preserve">- увеличение общего объема доходов на </w:t>
      </w:r>
      <w:r w:rsidRPr="00B0108B">
        <w:rPr>
          <w:b/>
          <w:sz w:val="22"/>
          <w:szCs w:val="22"/>
          <w:lang w:bidi="ru-RU"/>
        </w:rPr>
        <w:t xml:space="preserve">400 615,29968 </w:t>
      </w:r>
      <w:r w:rsidRPr="00B0108B">
        <w:rPr>
          <w:sz w:val="22"/>
          <w:szCs w:val="22"/>
          <w:lang w:bidi="ru-RU"/>
        </w:rPr>
        <w:t xml:space="preserve">тыс. руб. или на </w:t>
      </w:r>
      <w:r w:rsidR="00FB748F" w:rsidRPr="00B0108B">
        <w:rPr>
          <w:sz w:val="22"/>
          <w:szCs w:val="22"/>
          <w:lang w:bidi="ru-RU"/>
        </w:rPr>
        <w:t>42,99</w:t>
      </w:r>
      <w:r w:rsidRPr="00B0108B">
        <w:rPr>
          <w:sz w:val="22"/>
          <w:szCs w:val="22"/>
          <w:lang w:bidi="ru-RU"/>
        </w:rPr>
        <w:t>%</w:t>
      </w:r>
      <w:r w:rsidR="00FB748F" w:rsidRPr="00B0108B">
        <w:rPr>
          <w:sz w:val="22"/>
          <w:szCs w:val="22"/>
          <w:lang w:bidi="ru-RU"/>
        </w:rPr>
        <w:t xml:space="preserve"> </w:t>
      </w:r>
      <w:r w:rsidRPr="00B0108B">
        <w:rPr>
          <w:sz w:val="22"/>
          <w:szCs w:val="22"/>
        </w:rPr>
        <w:t xml:space="preserve">и утвердить в объеме </w:t>
      </w:r>
      <w:r w:rsidR="00FB748F" w:rsidRPr="00B0108B">
        <w:rPr>
          <w:sz w:val="22"/>
          <w:szCs w:val="22"/>
        </w:rPr>
        <w:t>1332565,90225</w:t>
      </w:r>
      <w:r w:rsidRPr="00B0108B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FB748F" w:rsidRPr="00B0108B">
        <w:rPr>
          <w:sz w:val="22"/>
          <w:szCs w:val="22"/>
        </w:rPr>
        <w:t>95933,11446</w:t>
      </w:r>
      <w:r w:rsidRPr="00B0108B">
        <w:rPr>
          <w:sz w:val="22"/>
          <w:szCs w:val="22"/>
        </w:rPr>
        <w:t xml:space="preserve"> тыс. руб.;</w:t>
      </w:r>
    </w:p>
    <w:p w:rsidR="00916E2E" w:rsidRPr="00BB085B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B0108B">
        <w:rPr>
          <w:sz w:val="22"/>
          <w:szCs w:val="22"/>
        </w:rPr>
        <w:t xml:space="preserve">- увеличение общего объема расходов на </w:t>
      </w:r>
      <w:r w:rsidR="00FB748F" w:rsidRPr="00B0108B">
        <w:rPr>
          <w:sz w:val="22"/>
          <w:szCs w:val="22"/>
        </w:rPr>
        <w:t>400 615,29968</w:t>
      </w:r>
      <w:r w:rsidR="00B0108B" w:rsidRPr="00B0108B">
        <w:rPr>
          <w:sz w:val="22"/>
          <w:szCs w:val="22"/>
        </w:rPr>
        <w:t xml:space="preserve"> </w:t>
      </w:r>
      <w:r w:rsidRPr="00B0108B">
        <w:rPr>
          <w:sz w:val="22"/>
          <w:szCs w:val="22"/>
        </w:rPr>
        <w:t xml:space="preserve">тыс. руб. или на </w:t>
      </w:r>
      <w:r w:rsidR="00B0108B" w:rsidRPr="00B0108B">
        <w:rPr>
          <w:sz w:val="22"/>
          <w:szCs w:val="22"/>
        </w:rPr>
        <w:t>43,06</w:t>
      </w:r>
      <w:r w:rsidRPr="00B0108B">
        <w:rPr>
          <w:sz w:val="22"/>
          <w:szCs w:val="22"/>
        </w:rPr>
        <w:t xml:space="preserve">% и утвердить в объеме </w:t>
      </w:r>
      <w:r w:rsidR="00B0108B" w:rsidRPr="00B0108B">
        <w:rPr>
          <w:sz w:val="22"/>
          <w:szCs w:val="22"/>
        </w:rPr>
        <w:t xml:space="preserve">1 331 065,90225 </w:t>
      </w:r>
      <w:r w:rsidRPr="00B0108B">
        <w:rPr>
          <w:sz w:val="22"/>
          <w:szCs w:val="22"/>
        </w:rPr>
        <w:t>тыс. руб.</w:t>
      </w:r>
      <w:r w:rsidR="00B0108B" w:rsidRPr="00B0108B">
        <w:t xml:space="preserve"> </w:t>
      </w:r>
      <w:r w:rsidR="00B0108B" w:rsidRPr="00B0108B">
        <w:rPr>
          <w:sz w:val="22"/>
          <w:szCs w:val="22"/>
        </w:rPr>
        <w:t>в том числе условно утвержденные расходы в сумме 10 000 000,00 рублей</w:t>
      </w:r>
      <w:r w:rsidRPr="00B0108B">
        <w:rPr>
          <w:sz w:val="22"/>
          <w:szCs w:val="22"/>
        </w:rPr>
        <w:t>;</w:t>
      </w:r>
    </w:p>
    <w:p w:rsidR="00916E2E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BF687A">
        <w:rPr>
          <w:sz w:val="22"/>
          <w:szCs w:val="22"/>
        </w:rPr>
        <w:t xml:space="preserve">- </w:t>
      </w:r>
      <w:r w:rsidR="00B0108B">
        <w:rPr>
          <w:sz w:val="22"/>
          <w:szCs w:val="22"/>
        </w:rPr>
        <w:t>про</w:t>
      </w:r>
      <w:r w:rsidRPr="00BF687A">
        <w:rPr>
          <w:sz w:val="22"/>
          <w:szCs w:val="22"/>
        </w:rPr>
        <w:t xml:space="preserve">фицит бюджета в сумме </w:t>
      </w:r>
      <w:r w:rsidR="00B0108B">
        <w:rPr>
          <w:sz w:val="22"/>
          <w:szCs w:val="22"/>
        </w:rPr>
        <w:t>1500</w:t>
      </w:r>
      <w:r w:rsidRPr="00BF687A">
        <w:rPr>
          <w:sz w:val="22"/>
          <w:szCs w:val="22"/>
        </w:rPr>
        <w:t xml:space="preserve"> тыс.</w:t>
      </w:r>
      <w:r w:rsidR="00B0108B">
        <w:rPr>
          <w:sz w:val="22"/>
          <w:szCs w:val="22"/>
        </w:rPr>
        <w:t xml:space="preserve"> рублей.</w:t>
      </w:r>
    </w:p>
    <w:p w:rsidR="00B0108B" w:rsidRPr="00B0108B" w:rsidRDefault="00B0108B" w:rsidP="00B0108B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B0108B">
        <w:rPr>
          <w:b/>
          <w:sz w:val="22"/>
          <w:szCs w:val="22"/>
        </w:rPr>
        <w:t>На плановый период</w:t>
      </w:r>
      <w:r>
        <w:rPr>
          <w:b/>
          <w:sz w:val="22"/>
          <w:szCs w:val="22"/>
        </w:rPr>
        <w:t xml:space="preserve"> 2022</w:t>
      </w:r>
      <w:r w:rsidRPr="00B0108B">
        <w:rPr>
          <w:b/>
          <w:sz w:val="22"/>
          <w:szCs w:val="22"/>
        </w:rPr>
        <w:t xml:space="preserve"> года  </w:t>
      </w:r>
      <w:r w:rsidRPr="00B0108B">
        <w:rPr>
          <w:sz w:val="22"/>
          <w:szCs w:val="22"/>
          <w:lang w:bidi="ru-RU"/>
        </w:rPr>
        <w:t>проектом решения внесены следующие изменения:</w:t>
      </w:r>
    </w:p>
    <w:p w:rsidR="00B0108B" w:rsidRPr="00B0108B" w:rsidRDefault="00B0108B" w:rsidP="00B0108B">
      <w:pPr>
        <w:ind w:firstLine="567"/>
        <w:jc w:val="both"/>
        <w:rPr>
          <w:sz w:val="22"/>
          <w:szCs w:val="22"/>
        </w:rPr>
      </w:pPr>
      <w:r w:rsidRPr="00B0108B">
        <w:rPr>
          <w:sz w:val="22"/>
          <w:szCs w:val="22"/>
          <w:lang w:bidi="ru-RU"/>
        </w:rPr>
        <w:t xml:space="preserve">- увеличение общего объема доходов на </w:t>
      </w:r>
      <w:r w:rsidRPr="00266EB3">
        <w:rPr>
          <w:color w:val="000000"/>
        </w:rPr>
        <w:t>297</w:t>
      </w:r>
      <w:r>
        <w:rPr>
          <w:color w:val="000000"/>
        </w:rPr>
        <w:t> </w:t>
      </w:r>
      <w:r w:rsidRPr="00266EB3">
        <w:rPr>
          <w:color w:val="000000"/>
        </w:rPr>
        <w:t>541</w:t>
      </w:r>
      <w:r>
        <w:rPr>
          <w:color w:val="000000"/>
        </w:rPr>
        <w:t>,292</w:t>
      </w:r>
      <w:r w:rsidRPr="00266EB3">
        <w:rPr>
          <w:color w:val="000000"/>
        </w:rPr>
        <w:t>97</w:t>
      </w:r>
      <w:r>
        <w:rPr>
          <w:color w:val="000000"/>
        </w:rPr>
        <w:t xml:space="preserve"> </w:t>
      </w:r>
      <w:r w:rsidRPr="00B0108B">
        <w:rPr>
          <w:sz w:val="22"/>
          <w:szCs w:val="22"/>
          <w:lang w:bidi="ru-RU"/>
        </w:rPr>
        <w:t xml:space="preserve">тыс. руб. или на </w:t>
      </w:r>
      <w:r>
        <w:rPr>
          <w:sz w:val="22"/>
          <w:szCs w:val="22"/>
          <w:lang w:bidi="ru-RU"/>
        </w:rPr>
        <w:t>31,62</w:t>
      </w:r>
      <w:r w:rsidRPr="00B0108B">
        <w:rPr>
          <w:sz w:val="22"/>
          <w:szCs w:val="22"/>
          <w:lang w:bidi="ru-RU"/>
        </w:rPr>
        <w:t xml:space="preserve">% </w:t>
      </w:r>
      <w:r w:rsidRPr="00B0108B">
        <w:rPr>
          <w:sz w:val="22"/>
          <w:szCs w:val="22"/>
        </w:rPr>
        <w:t xml:space="preserve">и утвердить в объеме </w:t>
      </w:r>
      <w:r>
        <w:rPr>
          <w:sz w:val="22"/>
          <w:szCs w:val="22"/>
        </w:rPr>
        <w:t xml:space="preserve">1238582,03554 </w:t>
      </w:r>
      <w:r w:rsidRPr="00B0108B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>
        <w:rPr>
          <w:sz w:val="22"/>
          <w:szCs w:val="22"/>
        </w:rPr>
        <w:t>850648,95205</w:t>
      </w:r>
      <w:r w:rsidRPr="00B0108B">
        <w:rPr>
          <w:sz w:val="22"/>
          <w:szCs w:val="22"/>
        </w:rPr>
        <w:t xml:space="preserve"> тыс. руб.;</w:t>
      </w:r>
    </w:p>
    <w:p w:rsidR="00B0108B" w:rsidRPr="00BB085B" w:rsidRDefault="00B0108B" w:rsidP="00B0108B">
      <w:pPr>
        <w:pStyle w:val="ad"/>
        <w:spacing w:after="0"/>
        <w:jc w:val="both"/>
        <w:rPr>
          <w:sz w:val="22"/>
          <w:szCs w:val="22"/>
        </w:rPr>
      </w:pPr>
      <w:r w:rsidRPr="00B0108B">
        <w:rPr>
          <w:sz w:val="22"/>
          <w:szCs w:val="22"/>
        </w:rPr>
        <w:t xml:space="preserve">- увеличение общего объема расходов на 297 541,29297 тыс. руб. или на </w:t>
      </w:r>
      <w:r>
        <w:rPr>
          <w:sz w:val="22"/>
          <w:szCs w:val="22"/>
        </w:rPr>
        <w:t>31,46</w:t>
      </w:r>
      <w:r w:rsidRPr="00B0108B">
        <w:rPr>
          <w:sz w:val="22"/>
          <w:szCs w:val="22"/>
        </w:rPr>
        <w:t xml:space="preserve">% и утвердить в объеме </w:t>
      </w:r>
      <w:r>
        <w:rPr>
          <w:sz w:val="22"/>
          <w:szCs w:val="22"/>
        </w:rPr>
        <w:t>1243429,61249</w:t>
      </w:r>
      <w:r w:rsidRPr="00B0108B">
        <w:rPr>
          <w:sz w:val="22"/>
          <w:szCs w:val="22"/>
        </w:rPr>
        <w:t xml:space="preserve"> тыс. руб.</w:t>
      </w:r>
      <w:r w:rsidRPr="00B0108B">
        <w:t xml:space="preserve"> </w:t>
      </w:r>
      <w:r w:rsidRPr="00B0108B">
        <w:rPr>
          <w:sz w:val="22"/>
          <w:szCs w:val="22"/>
        </w:rPr>
        <w:t xml:space="preserve">в том числе условно утвержденные расходы в сумме </w:t>
      </w:r>
      <w:r>
        <w:rPr>
          <w:sz w:val="22"/>
          <w:szCs w:val="22"/>
        </w:rPr>
        <w:t>20 4</w:t>
      </w:r>
      <w:r w:rsidRPr="00B0108B">
        <w:rPr>
          <w:sz w:val="22"/>
          <w:szCs w:val="22"/>
        </w:rPr>
        <w:t>00 000,00 рублей;</w:t>
      </w:r>
    </w:p>
    <w:p w:rsidR="00E56666" w:rsidRDefault="00B0108B" w:rsidP="00E56666">
      <w:pPr>
        <w:pStyle w:val="ad"/>
        <w:spacing w:after="0"/>
        <w:jc w:val="both"/>
        <w:rPr>
          <w:sz w:val="22"/>
          <w:szCs w:val="22"/>
        </w:rPr>
      </w:pPr>
      <w:r w:rsidRPr="00BF687A">
        <w:rPr>
          <w:sz w:val="22"/>
          <w:szCs w:val="22"/>
        </w:rPr>
        <w:t xml:space="preserve">- </w:t>
      </w:r>
      <w:r>
        <w:rPr>
          <w:sz w:val="22"/>
          <w:szCs w:val="22"/>
        </w:rPr>
        <w:t>де</w:t>
      </w:r>
      <w:r w:rsidRPr="00BF687A">
        <w:rPr>
          <w:sz w:val="22"/>
          <w:szCs w:val="22"/>
        </w:rPr>
        <w:t xml:space="preserve">фицит бюджета в сумме </w:t>
      </w:r>
      <w:r>
        <w:rPr>
          <w:sz w:val="22"/>
          <w:szCs w:val="22"/>
        </w:rPr>
        <w:t>4847,57695</w:t>
      </w:r>
      <w:r w:rsidRPr="00BF687A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рублей</w:t>
      </w:r>
      <w:r w:rsidR="00E56666" w:rsidRPr="00E56666">
        <w:rPr>
          <w:sz w:val="22"/>
          <w:szCs w:val="22"/>
        </w:rPr>
        <w:t xml:space="preserve"> </w:t>
      </w:r>
      <w:r w:rsidR="00E56666" w:rsidRPr="00B11B57">
        <w:rPr>
          <w:sz w:val="22"/>
          <w:szCs w:val="22"/>
        </w:rPr>
        <w:t xml:space="preserve">или </w:t>
      </w:r>
      <w:r w:rsidR="00E56666">
        <w:rPr>
          <w:sz w:val="22"/>
          <w:szCs w:val="22"/>
        </w:rPr>
        <w:t>2</w:t>
      </w:r>
      <w:r w:rsidR="00E56666" w:rsidRPr="00B11B57">
        <w:rPr>
          <w:sz w:val="22"/>
          <w:szCs w:val="22"/>
        </w:rPr>
        <w:t>,6% процентов</w:t>
      </w:r>
      <w:r w:rsidR="00E56666" w:rsidRPr="00BF687A">
        <w:rPr>
          <w:sz w:val="22"/>
          <w:szCs w:val="22"/>
        </w:rPr>
        <w:t xml:space="preserve"> от общего годового объема доходов бюджета без учета</w:t>
      </w:r>
      <w:r w:rsidR="00E56666">
        <w:rPr>
          <w:sz w:val="22"/>
          <w:szCs w:val="22"/>
        </w:rPr>
        <w:t>:</w:t>
      </w:r>
    </w:p>
    <w:p w:rsidR="00E56666" w:rsidRPr="00B11B57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B11B57">
        <w:rPr>
          <w:i/>
          <w:sz w:val="22"/>
          <w:szCs w:val="22"/>
        </w:rPr>
        <w:t>объема безвозмездных поступлений</w:t>
      </w:r>
      <w:r>
        <w:rPr>
          <w:i/>
          <w:sz w:val="22"/>
          <w:szCs w:val="22"/>
        </w:rPr>
        <w:t xml:space="preserve"> (850648,95205 </w:t>
      </w:r>
      <w:r w:rsidRPr="00B11B57">
        <w:rPr>
          <w:i/>
          <w:sz w:val="22"/>
          <w:szCs w:val="22"/>
        </w:rPr>
        <w:t xml:space="preserve">тыс. </w:t>
      </w:r>
      <w:proofErr w:type="spellStart"/>
      <w:r w:rsidRPr="00B11B57">
        <w:rPr>
          <w:i/>
          <w:sz w:val="22"/>
          <w:szCs w:val="22"/>
        </w:rPr>
        <w:t>руб</w:t>
      </w:r>
      <w:proofErr w:type="spellEnd"/>
      <w:r w:rsidRPr="00B11B57">
        <w:rPr>
          <w:i/>
          <w:sz w:val="22"/>
          <w:szCs w:val="22"/>
        </w:rPr>
        <w:t>)</w:t>
      </w:r>
    </w:p>
    <w:p w:rsidR="00E56666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B11B57">
        <w:rPr>
          <w:i/>
          <w:sz w:val="22"/>
          <w:szCs w:val="22"/>
        </w:rPr>
        <w:t>поступлений налоговых доходов по дополнительным нормативам отчислений (</w:t>
      </w:r>
      <w:r>
        <w:rPr>
          <w:i/>
          <w:sz w:val="22"/>
          <w:szCs w:val="22"/>
        </w:rPr>
        <w:t>203785 тыс. рублей).</w:t>
      </w:r>
    </w:p>
    <w:p w:rsidR="002D5215" w:rsidRPr="003121A6" w:rsidRDefault="002D5215" w:rsidP="00AC58B9">
      <w:pPr>
        <w:shd w:val="clear" w:color="auto" w:fill="FFFFFF"/>
        <w:jc w:val="both"/>
        <w:rPr>
          <w:sz w:val="22"/>
          <w:szCs w:val="22"/>
          <w:lang w:bidi="ru-RU"/>
        </w:rPr>
      </w:pPr>
    </w:p>
    <w:p w:rsidR="00AC58B9" w:rsidRPr="00DC28EC" w:rsidRDefault="00AC58B9" w:rsidP="00AC58B9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DC28EC">
        <w:rPr>
          <w:b/>
          <w:sz w:val="22"/>
          <w:szCs w:val="22"/>
        </w:rPr>
        <w:t>Доходная часть бюджета</w:t>
      </w:r>
      <w:r w:rsidR="00E56666" w:rsidRPr="00DC28EC">
        <w:rPr>
          <w:b/>
          <w:sz w:val="22"/>
          <w:szCs w:val="22"/>
        </w:rPr>
        <w:t xml:space="preserve"> на 2020</w:t>
      </w:r>
      <w:r w:rsidRPr="00DC28EC">
        <w:rPr>
          <w:b/>
          <w:sz w:val="22"/>
          <w:szCs w:val="22"/>
        </w:rPr>
        <w:t xml:space="preserve"> год</w:t>
      </w:r>
    </w:p>
    <w:p w:rsidR="00AC58B9" w:rsidRPr="00DC28EC" w:rsidRDefault="00AC58B9" w:rsidP="00AC58B9">
      <w:pPr>
        <w:pStyle w:val="3"/>
        <w:numPr>
          <w:ilvl w:val="1"/>
          <w:numId w:val="6"/>
        </w:numPr>
        <w:spacing w:before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C28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28EC">
        <w:rPr>
          <w:rFonts w:ascii="Times New Roman" w:hAnsi="Times New Roman" w:cs="Times New Roman"/>
          <w:i/>
          <w:color w:val="auto"/>
          <w:sz w:val="22"/>
          <w:szCs w:val="22"/>
        </w:rPr>
        <w:t>Изменения доходной части бюджета, предлагаемые проектом Решения</w:t>
      </w:r>
    </w:p>
    <w:p w:rsidR="00BF6C50" w:rsidRPr="00DC28EC" w:rsidRDefault="00E56666" w:rsidP="00BF6C50">
      <w:pPr>
        <w:jc w:val="right"/>
      </w:pPr>
      <w:r w:rsidRPr="00DC28EC">
        <w:t>Таблица №2</w:t>
      </w:r>
      <w:r w:rsidR="00BF6C50" w:rsidRPr="00DC28EC">
        <w:t xml:space="preserve"> (тыс.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615"/>
        <w:gridCol w:w="1759"/>
        <w:gridCol w:w="1587"/>
        <w:gridCol w:w="1417"/>
      </w:tblGrid>
      <w:tr w:rsidR="00496B1F" w:rsidRPr="00DC28EC" w:rsidTr="00496B1F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F" w:rsidRPr="00DC28EC" w:rsidRDefault="00496B1F" w:rsidP="00C70BD2">
            <w:pPr>
              <w:jc w:val="both"/>
              <w:rPr>
                <w:color w:val="000000"/>
              </w:rPr>
            </w:pPr>
            <w:r w:rsidRPr="00DC28EC">
              <w:rPr>
                <w:color w:val="000000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1F" w:rsidRPr="00DC28EC" w:rsidRDefault="00496B1F" w:rsidP="00C70BD2">
            <w:pPr>
              <w:jc w:val="both"/>
              <w:rPr>
                <w:color w:val="000000"/>
              </w:rPr>
            </w:pPr>
            <w:r w:rsidRPr="00DC28EC">
              <w:rPr>
                <w:color w:val="000000"/>
              </w:rPr>
              <w:t>Наименование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DC28EC" w:rsidRDefault="00DC28EC" w:rsidP="00496B1F">
            <w:pPr>
              <w:jc w:val="center"/>
              <w:rPr>
                <w:color w:val="000000"/>
                <w:lang w:val="en-US"/>
              </w:rPr>
            </w:pPr>
            <w:r w:rsidRPr="00DC28EC">
              <w:rPr>
                <w:color w:val="000000"/>
              </w:rPr>
              <w:t>Исполнение на 01.</w:t>
            </w:r>
            <w:r w:rsidRPr="00DC28EC">
              <w:rPr>
                <w:color w:val="000000"/>
                <w:lang w:val="en-US"/>
              </w:rPr>
              <w:t>02</w:t>
            </w:r>
            <w:r w:rsidRPr="00DC28EC">
              <w:rPr>
                <w:color w:val="000000"/>
              </w:rPr>
              <w:t>.20</w:t>
            </w:r>
            <w:r w:rsidRPr="00DC28EC">
              <w:rPr>
                <w:color w:val="000000"/>
                <w:lang w:val="en-US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DC28EC" w:rsidRDefault="00DC28EC" w:rsidP="00496B1F">
            <w:pPr>
              <w:jc w:val="center"/>
              <w:rPr>
                <w:color w:val="000000"/>
              </w:rPr>
            </w:pPr>
            <w:r w:rsidRPr="00DC28EC">
              <w:rPr>
                <w:color w:val="000000"/>
              </w:rPr>
              <w:t>Утвержденный прогноз на 20</w:t>
            </w:r>
            <w:r w:rsidRPr="00DC28EC">
              <w:rPr>
                <w:color w:val="000000"/>
                <w:lang w:val="en-US"/>
              </w:rPr>
              <w:t>20</w:t>
            </w:r>
            <w:r w:rsidR="00496B1F" w:rsidRPr="00DC28EC">
              <w:rPr>
                <w:color w:val="000000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DC28EC" w:rsidRDefault="00DC28EC" w:rsidP="00496B1F">
            <w:pPr>
              <w:jc w:val="center"/>
              <w:rPr>
                <w:color w:val="000000"/>
              </w:rPr>
            </w:pPr>
            <w:r w:rsidRPr="00DC28EC">
              <w:rPr>
                <w:color w:val="000000"/>
              </w:rPr>
              <w:t>Прогноз на 20</w:t>
            </w:r>
            <w:r w:rsidRPr="00DC28EC">
              <w:rPr>
                <w:color w:val="000000"/>
                <w:lang w:val="en-US"/>
              </w:rPr>
              <w:t>20</w:t>
            </w:r>
            <w:r w:rsidR="00496B1F" w:rsidRPr="00DC28EC">
              <w:rPr>
                <w:color w:val="000000"/>
              </w:rPr>
              <w:t xml:space="preserve">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1F" w:rsidRPr="00DC28EC" w:rsidRDefault="00496B1F" w:rsidP="00496B1F">
            <w:pPr>
              <w:jc w:val="center"/>
              <w:rPr>
                <w:color w:val="000000"/>
              </w:rPr>
            </w:pPr>
            <w:r w:rsidRPr="00DC28EC">
              <w:rPr>
                <w:color w:val="000000"/>
              </w:rPr>
              <w:t>Изменение</w:t>
            </w:r>
          </w:p>
        </w:tc>
      </w:tr>
      <w:tr w:rsidR="00FB2AB3" w:rsidRPr="00DC28EC" w:rsidTr="00496B1F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3" w:rsidRPr="00DC28EC" w:rsidRDefault="00FB2AB3" w:rsidP="00C70BD2">
            <w:pPr>
              <w:jc w:val="both"/>
              <w:rPr>
                <w:color w:val="000000"/>
              </w:rPr>
            </w:pPr>
            <w:r w:rsidRPr="00DC28EC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B3" w:rsidRPr="00DC28EC" w:rsidRDefault="00FB2AB3" w:rsidP="00C70BD2">
            <w:pPr>
              <w:jc w:val="both"/>
              <w:rPr>
                <w:color w:val="000000"/>
              </w:rPr>
            </w:pPr>
            <w:r w:rsidRPr="00DC28EC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18 743,98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340 816,90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370 617,30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B3" w:rsidRDefault="00AE0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FB2AB3">
              <w:rPr>
                <w:color w:val="000000"/>
              </w:rPr>
              <w:t>29 800,40</w:t>
            </w:r>
          </w:p>
        </w:tc>
      </w:tr>
      <w:tr w:rsidR="00FB2AB3" w:rsidRPr="00DC28EC" w:rsidTr="00496B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1.1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17 755,53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314 192,40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343 992,80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B3" w:rsidRDefault="00AE0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FB2AB3">
              <w:rPr>
                <w:color w:val="000000"/>
              </w:rPr>
              <w:t>29 800,40</w:t>
            </w:r>
          </w:p>
        </w:tc>
      </w:tr>
      <w:tr w:rsidR="00FB2AB3" w:rsidRPr="00DC28EC" w:rsidTr="00496B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1.2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988,45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26 624,50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2AB3" w:rsidRPr="00DC28EC" w:rsidTr="00496B1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27 015,71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696 962,55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991 105,20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AB3" w:rsidRDefault="00AE0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FB2AB3">
              <w:rPr>
                <w:color w:val="000000"/>
              </w:rPr>
              <w:t>294 142,65</w:t>
            </w:r>
          </w:p>
        </w:tc>
      </w:tr>
      <w:tr w:rsidR="00FB2AB3" w:rsidRPr="00496B1F" w:rsidTr="00496B1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2AB3" w:rsidRPr="00DC28EC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B2AB3" w:rsidRPr="00496B1F" w:rsidRDefault="00FB2AB3" w:rsidP="00C70BD2">
            <w:pPr>
              <w:rPr>
                <w:color w:val="000000"/>
              </w:rPr>
            </w:pPr>
            <w:r w:rsidRPr="00DC28EC">
              <w:rPr>
                <w:color w:val="000000"/>
              </w:rPr>
              <w:t>Итого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45 759,69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1 037 779,45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B2AB3" w:rsidRDefault="00FB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1 361 722,50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2AB3" w:rsidRDefault="00AE0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↑</w:t>
            </w:r>
            <w:r w:rsidR="00FB2AB3">
              <w:rPr>
                <w:color w:val="000000"/>
              </w:rPr>
              <w:t>323 943,05</w:t>
            </w:r>
          </w:p>
        </w:tc>
      </w:tr>
    </w:tbl>
    <w:p w:rsidR="00C27A98" w:rsidRDefault="00C27A98" w:rsidP="00C27A98"/>
    <w:p w:rsidR="00AC58B9" w:rsidRPr="003121A6" w:rsidRDefault="00AC58B9" w:rsidP="003121A6">
      <w:pPr>
        <w:jc w:val="both"/>
        <w:rPr>
          <w:sz w:val="22"/>
          <w:szCs w:val="22"/>
          <w:lang w:eastAsia="ar-SA"/>
        </w:rPr>
      </w:pPr>
      <w:r w:rsidRPr="003121A6">
        <w:rPr>
          <w:sz w:val="22"/>
          <w:szCs w:val="22"/>
          <w:lang w:eastAsia="ar-SA"/>
        </w:rPr>
        <w:t xml:space="preserve">Проектом Решения предусматривается увеличение общего объема доходов бюджета  (на </w:t>
      </w:r>
      <w:r w:rsidR="00FD653C" w:rsidRPr="00BB085B">
        <w:rPr>
          <w:b/>
          <w:sz w:val="22"/>
          <w:szCs w:val="22"/>
          <w:lang w:bidi="ru-RU"/>
        </w:rPr>
        <w:t>323943,05</w:t>
      </w:r>
      <w:r w:rsidR="00FD653C">
        <w:rPr>
          <w:b/>
          <w:sz w:val="22"/>
          <w:szCs w:val="22"/>
          <w:lang w:bidi="ru-RU"/>
        </w:rPr>
        <w:t xml:space="preserve"> </w:t>
      </w:r>
      <w:r w:rsidRPr="003121A6">
        <w:rPr>
          <w:sz w:val="22"/>
          <w:szCs w:val="22"/>
          <w:lang w:eastAsia="ar-SA"/>
        </w:rPr>
        <w:t>тыс. руб.)  с  </w:t>
      </w:r>
      <w:r w:rsidR="00FD653C">
        <w:rPr>
          <w:sz w:val="22"/>
          <w:szCs w:val="22"/>
          <w:lang w:eastAsia="ar-SA"/>
        </w:rPr>
        <w:t>340816,9 тыс</w:t>
      </w:r>
      <w:r w:rsidRPr="003121A6">
        <w:rPr>
          <w:sz w:val="22"/>
          <w:szCs w:val="22"/>
          <w:lang w:eastAsia="ar-SA"/>
        </w:rPr>
        <w:t>. руб. до  </w:t>
      </w:r>
      <w:r w:rsidR="00FD653C">
        <w:rPr>
          <w:sz w:val="22"/>
          <w:szCs w:val="22"/>
          <w:lang w:eastAsia="ar-SA"/>
        </w:rPr>
        <w:t>370617,3</w:t>
      </w:r>
      <w:r w:rsidR="00AE0EC5">
        <w:rPr>
          <w:sz w:val="22"/>
          <w:szCs w:val="22"/>
          <w:lang w:eastAsia="ar-SA"/>
        </w:rPr>
        <w:t xml:space="preserve"> </w:t>
      </w:r>
      <w:proofErr w:type="spellStart"/>
      <w:r w:rsidR="00AE0EC5">
        <w:rPr>
          <w:sz w:val="22"/>
          <w:szCs w:val="22"/>
          <w:lang w:eastAsia="ar-SA"/>
        </w:rPr>
        <w:t>тыс</w:t>
      </w:r>
      <w:proofErr w:type="gramStart"/>
      <w:r w:rsidR="00AE0EC5">
        <w:rPr>
          <w:sz w:val="22"/>
          <w:szCs w:val="22"/>
          <w:lang w:eastAsia="ar-SA"/>
        </w:rPr>
        <w:t>.р</w:t>
      </w:r>
      <w:proofErr w:type="gramEnd"/>
      <w:r w:rsidR="00AE0EC5">
        <w:rPr>
          <w:sz w:val="22"/>
          <w:szCs w:val="22"/>
          <w:lang w:eastAsia="ar-SA"/>
        </w:rPr>
        <w:t>уб</w:t>
      </w:r>
      <w:proofErr w:type="spellEnd"/>
      <w:r w:rsidR="00AE0EC5">
        <w:rPr>
          <w:sz w:val="22"/>
          <w:szCs w:val="22"/>
          <w:lang w:eastAsia="ar-SA"/>
        </w:rPr>
        <w:t>. за счет</w:t>
      </w:r>
      <w:r w:rsidRPr="003121A6">
        <w:rPr>
          <w:sz w:val="22"/>
          <w:szCs w:val="22"/>
          <w:lang w:eastAsia="ar-SA"/>
        </w:rPr>
        <w:t>:</w:t>
      </w:r>
    </w:p>
    <w:p w:rsidR="00AC58B9" w:rsidRDefault="00AE0EC5" w:rsidP="003121A6">
      <w:pPr>
        <w:pStyle w:val="aa"/>
        <w:numPr>
          <w:ilvl w:val="0"/>
          <w:numId w:val="30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увеличения</w:t>
      </w:r>
      <w:r w:rsidR="00AC58B9" w:rsidRPr="003121A6">
        <w:rPr>
          <w:b/>
          <w:bCs/>
          <w:sz w:val="22"/>
          <w:szCs w:val="22"/>
        </w:rPr>
        <w:t xml:space="preserve"> налоговых </w:t>
      </w:r>
      <w:proofErr w:type="gramStart"/>
      <w:r w:rsidR="00810C70">
        <w:rPr>
          <w:b/>
          <w:bCs/>
          <w:sz w:val="22"/>
          <w:szCs w:val="22"/>
        </w:rPr>
        <w:t>поступлениях</w:t>
      </w:r>
      <w:proofErr w:type="gramEnd"/>
      <w:r w:rsidR="00AC58B9" w:rsidRPr="003121A6">
        <w:rPr>
          <w:bCs/>
          <w:sz w:val="22"/>
          <w:szCs w:val="22"/>
        </w:rPr>
        <w:t xml:space="preserve"> на </w:t>
      </w:r>
      <w:r w:rsidR="00F50EDF">
        <w:rPr>
          <w:bCs/>
          <w:sz w:val="22"/>
          <w:szCs w:val="22"/>
        </w:rPr>
        <w:t>29800</w:t>
      </w:r>
      <w:r w:rsidR="00810C70">
        <w:rPr>
          <w:bCs/>
          <w:sz w:val="22"/>
          <w:szCs w:val="22"/>
        </w:rPr>
        <w:t>,39</w:t>
      </w:r>
      <w:r w:rsidR="00AC58B9" w:rsidRPr="003121A6">
        <w:rPr>
          <w:bCs/>
          <w:sz w:val="22"/>
          <w:szCs w:val="22"/>
        </w:rPr>
        <w:t xml:space="preserve"> тыс. руб., </w:t>
      </w:r>
      <w:r w:rsidR="003121A6" w:rsidRPr="003121A6">
        <w:rPr>
          <w:bCs/>
          <w:sz w:val="22"/>
          <w:szCs w:val="22"/>
        </w:rPr>
        <w:t>из них</w:t>
      </w:r>
      <w:r w:rsidR="00AC58B9" w:rsidRPr="003121A6">
        <w:rPr>
          <w:bCs/>
          <w:sz w:val="22"/>
          <w:szCs w:val="22"/>
        </w:rPr>
        <w:t>:</w:t>
      </w:r>
    </w:p>
    <w:p w:rsidR="00810C70" w:rsidRPr="00810C70" w:rsidRDefault="00810C70" w:rsidP="00810C70">
      <w:pPr>
        <w:jc w:val="right"/>
        <w:rPr>
          <w:bCs/>
          <w:sz w:val="22"/>
          <w:szCs w:val="22"/>
        </w:rPr>
      </w:pPr>
      <w:r w:rsidRPr="00810C70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№3 (тыс. рублей</w:t>
      </w:r>
      <w:r w:rsidRPr="00810C70">
        <w:rPr>
          <w:bCs/>
          <w:sz w:val="22"/>
          <w:szCs w:val="22"/>
        </w:rPr>
        <w:t>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513"/>
        <w:gridCol w:w="1417"/>
        <w:gridCol w:w="1544"/>
      </w:tblGrid>
      <w:tr w:rsidR="00810C70" w:rsidRPr="00810C70" w:rsidTr="00810C70">
        <w:trPr>
          <w:trHeight w:val="587"/>
        </w:trPr>
        <w:tc>
          <w:tcPr>
            <w:tcW w:w="4977" w:type="dxa"/>
            <w:shd w:val="clear" w:color="000000" w:fill="FFFFFF"/>
            <w:vAlign w:val="center"/>
          </w:tcPr>
          <w:p w:rsidR="00810C70" w:rsidRPr="00810C70" w:rsidRDefault="00810C70" w:rsidP="00810C70">
            <w:pPr>
              <w:jc w:val="center"/>
            </w:pPr>
            <w:r w:rsidRPr="00810C70">
              <w:t>Наименование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10C70" w:rsidRPr="00810C70" w:rsidRDefault="00810C70">
            <w:pPr>
              <w:jc w:val="center"/>
            </w:pPr>
            <w:r w:rsidRPr="00810C70">
              <w:t>Утвержденный прогноз</w:t>
            </w:r>
            <w:r w:rsidRPr="00810C70">
              <w:br/>
              <w:t xml:space="preserve"> на 2020 год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10C70" w:rsidRPr="00810C70" w:rsidRDefault="00810C70">
            <w:pPr>
              <w:jc w:val="center"/>
            </w:pPr>
            <w:r w:rsidRPr="00810C70">
              <w:t>Сумма уточнения</w:t>
            </w:r>
          </w:p>
        </w:tc>
        <w:tc>
          <w:tcPr>
            <w:tcW w:w="1544" w:type="dxa"/>
            <w:shd w:val="clear" w:color="000000" w:fill="FFFFFF"/>
            <w:noWrap/>
            <w:vAlign w:val="center"/>
          </w:tcPr>
          <w:p w:rsidR="00810C70" w:rsidRPr="00810C70" w:rsidRDefault="00810C70">
            <w:pPr>
              <w:jc w:val="center"/>
            </w:pPr>
            <w:r w:rsidRPr="00810C70">
              <w:t>Уточненный прогноз</w:t>
            </w:r>
            <w:r w:rsidRPr="00810C70">
              <w:br/>
              <w:t xml:space="preserve"> на 2020 год</w:t>
            </w:r>
          </w:p>
        </w:tc>
      </w:tr>
      <w:tr w:rsidR="00810C70" w:rsidRPr="00810C70" w:rsidTr="00810C70">
        <w:trPr>
          <w:trHeight w:val="444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10C70" w:rsidRPr="00F50EDF" w:rsidRDefault="00810C70" w:rsidP="00810C70">
            <w:r w:rsidRPr="00F50EDF">
              <w:t>Доходы от уплаты акцизов на дизельное топливо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1244,93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13910,34</w:t>
            </w:r>
          </w:p>
        </w:tc>
        <w:tc>
          <w:tcPr>
            <w:tcW w:w="1544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15155,27</w:t>
            </w:r>
          </w:p>
        </w:tc>
      </w:tr>
      <w:tr w:rsidR="00810C70" w:rsidRPr="00810C70" w:rsidTr="00810C70">
        <w:trPr>
          <w:trHeight w:val="812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10C70" w:rsidRPr="00F50EDF" w:rsidRDefault="00810C70" w:rsidP="00810C70">
            <w:r w:rsidRPr="00F50EDF">
              <w:t>Доходы от уплаты акцизов на моторные масла для дизельных и (или) карбюра</w:t>
            </w:r>
            <w:r>
              <w:t>торных (</w:t>
            </w:r>
            <w:proofErr w:type="spellStart"/>
            <w:r>
              <w:t>инжекторных</w:t>
            </w:r>
            <w:proofErr w:type="spellEnd"/>
            <w:r>
              <w:t>) двигателей.</w:t>
            </w:r>
            <w:r w:rsidRPr="00F50EDF"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10C70" w:rsidRDefault="00810C70" w:rsidP="00810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10C70" w:rsidRDefault="00810C70" w:rsidP="00810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810C70" w:rsidRDefault="00810C70" w:rsidP="00810C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</w:tr>
      <w:tr w:rsidR="00810C70" w:rsidRPr="00810C70" w:rsidTr="00810C70">
        <w:trPr>
          <w:trHeight w:val="5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10C70" w:rsidRPr="00F50EDF" w:rsidRDefault="00810C70" w:rsidP="00810C70">
            <w:r w:rsidRPr="00F50EDF">
              <w:t xml:space="preserve">Доходы от уплаты </w:t>
            </w:r>
            <w:r>
              <w:t xml:space="preserve">акцизов на автомобильный бензин </w:t>
            </w:r>
            <w:r w:rsidRPr="00F50EDF"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2234,92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17560,71</w:t>
            </w:r>
          </w:p>
        </w:tc>
        <w:tc>
          <w:tcPr>
            <w:tcW w:w="1544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19795,63</w:t>
            </w:r>
          </w:p>
        </w:tc>
      </w:tr>
      <w:tr w:rsidR="00810C70" w:rsidRPr="00810C70" w:rsidTr="00810C70">
        <w:trPr>
          <w:trHeight w:val="497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10C70" w:rsidRPr="00F50EDF" w:rsidRDefault="00810C70" w:rsidP="00810C70">
            <w:r w:rsidRPr="00F50EDF">
              <w:t>Доходы от уплаты акцизов на прямогонный бензин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-215,59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-1740,22</w:t>
            </w:r>
          </w:p>
        </w:tc>
        <w:tc>
          <w:tcPr>
            <w:tcW w:w="1544" w:type="dxa"/>
            <w:shd w:val="clear" w:color="000000" w:fill="FFFFFF"/>
            <w:noWrap/>
            <w:vAlign w:val="bottom"/>
            <w:hideMark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-1955,82</w:t>
            </w:r>
          </w:p>
        </w:tc>
      </w:tr>
      <w:tr w:rsidR="00810C70" w:rsidRPr="00810C70" w:rsidTr="00810C70">
        <w:trPr>
          <w:trHeight w:val="317"/>
        </w:trPr>
        <w:tc>
          <w:tcPr>
            <w:tcW w:w="4977" w:type="dxa"/>
            <w:shd w:val="clear" w:color="000000" w:fill="FFFFFF"/>
            <w:vAlign w:val="center"/>
          </w:tcPr>
          <w:p w:rsidR="00810C70" w:rsidRPr="00F50EDF" w:rsidRDefault="00810C70" w:rsidP="00F50EDF">
            <w: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3272,81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29800,39</w:t>
            </w:r>
          </w:p>
        </w:tc>
        <w:tc>
          <w:tcPr>
            <w:tcW w:w="1544" w:type="dxa"/>
            <w:shd w:val="clear" w:color="000000" w:fill="FFFFFF"/>
            <w:noWrap/>
            <w:vAlign w:val="bottom"/>
          </w:tcPr>
          <w:p w:rsidR="00810C70" w:rsidRDefault="00810C70" w:rsidP="00810C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36984,78</w:t>
            </w:r>
          </w:p>
        </w:tc>
      </w:tr>
    </w:tbl>
    <w:p w:rsidR="00AC58B9" w:rsidRDefault="00026F54" w:rsidP="002D5215">
      <w:pPr>
        <w:pStyle w:val="aa"/>
        <w:numPr>
          <w:ilvl w:val="0"/>
          <w:numId w:val="30"/>
        </w:numPr>
        <w:ind w:left="284" w:hanging="284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увеличения  безвозмездных поступлений</w:t>
      </w:r>
      <w:r w:rsidR="00AC58B9" w:rsidRPr="002D5215">
        <w:rPr>
          <w:bCs/>
          <w:sz w:val="22"/>
          <w:szCs w:val="22"/>
          <w:shd w:val="clear" w:color="auto" w:fill="FFFFFF"/>
        </w:rPr>
        <w:t xml:space="preserve"> от других бюджетов бюджетной системы в целом   </w:t>
      </w:r>
      <w:r w:rsidR="00AC58B9" w:rsidRPr="003121A6">
        <w:rPr>
          <w:bCs/>
          <w:sz w:val="22"/>
          <w:szCs w:val="22"/>
          <w:shd w:val="clear" w:color="auto" w:fill="FFFFFF"/>
        </w:rPr>
        <w:t xml:space="preserve">на </w:t>
      </w:r>
      <w:r w:rsidR="00D8253C">
        <w:rPr>
          <w:b/>
          <w:bCs/>
          <w:sz w:val="22"/>
          <w:szCs w:val="22"/>
          <w:shd w:val="clear" w:color="auto" w:fill="FFFFFF"/>
        </w:rPr>
        <w:t xml:space="preserve">294 </w:t>
      </w:r>
      <w:r w:rsidR="00C178E3">
        <w:rPr>
          <w:b/>
          <w:bCs/>
          <w:sz w:val="22"/>
          <w:szCs w:val="22"/>
          <w:shd w:val="clear" w:color="auto" w:fill="FFFFFF"/>
        </w:rPr>
        <w:t>142,67</w:t>
      </w:r>
      <w:r w:rsidR="00AC58B9" w:rsidRPr="003121A6">
        <w:rPr>
          <w:bCs/>
          <w:sz w:val="22"/>
          <w:szCs w:val="22"/>
          <w:shd w:val="clear" w:color="auto" w:fill="FFFFFF"/>
        </w:rPr>
        <w:t xml:space="preserve"> тыс. руб., из них:</w:t>
      </w:r>
    </w:p>
    <w:p w:rsidR="00026F54" w:rsidRDefault="00026F54" w:rsidP="00FF69F1">
      <w:pPr>
        <w:jc w:val="right"/>
        <w:rPr>
          <w:bCs/>
          <w:sz w:val="22"/>
          <w:szCs w:val="22"/>
          <w:shd w:val="clear" w:color="auto" w:fill="FFFFFF"/>
        </w:rPr>
      </w:pPr>
    </w:p>
    <w:p w:rsidR="00FF69F1" w:rsidRPr="00FF69F1" w:rsidRDefault="00FF69F1" w:rsidP="00FF69F1">
      <w:pPr>
        <w:jc w:val="right"/>
        <w:rPr>
          <w:bCs/>
          <w:sz w:val="22"/>
          <w:szCs w:val="22"/>
          <w:shd w:val="clear" w:color="auto" w:fill="FFFFFF"/>
        </w:rPr>
      </w:pPr>
      <w:r w:rsidRPr="00FF69F1">
        <w:rPr>
          <w:bCs/>
          <w:sz w:val="22"/>
          <w:szCs w:val="22"/>
          <w:shd w:val="clear" w:color="auto" w:fill="FFFFFF"/>
        </w:rPr>
        <w:lastRenderedPageBreak/>
        <w:t>Таблица №4 (тыс.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446"/>
        <w:gridCol w:w="1513"/>
        <w:gridCol w:w="1276"/>
        <w:gridCol w:w="1544"/>
      </w:tblGrid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A4137E" w:rsidRDefault="00026F54" w:rsidP="00EA4322">
            <w:p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A4137E" w:rsidRDefault="00026F54" w:rsidP="00EA4322">
            <w:pPr>
              <w:jc w:val="center"/>
            </w:pPr>
            <w:r w:rsidRPr="00A4137E"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F54" w:rsidRPr="00A4137E" w:rsidRDefault="00026F54" w:rsidP="00EA4322">
            <w:pPr>
              <w:jc w:val="center"/>
            </w:pPr>
            <w:r w:rsidRPr="00A4137E">
              <w:t>Утвержденный прогноз</w:t>
            </w:r>
            <w:r w:rsidRPr="00A4137E">
              <w:br/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F54" w:rsidRPr="00A4137E" w:rsidRDefault="00026F54" w:rsidP="00EA4322">
            <w:pPr>
              <w:jc w:val="center"/>
            </w:pPr>
            <w:r w:rsidRPr="00A4137E">
              <w:t>Сумма уточнения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F54" w:rsidRPr="00A4137E" w:rsidRDefault="00026F54" w:rsidP="00EA4322">
            <w:pPr>
              <w:jc w:val="center"/>
            </w:pPr>
            <w:r w:rsidRPr="00A4137E">
              <w:t>Уточненный прогноз</w:t>
            </w:r>
            <w:r w:rsidRPr="00A4137E">
              <w:br/>
              <w:t xml:space="preserve"> на 2020 год</w:t>
            </w:r>
          </w:p>
        </w:tc>
      </w:tr>
      <w:tr w:rsidR="00026F54" w:rsidRPr="00A4137E" w:rsidTr="00026F54">
        <w:trPr>
          <w:trHeight w:val="47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26F54" w:rsidRPr="00FF69F1" w:rsidRDefault="00580582" w:rsidP="00C17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026F54" w:rsidRPr="00FF69F1" w:rsidRDefault="00026F54" w:rsidP="00C178E3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696 962,56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294 142,67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991 105,22</w:t>
            </w:r>
          </w:p>
        </w:tc>
      </w:tr>
      <w:tr w:rsidR="00026F54" w:rsidRPr="00A4137E" w:rsidTr="00026F54">
        <w:trPr>
          <w:trHeight w:val="1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:rsidR="00026F54" w:rsidRDefault="00026F54" w:rsidP="00C178E3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026F54" w:rsidRPr="00FF69F1" w:rsidRDefault="00026F54" w:rsidP="00C17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</w:p>
        </w:tc>
      </w:tr>
      <w:tr w:rsidR="00026F54" w:rsidRPr="00A4137E" w:rsidTr="00026F54">
        <w:trPr>
          <w:trHeight w:val="45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26F54" w:rsidRPr="00FF69F1" w:rsidRDefault="00580582" w:rsidP="00A41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b/>
                <w:sz w:val="16"/>
                <w:szCs w:val="16"/>
              </w:rPr>
              <w:t>Дотации</w:t>
            </w:r>
            <w:r w:rsidRPr="00FF69F1">
              <w:rPr>
                <w:sz w:val="16"/>
                <w:szCs w:val="16"/>
              </w:rPr>
              <w:t xml:space="preserve"> бюджетам муниципальных районов на выравнивание  бюджетной обеспеченности из бюджета субъекта </w:t>
            </w:r>
            <w:r w:rsidRPr="00A4137E">
              <w:rPr>
                <w:sz w:val="16"/>
                <w:szCs w:val="16"/>
              </w:rPr>
              <w:t>РФ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51 662,30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1 139,10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52 801,40</w:t>
            </w:r>
          </w:p>
        </w:tc>
      </w:tr>
      <w:tr w:rsidR="00026F54" w:rsidRPr="00A4137E" w:rsidTr="00026F54">
        <w:trPr>
          <w:trHeight w:val="28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</w:tcPr>
          <w:p w:rsidR="00026F54" w:rsidRPr="00FF69F1" w:rsidRDefault="00580582" w:rsidP="00A41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b/>
                <w:sz w:val="16"/>
                <w:szCs w:val="16"/>
              </w:rPr>
              <w:t>Субсидии</w:t>
            </w:r>
            <w:r w:rsidRPr="00FF69F1">
              <w:rPr>
                <w:sz w:val="16"/>
                <w:szCs w:val="16"/>
              </w:rPr>
              <w:t xml:space="preserve"> бюджетам бюджетной системы </w:t>
            </w:r>
            <w:r w:rsidRPr="00A4137E">
              <w:rPr>
                <w:sz w:val="16"/>
                <w:szCs w:val="16"/>
              </w:rPr>
              <w:t>РФ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204 506,58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144 018,54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348 525,12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строительства и реконструкции объектов муниципальной собственности в рамках подпрограммы "Программа газификации жилищно-коммунального хозяйства, промышленных и иных организаций"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110 403,54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-15 862,43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94 541,11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на переселение граждан из аварийного жилищного фонда по реализации регионального проекта "Обеспечение устойчивого сокращения непригодного</w:t>
            </w:r>
            <w:r w:rsidRPr="00A4137E">
              <w:rPr>
                <w:sz w:val="16"/>
                <w:szCs w:val="16"/>
              </w:rPr>
              <w:t xml:space="preserve"> для проживания жилищного фонда»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45 617,30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45 617,30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Субсидии на переселение граждан из аварийного жилищного фонда  в рамках регионального проекта "Обеспечение устойчивого сокращения непригодного для проживания жилищного фонда (Астраханская область)"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940,56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940,56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Субсидии на государственную поддержку отрасли культуры в рамках подпрограммы "Развитие культуры села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100,00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в рамках  основного мероприятия по реализации регионального проекта "Обеспечение качественно нового уровня развития инфраструктуры культур</w:t>
            </w:r>
            <w:proofErr w:type="gramStart"/>
            <w:r w:rsidRPr="00FF69F1">
              <w:rPr>
                <w:sz w:val="16"/>
                <w:szCs w:val="16"/>
              </w:rPr>
              <w:t>ы(</w:t>
            </w:r>
            <w:proofErr w:type="gramEnd"/>
            <w:r w:rsidRPr="00FF69F1">
              <w:rPr>
                <w:sz w:val="16"/>
                <w:szCs w:val="16"/>
              </w:rPr>
              <w:t xml:space="preserve">"Культурная среда") (Астраханская область)"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2 372,20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2 372,20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Субсидии в рамках  основного мероприятия по реализации регионального проекта "Обеспечение качественно нового уровня развития инфраструктуры культуры ("Культурная среда") (Астраханская область)" в рамках </w:t>
            </w:r>
            <w:proofErr w:type="gramStart"/>
            <w:r w:rsidRPr="00FF69F1">
              <w:rPr>
                <w:sz w:val="16"/>
                <w:szCs w:val="16"/>
              </w:rPr>
              <w:t>нац</w:t>
            </w:r>
            <w:r w:rsidRPr="00A4137E">
              <w:rPr>
                <w:sz w:val="16"/>
                <w:szCs w:val="16"/>
              </w:rPr>
              <w:t>.</w:t>
            </w:r>
            <w:r w:rsidRPr="00FF69F1">
              <w:rPr>
                <w:sz w:val="16"/>
                <w:szCs w:val="16"/>
              </w:rPr>
              <w:t xml:space="preserve"> проекта</w:t>
            </w:r>
            <w:proofErr w:type="gramEnd"/>
            <w:r w:rsidRPr="00FF69F1">
              <w:rPr>
                <w:sz w:val="16"/>
                <w:szCs w:val="16"/>
              </w:rPr>
              <w:t xml:space="preserve"> "Культура" государственной программы  "Развитие культуры  и туризма в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73,37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73,37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 Астраханской области" государственной программы  "Развитие культуры  и туризма в Астраханской области"  (федеральные средства)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690,03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690,03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Субсидии в рамках подпрограммы "Развитие культуры села Астраханской области" государственной программы  "Развитие культуры  и туризма в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151,47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151,47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на обеспечение жильем молодых семей в рамках реализации подпрограммы "Обеспечение жильем молодых семей в Астраханской области" государственной программы "Молодежь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482,79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482,79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в рамках реализации подпрограммы "Обеспечение жильем молодых семей в Астраханской области" государственной программы "</w:t>
            </w:r>
            <w:r w:rsidRPr="00A4137E">
              <w:rPr>
                <w:sz w:val="16"/>
                <w:szCs w:val="16"/>
              </w:rPr>
              <w:t xml:space="preserve">Молодежь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181,57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181,57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на формирования современной городской среды в рамках основного мероприятия по реализации регионального проекта "Формирование комфортной городской среды (Астраханская область)"  в рамках национального проекта "Жилье и городская среда" государственной программы "Формирование современной городской среды на территории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22 454,88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22 454,88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Субсидии на выполнение мероприятий по благоустройству территорий </w:t>
            </w:r>
            <w:r w:rsidRPr="00A4137E">
              <w:rPr>
                <w:sz w:val="16"/>
                <w:szCs w:val="16"/>
              </w:rPr>
              <w:t>МО</w:t>
            </w:r>
            <w:r w:rsidRPr="00FF69F1">
              <w:rPr>
                <w:sz w:val="16"/>
                <w:szCs w:val="16"/>
              </w:rPr>
              <w:t xml:space="preserve"> в рамках основного мероприятия по реализации регионального проекта "Формирование комфортной городской среды (Астраханская область)"  в рамках национального проекта "Жилье и городская среда" государственной программы "Формирование современной городской среды на территории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2 466,19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2 466,19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на развитие дорожного хозяйства в рамках основного мероприятия "Субсидии местным бюджетам на развитие дорожного хозяйства" государственной программы «Развитие дорожного хозяйства Астраханской области»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17 725,54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27 769,44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45 494,98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 на реализацию мероприятий по закупке топлива (мазута, печного топлива) на очередной отопительный сезон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73 682,50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48 345,07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122 027,57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Субсидии на оплату труда работников муниципальных централизованных бухгалтерий, обслуживающих муниципальные образовательные организации,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2 695,00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8 236,10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10 931,10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26F54" w:rsidRPr="00FF69F1" w:rsidRDefault="00580582" w:rsidP="00A4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бюджетам субъектов Российской Федерации и </w:t>
            </w:r>
            <w:r>
              <w:rPr>
                <w:sz w:val="16"/>
                <w:szCs w:val="16"/>
              </w:rPr>
              <w:t>муниципальных образований,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438 194,12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147 167,76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585 361,88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осуществление государственных полномочий по выравниванию бюджетной обеспеченности поселений за счет средств бюджета Астраханской области в рамках ведомственной целевой программы "Обеспечение эффективного управления системой общественных финансов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51 251,00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4 739,40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55 990,40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по выплате компенсации части родительской платы за присмотр и уход за детьми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4 007,90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441,50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4 449,40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 на осуществление первичного воинского учета на территориях, где отсутствуют военные комиссариаты, в рамках ведомственной целевой программы "Обеспечение эффективного управления системой общественных финансов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1 727,50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-25,60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1 701,90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 на поддержку сельскохозяйственного производства по </w:t>
            </w:r>
            <w:proofErr w:type="gramStart"/>
            <w:r w:rsidRPr="00FF69F1">
              <w:rPr>
                <w:sz w:val="16"/>
                <w:szCs w:val="16"/>
              </w:rPr>
              <w:t>отдельным</w:t>
            </w:r>
            <w:proofErr w:type="gramEnd"/>
            <w:r w:rsidRPr="00FF69F1">
              <w:rPr>
                <w:sz w:val="16"/>
                <w:szCs w:val="16"/>
              </w:rPr>
              <w:t xml:space="preserve"> </w:t>
            </w:r>
            <w:proofErr w:type="spellStart"/>
            <w:r w:rsidRPr="00FF69F1">
              <w:rPr>
                <w:sz w:val="16"/>
                <w:szCs w:val="16"/>
              </w:rPr>
              <w:t>подотраслям</w:t>
            </w:r>
            <w:proofErr w:type="spellEnd"/>
            <w:r w:rsidRPr="00FF69F1">
              <w:rPr>
                <w:sz w:val="16"/>
                <w:szCs w:val="16"/>
              </w:rPr>
              <w:t xml:space="preserve">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3 257,55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3 257,55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на поддержку сельскохозяйственного производства по </w:t>
            </w:r>
            <w:proofErr w:type="gramStart"/>
            <w:r w:rsidRPr="00FF69F1">
              <w:rPr>
                <w:sz w:val="16"/>
                <w:szCs w:val="16"/>
              </w:rPr>
              <w:t>отдельным</w:t>
            </w:r>
            <w:proofErr w:type="gramEnd"/>
            <w:r w:rsidRPr="00FF69F1">
              <w:rPr>
                <w:sz w:val="16"/>
                <w:szCs w:val="16"/>
              </w:rPr>
              <w:t xml:space="preserve"> </w:t>
            </w:r>
            <w:proofErr w:type="spellStart"/>
            <w:r w:rsidRPr="00FF69F1">
              <w:rPr>
                <w:sz w:val="16"/>
                <w:szCs w:val="16"/>
              </w:rPr>
              <w:t>подотраслям</w:t>
            </w:r>
            <w:proofErr w:type="spellEnd"/>
            <w:r w:rsidRPr="00FF69F1">
              <w:rPr>
                <w:sz w:val="16"/>
                <w:szCs w:val="16"/>
              </w:rPr>
              <w:t xml:space="preserve">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 (федеральные средства)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14 839,95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14 839,95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развития отрасли растениеводства в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18 591,51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-18 591,51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содействие достижению целевых показателей региональных программ развития агропромышленного комплекса в рамках ведомственной целевой программы "Экономически значимая региональная программа развития отрасли животноводства в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1 401,79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-1 401,79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</w:tr>
      <w:tr w:rsidR="00026F54" w:rsidRPr="00A4137E" w:rsidTr="00026F54">
        <w:trPr>
          <w:trHeight w:val="3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на поддержку сельскохозяйственного производства по </w:t>
            </w:r>
            <w:proofErr w:type="gramStart"/>
            <w:r w:rsidRPr="00FF69F1">
              <w:rPr>
                <w:sz w:val="16"/>
                <w:szCs w:val="16"/>
              </w:rPr>
              <w:t>отдельным</w:t>
            </w:r>
            <w:proofErr w:type="gramEnd"/>
            <w:r w:rsidRPr="00FF69F1">
              <w:rPr>
                <w:sz w:val="16"/>
                <w:szCs w:val="16"/>
              </w:rPr>
              <w:t xml:space="preserve"> </w:t>
            </w:r>
            <w:proofErr w:type="spellStart"/>
            <w:r w:rsidRPr="00FF69F1">
              <w:rPr>
                <w:sz w:val="16"/>
                <w:szCs w:val="16"/>
              </w:rPr>
              <w:t>подотраслям</w:t>
            </w:r>
            <w:proofErr w:type="spellEnd"/>
            <w:r w:rsidRPr="00FF69F1">
              <w:rPr>
                <w:sz w:val="16"/>
                <w:szCs w:val="16"/>
              </w:rPr>
              <w:t xml:space="preserve"> растениеводства и животноводства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2 317,70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2 317,70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возмещение части процентной ставки по инвестиционным кредитам (займам) в агропромышленном комплексе в рамках ведомственной целевой программы "Развитие сельского хозяйства, пищевой и рыбной промышленности Астраханской области"  (федеральные средства)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224,60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224,60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на возмещение части затрат на уплату процентов по инвестиционным кредитам (займам) в агропромышленном комплексе в рамках ведомственной целевой программы "Стимулирование инвестиционной </w:t>
            </w:r>
            <w:r w:rsidRPr="00FF69F1">
              <w:rPr>
                <w:sz w:val="16"/>
                <w:szCs w:val="16"/>
              </w:rPr>
              <w:lastRenderedPageBreak/>
              <w:t xml:space="preserve">деятельности, внедрения инноваций и повышение финансовой устойчивости АПК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lastRenderedPageBreak/>
              <w:t>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33,80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112,30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"Повышение эффективности государственного управления в сфере сельского хозяйства, пищевой и рыбной промышленности Астраханской области" государственной программы "Развитие сельского хозяйства, пищевой и рыбной промышленности Астраханской области"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2 856,63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660,76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3 517,39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содействие достижению целевых показателей региональных программ развития агропромышленного комплекса в рамках ведомственной целевой программы "Экономически значимая региональная программа развития отрасли животноводства в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-969,00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развития отрасли растениеводства в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628,15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-628,15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Субвенции </w:t>
            </w:r>
            <w:proofErr w:type="gramStart"/>
            <w:r w:rsidRPr="00FF69F1">
              <w:rPr>
                <w:sz w:val="16"/>
                <w:szCs w:val="16"/>
              </w:rPr>
              <w:t>для осуществления отдельных государственных полномочий Астраханской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1 132,73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4 020,85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5 153,58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содержание административных комиссий по непрограммному направлению расходов "Управление делами Губернатора Астраханской области (агентство Астраханской области) в рамках непрограммного направления деятельности "Реализация функций органов государственной власти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43,40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260,30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по созданию комиссий по делам несовершеннолетних и защите их прав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377,40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935,50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209 903,20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57 036,70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266 939,90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 на обеспечение дополнительного образования детей в муниципальных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36 368,00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36 368,00</w:t>
            </w:r>
          </w:p>
        </w:tc>
      </w:tr>
      <w:tr w:rsidR="00026F54" w:rsidRPr="00A4137E" w:rsidTr="00026F54">
        <w:trPr>
          <w:trHeight w:val="2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119 618,80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36 064,00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155 682,80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25 252,40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8 358,20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33 610,60</w:t>
            </w:r>
          </w:p>
        </w:tc>
      </w:tr>
      <w:tr w:rsidR="00026F54" w:rsidRPr="00A4137E" w:rsidTr="00026F54">
        <w:trPr>
          <w:trHeight w:val="25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26F54" w:rsidRPr="00FF69F1" w:rsidRDefault="00580582" w:rsidP="00A4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2 599,55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1 817,27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4 416,82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 из бюджета МО "Поселок Верхний Баскунчак", предоставленных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мероприятий в рамках муниципальной программы "Развитие дорожного хозяйства МО "Поселок Верхний Баскунчак"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97,46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97,46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proofErr w:type="gramStart"/>
            <w:r w:rsidRPr="00FF69F1">
              <w:rPr>
                <w:sz w:val="16"/>
                <w:szCs w:val="16"/>
              </w:rPr>
              <w:t>Иные межбюджетные трансферты из бюджета МО "Село Ново-Николаевка"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5,51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5,51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proofErr w:type="gramStart"/>
            <w:r w:rsidRPr="00FF69F1">
              <w:rPr>
                <w:sz w:val="16"/>
                <w:szCs w:val="16"/>
              </w:rPr>
              <w:t>Иные межбюджетные трансферты из бюджета МО "Успенский сельсовет"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5,97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5,97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proofErr w:type="gramStart"/>
            <w:r w:rsidRPr="00FF69F1">
              <w:rPr>
                <w:sz w:val="16"/>
                <w:szCs w:val="16"/>
              </w:rPr>
              <w:t>Иные межбюджетные трансферты из бюджета МО "</w:t>
            </w:r>
            <w:proofErr w:type="spellStart"/>
            <w:r w:rsidRPr="00FF69F1">
              <w:rPr>
                <w:sz w:val="16"/>
                <w:szCs w:val="16"/>
              </w:rPr>
              <w:t>Золотухинский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сельсовет"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3,10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3,10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proofErr w:type="gramStart"/>
            <w:r w:rsidRPr="00FF69F1">
              <w:rPr>
                <w:sz w:val="16"/>
                <w:szCs w:val="16"/>
              </w:rPr>
              <w:t xml:space="preserve">Иные межбюджетные трансферты из бюджета МО "Село </w:t>
            </w:r>
            <w:proofErr w:type="spellStart"/>
            <w:r w:rsidRPr="00FF69F1">
              <w:rPr>
                <w:sz w:val="16"/>
                <w:szCs w:val="16"/>
              </w:rPr>
              <w:t>Болхуны</w:t>
            </w:r>
            <w:proofErr w:type="spellEnd"/>
            <w:r w:rsidRPr="00FF69F1">
              <w:rPr>
                <w:sz w:val="16"/>
                <w:szCs w:val="16"/>
              </w:rPr>
              <w:t>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мероприятий, направленных на реализацию программ формирования современной городской среды в рамках основного мероприятия по реализации регионального проекта  "Формирование комфортной городской среды" в рамках национального проекта "Жилье и городская среда" муниципальной программы "Формирование современной городской среды"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9,29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9,29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 из бюджета МО "Поселок Нижний Баскунчак", предоставленных на </w:t>
            </w:r>
            <w:proofErr w:type="spellStart"/>
            <w:r w:rsidRPr="00FF69F1">
              <w:rPr>
                <w:sz w:val="16"/>
                <w:szCs w:val="16"/>
              </w:rPr>
              <w:t>софинансирование</w:t>
            </w:r>
            <w:proofErr w:type="spellEnd"/>
            <w:r w:rsidRPr="00FF69F1">
              <w:rPr>
                <w:sz w:val="16"/>
                <w:szCs w:val="16"/>
              </w:rPr>
              <w:t xml:space="preserve"> мероприятий в рамках муниципальной программы "Развитие дорожного хозяйства МО "Поселок Нижний Баскунчак"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47,41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47,41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 из бюджета МО "</w:t>
            </w:r>
            <w:proofErr w:type="spellStart"/>
            <w:r w:rsidRPr="00FF69F1">
              <w:rPr>
                <w:sz w:val="16"/>
                <w:szCs w:val="16"/>
              </w:rPr>
              <w:t>Капустиноярский</w:t>
            </w:r>
            <w:proofErr w:type="spellEnd"/>
            <w:r w:rsidRPr="00FF69F1">
              <w:rPr>
                <w:sz w:val="16"/>
                <w:szCs w:val="16"/>
              </w:rPr>
              <w:t xml:space="preserve"> сельсовет"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реализацию муниципальных программ  формирования современной городской среды в рамках муниципальной программы "Формирование современной городской среды"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20,78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20,78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 из бюджета МО "Город Ахтубинск"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реализацию муниципальных программ "Формирование современной городской среды"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169,39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169,39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A4137E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 xml:space="preserve">Иные межбюджетные трансферты  из бюджета МО "Поселок Нижний </w:t>
            </w:r>
            <w:proofErr w:type="spellStart"/>
            <w:r w:rsidRPr="00FF69F1">
              <w:rPr>
                <w:sz w:val="16"/>
                <w:szCs w:val="16"/>
              </w:rPr>
              <w:t>Баскунчак</w:t>
            </w:r>
            <w:proofErr w:type="gramStart"/>
            <w:r w:rsidRPr="00FF69F1">
              <w:rPr>
                <w:sz w:val="16"/>
                <w:szCs w:val="16"/>
              </w:rPr>
              <w:t>"н</w:t>
            </w:r>
            <w:proofErr w:type="gramEnd"/>
            <w:r w:rsidRPr="00FF69F1">
              <w:rPr>
                <w:sz w:val="16"/>
                <w:szCs w:val="16"/>
              </w:rPr>
              <w:t>а</w:t>
            </w:r>
            <w:proofErr w:type="spellEnd"/>
            <w:r w:rsidRPr="00FF69F1">
              <w:rPr>
                <w:sz w:val="16"/>
                <w:szCs w:val="16"/>
              </w:rPr>
              <w:t xml:space="preserve">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реализацию муниципальных программ формирования современной городской среды в рамках муниципальной программы "Формирование современной городской среды"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12,78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12,78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655984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655984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выполнение мероприятий по благоустройству территорий </w:t>
            </w:r>
            <w:r>
              <w:rPr>
                <w:sz w:val="16"/>
                <w:szCs w:val="16"/>
              </w:rPr>
              <w:t>МО</w:t>
            </w:r>
            <w:r w:rsidRPr="00FF69F1">
              <w:rPr>
                <w:sz w:val="16"/>
                <w:szCs w:val="16"/>
              </w:rPr>
              <w:t xml:space="preserve">, в рамках основного мероприятия по реализации регионального проекта "Формирование комфортной городской среды (Астраханская область) в рамках  национального проекта "Жилье и городская среда"  </w:t>
            </w:r>
            <w:r>
              <w:rPr>
                <w:sz w:val="16"/>
                <w:szCs w:val="16"/>
              </w:rPr>
              <w:t>МП</w:t>
            </w:r>
            <w:r w:rsidRPr="00FF69F1">
              <w:rPr>
                <w:sz w:val="16"/>
                <w:szCs w:val="16"/>
              </w:rPr>
              <w:t xml:space="preserve"> "Формирование современной городской среды" на территории </w:t>
            </w:r>
            <w:r>
              <w:rPr>
                <w:sz w:val="16"/>
                <w:szCs w:val="16"/>
              </w:rPr>
              <w:t>МО</w:t>
            </w:r>
            <w:r w:rsidRPr="00FF69F1">
              <w:rPr>
                <w:sz w:val="16"/>
                <w:szCs w:val="16"/>
              </w:rPr>
              <w:t xml:space="preserve"> "Город Ахтубинск"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129,80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129,80</w:t>
            </w:r>
          </w:p>
        </w:tc>
      </w:tr>
      <w:tr w:rsidR="00026F54" w:rsidRPr="00A4137E" w:rsidTr="00026F54">
        <w:trPr>
          <w:trHeight w:val="58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F54" w:rsidRPr="00FF69F1" w:rsidRDefault="00026F54" w:rsidP="00655984">
            <w:pPr>
              <w:rPr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54" w:rsidRPr="00FF69F1" w:rsidRDefault="00026F54" w:rsidP="00655984">
            <w:pPr>
              <w:rPr>
                <w:sz w:val="16"/>
                <w:szCs w:val="16"/>
              </w:rPr>
            </w:pPr>
            <w:r w:rsidRPr="00FF69F1">
              <w:rPr>
                <w:sz w:val="16"/>
                <w:szCs w:val="16"/>
              </w:rPr>
              <w:t>Иные межбюджетные трансферты из бюджета МО "Город Ахтубинск" на компенсацию расходов бюджета МО "</w:t>
            </w:r>
            <w:proofErr w:type="spellStart"/>
            <w:r w:rsidRPr="00FF69F1">
              <w:rPr>
                <w:sz w:val="16"/>
                <w:szCs w:val="16"/>
              </w:rPr>
              <w:t>Ахтубинский</w:t>
            </w:r>
            <w:proofErr w:type="spellEnd"/>
            <w:r w:rsidRPr="00FF69F1">
              <w:rPr>
                <w:sz w:val="16"/>
                <w:szCs w:val="16"/>
              </w:rPr>
              <w:t xml:space="preserve"> район", предоставленных на  ремонт, капитальный ремонт автомобильных дорог общего пользования местного значения в рамках  подпрограммы "Развитие дорожного хозяйства на территории городских поселений </w:t>
            </w:r>
            <w:proofErr w:type="spellStart"/>
            <w:r w:rsidRPr="00FF69F1">
              <w:rPr>
                <w:sz w:val="16"/>
                <w:szCs w:val="16"/>
              </w:rPr>
              <w:t>Ахтубинского</w:t>
            </w:r>
            <w:proofErr w:type="spellEnd"/>
            <w:r w:rsidRPr="00FF69F1">
              <w:rPr>
                <w:sz w:val="16"/>
                <w:szCs w:val="16"/>
              </w:rPr>
              <w:t xml:space="preserve"> района" </w:t>
            </w:r>
            <w:r>
              <w:rPr>
                <w:sz w:val="16"/>
                <w:szCs w:val="16"/>
              </w:rPr>
              <w:t>МП</w:t>
            </w:r>
            <w:r w:rsidRPr="00FF69F1">
              <w:rPr>
                <w:sz w:val="16"/>
                <w:szCs w:val="16"/>
              </w:rPr>
              <w:t xml:space="preserve"> "Комплексное развитие дорожной инфраструктуры </w:t>
            </w:r>
            <w:proofErr w:type="spellStart"/>
            <w:r w:rsidRPr="00FF69F1">
              <w:rPr>
                <w:sz w:val="16"/>
                <w:szCs w:val="16"/>
              </w:rPr>
              <w:t>Ахтубинского</w:t>
            </w:r>
            <w:proofErr w:type="spellEnd"/>
            <w:r w:rsidRPr="00FF69F1"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1 315,79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F54" w:rsidRPr="00A4137E" w:rsidRDefault="00026F54" w:rsidP="00A4137E">
            <w:pPr>
              <w:jc w:val="center"/>
              <w:rPr>
                <w:color w:val="000000"/>
              </w:rPr>
            </w:pPr>
            <w:r w:rsidRPr="00A4137E">
              <w:rPr>
                <w:color w:val="000000"/>
              </w:rPr>
              <w:t>1 315,79</w:t>
            </w:r>
          </w:p>
        </w:tc>
      </w:tr>
    </w:tbl>
    <w:p w:rsidR="00580582" w:rsidRDefault="00580582" w:rsidP="00C178E3">
      <w:pPr>
        <w:ind w:firstLine="708"/>
        <w:jc w:val="both"/>
        <w:rPr>
          <w:bCs/>
          <w:sz w:val="22"/>
          <w:szCs w:val="22"/>
          <w:shd w:val="clear" w:color="auto" w:fill="FFFFFF"/>
        </w:rPr>
      </w:pPr>
    </w:p>
    <w:p w:rsidR="00C178E3" w:rsidRPr="00C178E3" w:rsidRDefault="00C178E3" w:rsidP="00C178E3">
      <w:pPr>
        <w:ind w:firstLine="708"/>
        <w:jc w:val="both"/>
        <w:rPr>
          <w:bCs/>
          <w:sz w:val="22"/>
          <w:szCs w:val="22"/>
          <w:shd w:val="clear" w:color="auto" w:fill="FFFFFF"/>
        </w:rPr>
      </w:pPr>
      <w:proofErr w:type="gramStart"/>
      <w:r w:rsidRPr="00C178E3">
        <w:rPr>
          <w:bCs/>
          <w:sz w:val="22"/>
          <w:szCs w:val="22"/>
          <w:shd w:val="clear" w:color="auto" w:fill="FFFFFF"/>
        </w:rPr>
        <w:t>Доходная часть бюджета МО «</w:t>
      </w:r>
      <w:proofErr w:type="spellStart"/>
      <w:r w:rsidRPr="00C178E3">
        <w:rPr>
          <w:bCs/>
          <w:sz w:val="22"/>
          <w:szCs w:val="22"/>
          <w:shd w:val="clear" w:color="auto" w:fill="FFFFFF"/>
        </w:rPr>
        <w:t>Ахтубинский</w:t>
      </w:r>
      <w:proofErr w:type="spellEnd"/>
      <w:r w:rsidRPr="00C178E3">
        <w:rPr>
          <w:bCs/>
          <w:sz w:val="22"/>
          <w:szCs w:val="22"/>
          <w:shd w:val="clear" w:color="auto" w:fill="FFFFFF"/>
        </w:rPr>
        <w:t xml:space="preserve"> район» на </w:t>
      </w:r>
      <w:r w:rsidRPr="00C178E3">
        <w:rPr>
          <w:b/>
          <w:bCs/>
          <w:sz w:val="22"/>
          <w:szCs w:val="22"/>
          <w:shd w:val="clear" w:color="auto" w:fill="FFFFFF"/>
        </w:rPr>
        <w:t>2021</w:t>
      </w:r>
      <w:r w:rsidRPr="00C178E3">
        <w:rPr>
          <w:bCs/>
          <w:sz w:val="22"/>
          <w:szCs w:val="22"/>
          <w:shd w:val="clear" w:color="auto" w:fill="FFFFFF"/>
        </w:rPr>
        <w:t xml:space="preserve"> и </w:t>
      </w:r>
      <w:r w:rsidRPr="00C178E3">
        <w:rPr>
          <w:b/>
          <w:bCs/>
          <w:sz w:val="22"/>
          <w:szCs w:val="22"/>
          <w:shd w:val="clear" w:color="auto" w:fill="FFFFFF"/>
        </w:rPr>
        <w:t>2022</w:t>
      </w:r>
      <w:r w:rsidRPr="00C178E3">
        <w:rPr>
          <w:bCs/>
          <w:sz w:val="22"/>
          <w:szCs w:val="22"/>
          <w:shd w:val="clear" w:color="auto" w:fill="FFFFFF"/>
        </w:rPr>
        <w:t xml:space="preserve"> годы увеличена за счет налоговых и неналоговых поступлений (налогов на товары (работы, услуги), реализуемые на территории Российской Федерации (доходы от уплаты акцизов)) на сумму 29 741,15584 тыс. руб. и 31 951,31154  тыс. руб. соответственно</w:t>
      </w:r>
      <w:r w:rsidRPr="00C178E3">
        <w:rPr>
          <w:sz w:val="22"/>
          <w:szCs w:val="22"/>
        </w:rPr>
        <w:t xml:space="preserve"> (в соответствии с  прогнозом главного администратора доходов - Управления Федерального казначейства по Астраханской области), а также </w:t>
      </w:r>
      <w:r w:rsidRPr="00C178E3">
        <w:rPr>
          <w:bCs/>
          <w:sz w:val="22"/>
          <w:szCs w:val="22"/>
          <w:shd w:val="clear" w:color="auto" w:fill="FFFFFF"/>
        </w:rPr>
        <w:t>за</w:t>
      </w:r>
      <w:proofErr w:type="gramEnd"/>
      <w:r w:rsidRPr="00C178E3">
        <w:rPr>
          <w:bCs/>
          <w:sz w:val="22"/>
          <w:szCs w:val="22"/>
          <w:shd w:val="clear" w:color="auto" w:fill="FFFFFF"/>
        </w:rPr>
        <w:t xml:space="preserve"> счет безвозмездных поступлений из других бюджетов бюджетной системы РФ на </w:t>
      </w:r>
      <w:r w:rsidRPr="00C178E3">
        <w:rPr>
          <w:b/>
          <w:bCs/>
          <w:sz w:val="22"/>
          <w:szCs w:val="22"/>
          <w:shd w:val="clear" w:color="auto" w:fill="FFFFFF"/>
        </w:rPr>
        <w:t>370 874,14384</w:t>
      </w:r>
      <w:r w:rsidRPr="00C178E3">
        <w:rPr>
          <w:bCs/>
          <w:sz w:val="22"/>
          <w:szCs w:val="22"/>
          <w:shd w:val="clear" w:color="auto" w:fill="FFFFFF"/>
        </w:rPr>
        <w:t xml:space="preserve"> тыс. руб. и </w:t>
      </w:r>
      <w:r w:rsidRPr="00C178E3">
        <w:rPr>
          <w:b/>
          <w:bCs/>
          <w:sz w:val="22"/>
          <w:szCs w:val="22"/>
          <w:shd w:val="clear" w:color="auto" w:fill="FFFFFF"/>
        </w:rPr>
        <w:t>265 589,981,43</w:t>
      </w:r>
      <w:r w:rsidRPr="00C178E3">
        <w:rPr>
          <w:bCs/>
          <w:sz w:val="22"/>
          <w:szCs w:val="22"/>
          <w:shd w:val="clear" w:color="auto" w:fill="FFFFFF"/>
        </w:rPr>
        <w:t xml:space="preserve"> тыс. руб. соответственно.</w:t>
      </w:r>
    </w:p>
    <w:p w:rsidR="00C178E3" w:rsidRDefault="00C178E3" w:rsidP="002D5215">
      <w:pPr>
        <w:suppressAutoHyphens/>
        <w:jc w:val="both"/>
        <w:rPr>
          <w:b/>
          <w:bCs/>
          <w:sz w:val="22"/>
          <w:szCs w:val="22"/>
          <w:shd w:val="clear" w:color="auto" w:fill="FFFFFF"/>
        </w:rPr>
      </w:pPr>
    </w:p>
    <w:p w:rsidR="00AC58B9" w:rsidRPr="002D5215" w:rsidRDefault="00AC58B9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2D5215">
        <w:rPr>
          <w:bCs/>
          <w:sz w:val="22"/>
          <w:szCs w:val="22"/>
          <w:shd w:val="clear" w:color="auto" w:fill="FFFFFF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</w:t>
      </w:r>
      <w:r w:rsidR="00C178E3">
        <w:rPr>
          <w:bCs/>
          <w:sz w:val="22"/>
          <w:szCs w:val="22"/>
          <w:shd w:val="clear" w:color="auto" w:fill="FFFFFF"/>
        </w:rPr>
        <w:t>ете Астраханской области на 2020 год и на плановый период 2021 и 2022</w:t>
      </w:r>
      <w:r w:rsidRPr="002D5215">
        <w:rPr>
          <w:bCs/>
          <w:sz w:val="22"/>
          <w:szCs w:val="22"/>
          <w:shd w:val="clear" w:color="auto" w:fill="FFFFFF"/>
        </w:rPr>
        <w:t xml:space="preserve"> годов».</w:t>
      </w:r>
    </w:p>
    <w:p w:rsidR="00AC58B9" w:rsidRPr="0043050B" w:rsidRDefault="00AC58B9" w:rsidP="00AC58B9">
      <w:pPr>
        <w:suppressAutoHyphens/>
        <w:ind w:firstLine="708"/>
        <w:jc w:val="both"/>
        <w:rPr>
          <w:bCs/>
          <w:sz w:val="28"/>
          <w:szCs w:val="28"/>
          <w:shd w:val="clear" w:color="auto" w:fill="FFFFFF"/>
          <w:lang w:eastAsia="ar-SA"/>
        </w:rPr>
      </w:pPr>
    </w:p>
    <w:p w:rsidR="00AC58B9" w:rsidRPr="00543492" w:rsidRDefault="00AC58B9" w:rsidP="00AC58B9">
      <w:pPr>
        <w:pStyle w:val="aa"/>
        <w:numPr>
          <w:ilvl w:val="0"/>
          <w:numId w:val="7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543492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9D675F" w:rsidRPr="00543492">
        <w:rPr>
          <w:b/>
          <w:bCs/>
          <w:sz w:val="22"/>
          <w:szCs w:val="22"/>
          <w:shd w:val="clear" w:color="auto" w:fill="FFFFFF"/>
          <w:lang w:eastAsia="ar-SA"/>
        </w:rPr>
        <w:t xml:space="preserve"> на 2020</w:t>
      </w:r>
      <w:r w:rsidRPr="00543492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684F57" w:rsidRDefault="00AC58B9" w:rsidP="00AC58B9"/>
    <w:p w:rsidR="00AC58B9" w:rsidRPr="00543492" w:rsidRDefault="00AC58B9" w:rsidP="002D5215">
      <w:pPr>
        <w:pStyle w:val="aa"/>
        <w:numPr>
          <w:ilvl w:val="1"/>
          <w:numId w:val="7"/>
        </w:numPr>
        <w:ind w:left="709"/>
        <w:rPr>
          <w:b/>
          <w:i/>
          <w:sz w:val="22"/>
          <w:szCs w:val="22"/>
        </w:rPr>
      </w:pPr>
      <w:r w:rsidRPr="00543492">
        <w:rPr>
          <w:b/>
          <w:i/>
          <w:sz w:val="22"/>
          <w:szCs w:val="22"/>
        </w:rPr>
        <w:t>Изменения  расходной части бюджета, предлагаемые проектом Решения</w:t>
      </w:r>
      <w:r w:rsidR="00543492">
        <w:rPr>
          <w:b/>
          <w:i/>
          <w:sz w:val="22"/>
          <w:szCs w:val="22"/>
        </w:rPr>
        <w:t>.</w:t>
      </w:r>
    </w:p>
    <w:p w:rsidR="00AC58B9" w:rsidRPr="00543492" w:rsidRDefault="00543492" w:rsidP="00543492">
      <w:pPr>
        <w:jc w:val="both"/>
        <w:rPr>
          <w:sz w:val="22"/>
          <w:szCs w:val="22"/>
        </w:rPr>
      </w:pPr>
      <w:r w:rsidRPr="00543492">
        <w:rPr>
          <w:sz w:val="22"/>
          <w:szCs w:val="22"/>
        </w:rPr>
        <w:t xml:space="preserve">            </w:t>
      </w:r>
      <w:r w:rsidR="00AC58B9" w:rsidRPr="00543492">
        <w:rPr>
          <w:sz w:val="22"/>
          <w:szCs w:val="22"/>
        </w:rPr>
        <w:t xml:space="preserve">Проектом Решения предусмотрено </w:t>
      </w:r>
      <w:r w:rsidR="00487BE6" w:rsidRPr="00543492">
        <w:rPr>
          <w:sz w:val="22"/>
          <w:szCs w:val="22"/>
        </w:rPr>
        <w:t>увеличение</w:t>
      </w:r>
      <w:r w:rsidR="00AC58B9" w:rsidRPr="00543492">
        <w:rPr>
          <w:sz w:val="22"/>
          <w:szCs w:val="22"/>
        </w:rPr>
        <w:t xml:space="preserve"> общего объема расходов</w:t>
      </w:r>
      <w:r w:rsidR="002D5215" w:rsidRPr="00543492">
        <w:rPr>
          <w:sz w:val="22"/>
          <w:szCs w:val="22"/>
        </w:rPr>
        <w:t xml:space="preserve"> </w:t>
      </w:r>
      <w:r w:rsidR="00AC58B9" w:rsidRPr="00543492">
        <w:rPr>
          <w:sz w:val="22"/>
          <w:szCs w:val="22"/>
        </w:rPr>
        <w:t xml:space="preserve">бюджета  (на </w:t>
      </w:r>
      <w:r w:rsidR="00487BE6" w:rsidRPr="00543492">
        <w:rPr>
          <w:sz w:val="22"/>
          <w:szCs w:val="22"/>
        </w:rPr>
        <w:t>330863,37388</w:t>
      </w:r>
      <w:r w:rsidR="00AC58B9" w:rsidRPr="00543492">
        <w:rPr>
          <w:sz w:val="22"/>
          <w:szCs w:val="22"/>
        </w:rPr>
        <w:t xml:space="preserve"> </w:t>
      </w:r>
      <w:proofErr w:type="spellStart"/>
      <w:r w:rsidR="00AC58B9" w:rsidRPr="00543492">
        <w:rPr>
          <w:sz w:val="22"/>
          <w:szCs w:val="22"/>
        </w:rPr>
        <w:t>тыс</w:t>
      </w:r>
      <w:proofErr w:type="gramStart"/>
      <w:r w:rsidR="00AC58B9" w:rsidRPr="00543492">
        <w:rPr>
          <w:sz w:val="22"/>
          <w:szCs w:val="22"/>
        </w:rPr>
        <w:t>.р</w:t>
      </w:r>
      <w:proofErr w:type="gramEnd"/>
      <w:r w:rsidR="00AC58B9" w:rsidRPr="00543492">
        <w:rPr>
          <w:sz w:val="22"/>
          <w:szCs w:val="22"/>
        </w:rPr>
        <w:t>уб</w:t>
      </w:r>
      <w:proofErr w:type="spellEnd"/>
      <w:r w:rsidR="00AC58B9" w:rsidRPr="00543492">
        <w:rPr>
          <w:sz w:val="22"/>
          <w:szCs w:val="22"/>
        </w:rPr>
        <w:t xml:space="preserve">.)  с </w:t>
      </w:r>
      <w:r w:rsidR="00487BE6" w:rsidRPr="00543492">
        <w:rPr>
          <w:rFonts w:eastAsia="Calibri"/>
          <w:sz w:val="22"/>
          <w:szCs w:val="22"/>
          <w:lang w:eastAsia="en-US"/>
        </w:rPr>
        <w:t>1044779,51603</w:t>
      </w:r>
      <w:r w:rsidR="00AC58B9" w:rsidRPr="0054349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C58B9" w:rsidRPr="00543492">
        <w:rPr>
          <w:rFonts w:eastAsia="Calibri"/>
          <w:sz w:val="22"/>
          <w:szCs w:val="22"/>
          <w:lang w:eastAsia="en-US"/>
        </w:rPr>
        <w:t>тыс.</w:t>
      </w:r>
      <w:r w:rsidR="00AC58B9" w:rsidRPr="00543492">
        <w:rPr>
          <w:sz w:val="22"/>
          <w:szCs w:val="22"/>
        </w:rPr>
        <w:t>руб</w:t>
      </w:r>
      <w:proofErr w:type="spellEnd"/>
      <w:r w:rsidR="00AC58B9" w:rsidRPr="00543492">
        <w:rPr>
          <w:sz w:val="22"/>
          <w:szCs w:val="22"/>
        </w:rPr>
        <w:t xml:space="preserve">.  до  </w:t>
      </w:r>
      <w:r w:rsidR="00487BE6" w:rsidRPr="00543492">
        <w:rPr>
          <w:color w:val="000000"/>
          <w:sz w:val="22"/>
          <w:szCs w:val="22"/>
        </w:rPr>
        <w:t xml:space="preserve">1375 642,88991 </w:t>
      </w:r>
      <w:proofErr w:type="spellStart"/>
      <w:r w:rsidR="00AC58B9" w:rsidRPr="00543492">
        <w:rPr>
          <w:sz w:val="22"/>
          <w:szCs w:val="22"/>
        </w:rPr>
        <w:t>тыс.руб</w:t>
      </w:r>
      <w:proofErr w:type="spellEnd"/>
      <w:r w:rsidR="002D5215" w:rsidRPr="00543492">
        <w:rPr>
          <w:sz w:val="22"/>
          <w:szCs w:val="22"/>
        </w:rPr>
        <w:t>.,</w:t>
      </w:r>
      <w:r w:rsidR="00AC58B9" w:rsidRPr="00543492">
        <w:rPr>
          <w:sz w:val="22"/>
          <w:szCs w:val="22"/>
        </w:rPr>
        <w:t xml:space="preserve"> за счет </w:t>
      </w:r>
      <w:r w:rsidR="00487BE6" w:rsidRPr="00543492">
        <w:rPr>
          <w:sz w:val="22"/>
          <w:szCs w:val="22"/>
        </w:rPr>
        <w:t>изменения финансовой помощи из областного бюджета по вышеназванным направлениям, прогноза собственных доходов, а также перераспределение бюджетных назначений бюджета на 2020 год по предложениям исполнителей муниципальных программ и главных распорядителей средств бюджета МО «</w:t>
      </w:r>
      <w:proofErr w:type="spellStart"/>
      <w:r w:rsidR="00487BE6" w:rsidRPr="00543492">
        <w:rPr>
          <w:sz w:val="22"/>
          <w:szCs w:val="22"/>
        </w:rPr>
        <w:t>Ахтубинский</w:t>
      </w:r>
      <w:proofErr w:type="spellEnd"/>
      <w:r w:rsidR="00487BE6" w:rsidRPr="00543492">
        <w:rPr>
          <w:sz w:val="22"/>
          <w:szCs w:val="22"/>
        </w:rPr>
        <w:t xml:space="preserve"> район»</w:t>
      </w:r>
    </w:p>
    <w:p w:rsidR="00AC58B9" w:rsidRPr="00543492" w:rsidRDefault="00AC58B9" w:rsidP="00543492">
      <w:pPr>
        <w:pStyle w:val="aa"/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543492">
        <w:rPr>
          <w:sz w:val="22"/>
          <w:szCs w:val="22"/>
        </w:rPr>
        <w:t xml:space="preserve">Предлагаемые изменения, бюджетных ассигнований  по </w:t>
      </w:r>
      <w:r w:rsidR="00684F57" w:rsidRPr="00543492">
        <w:rPr>
          <w:b/>
          <w:sz w:val="22"/>
          <w:szCs w:val="22"/>
        </w:rPr>
        <w:t xml:space="preserve">разделам, </w:t>
      </w:r>
      <w:r w:rsidRPr="00543492">
        <w:rPr>
          <w:b/>
          <w:sz w:val="22"/>
          <w:szCs w:val="22"/>
        </w:rPr>
        <w:t>функциональной классификации расходов бюджета</w:t>
      </w:r>
      <w:r w:rsidR="00487BE6" w:rsidRPr="00543492">
        <w:rPr>
          <w:sz w:val="22"/>
          <w:szCs w:val="22"/>
        </w:rPr>
        <w:t xml:space="preserve"> на 2020</w:t>
      </w:r>
      <w:r w:rsidRPr="00543492">
        <w:rPr>
          <w:sz w:val="22"/>
          <w:szCs w:val="22"/>
        </w:rPr>
        <w:t xml:space="preserve"> год,  представлены в таблице:</w:t>
      </w:r>
    </w:p>
    <w:p w:rsidR="00AC58B9" w:rsidRPr="00543492" w:rsidRDefault="003200C5" w:rsidP="00AC58B9">
      <w:pPr>
        <w:jc w:val="right"/>
        <w:rPr>
          <w:sz w:val="22"/>
          <w:szCs w:val="22"/>
        </w:rPr>
      </w:pPr>
      <w:r w:rsidRPr="00543492">
        <w:rPr>
          <w:sz w:val="22"/>
          <w:szCs w:val="22"/>
        </w:rPr>
        <w:t>Таблица №</w:t>
      </w:r>
      <w:r w:rsidR="00487BE6" w:rsidRPr="00543492">
        <w:rPr>
          <w:sz w:val="22"/>
          <w:szCs w:val="22"/>
        </w:rPr>
        <w:t>5</w:t>
      </w:r>
      <w:r w:rsidRPr="00543492">
        <w:rPr>
          <w:sz w:val="22"/>
          <w:szCs w:val="22"/>
        </w:rPr>
        <w:t xml:space="preserve"> (</w:t>
      </w:r>
      <w:r w:rsidR="00487BE6" w:rsidRPr="00543492">
        <w:rPr>
          <w:sz w:val="22"/>
          <w:szCs w:val="22"/>
        </w:rPr>
        <w:t>тыс.</w:t>
      </w:r>
      <w:r w:rsidR="006D54D1" w:rsidRPr="00543492">
        <w:rPr>
          <w:sz w:val="22"/>
          <w:szCs w:val="22"/>
        </w:rPr>
        <w:t xml:space="preserve"> </w:t>
      </w:r>
      <w:r w:rsidRPr="00543492">
        <w:rPr>
          <w:sz w:val="22"/>
          <w:szCs w:val="22"/>
        </w:rPr>
        <w:t>р</w:t>
      </w:r>
      <w:r w:rsidR="00AC58B9" w:rsidRPr="00543492">
        <w:rPr>
          <w:sz w:val="22"/>
          <w:szCs w:val="22"/>
        </w:rPr>
        <w:t>уб</w:t>
      </w:r>
      <w:r w:rsidRPr="00543492">
        <w:rPr>
          <w:sz w:val="22"/>
          <w:szCs w:val="22"/>
        </w:rPr>
        <w:t>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636"/>
        <w:gridCol w:w="1399"/>
        <w:gridCol w:w="1349"/>
        <w:gridCol w:w="1237"/>
      </w:tblGrid>
      <w:tr w:rsidR="006F7B4D" w:rsidRPr="006F7B4D" w:rsidTr="006D54D1">
        <w:trPr>
          <w:trHeight w:val="91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 xml:space="preserve">Утвержденный прогноз на 2020 год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 xml:space="preserve">Уточненный прогноз на 2020 год 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 xml:space="preserve"> (↓/↑),%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84 233,80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86 057,89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1 824,09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1 727,50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1 701,90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-25,60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↓</w:t>
            </w:r>
            <w:r w:rsidRPr="006F7B4D">
              <w:rPr>
                <w:color w:val="000000"/>
                <w:sz w:val="22"/>
                <w:szCs w:val="22"/>
              </w:rPr>
              <w:t>-1,5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47 677,80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117 393,37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69 715,57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84F57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="006F7B4D" w:rsidRPr="006F7B4D"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190 860,30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295 178,48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104 318,18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591 510,80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739 132,32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147 621,52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51 037,70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52 109,17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1 071,47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15 192,50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16 296,33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1 103,83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3 550,80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3 550,80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1 109,70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1 109,70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7B4D" w:rsidRPr="006F7B4D" w:rsidTr="006D54D1">
        <w:trPr>
          <w:trHeight w:val="660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2 634,60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2 634,63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7B4D" w:rsidRPr="006F7B4D" w:rsidTr="006D54D1">
        <w:trPr>
          <w:trHeight w:val="34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54 704,00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59 938,30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5 234,30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6F7B4D" w:rsidRPr="006F7B4D" w:rsidTr="006D54D1">
        <w:trPr>
          <w:trHeight w:val="315"/>
        </w:trPr>
        <w:tc>
          <w:tcPr>
            <w:tcW w:w="3590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both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F7B4D" w:rsidRPr="006F7B4D" w:rsidRDefault="00EA4322" w:rsidP="006F7B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1 044 779,52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center"/>
              <w:rPr>
                <w:color w:val="000000"/>
                <w:sz w:val="22"/>
                <w:szCs w:val="22"/>
              </w:rPr>
            </w:pPr>
            <w:r w:rsidRPr="006F7B4D">
              <w:rPr>
                <w:color w:val="000000"/>
                <w:sz w:val="22"/>
                <w:szCs w:val="22"/>
              </w:rPr>
              <w:t>1 375 642,89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F7B4D" w:rsidRPr="006F7B4D" w:rsidRDefault="00EA4322" w:rsidP="006F7B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330 863,37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F7B4D" w:rsidRPr="006F7B4D" w:rsidRDefault="006F7B4D" w:rsidP="006F7B4D">
            <w:pPr>
              <w:jc w:val="right"/>
              <w:rPr>
                <w:color w:val="000000"/>
                <w:sz w:val="22"/>
                <w:szCs w:val="22"/>
              </w:rPr>
            </w:pPr>
            <w:r w:rsidRPr="00684F57">
              <w:rPr>
                <w:color w:val="000000"/>
                <w:sz w:val="22"/>
                <w:szCs w:val="22"/>
              </w:rPr>
              <w:t>↑</w:t>
            </w:r>
            <w:r w:rsidRPr="006F7B4D">
              <w:rPr>
                <w:color w:val="000000"/>
                <w:sz w:val="22"/>
                <w:szCs w:val="22"/>
              </w:rPr>
              <w:t>31,7</w:t>
            </w:r>
          </w:p>
        </w:tc>
      </w:tr>
    </w:tbl>
    <w:p w:rsidR="00AC58B9" w:rsidRPr="00BF0C52" w:rsidRDefault="00AC58B9" w:rsidP="00AC58B9">
      <w:pPr>
        <w:jc w:val="right"/>
        <w:rPr>
          <w:sz w:val="22"/>
          <w:szCs w:val="22"/>
        </w:rPr>
      </w:pPr>
    </w:p>
    <w:p w:rsidR="00AC58B9" w:rsidRDefault="00AC58B9" w:rsidP="00AC58B9">
      <w:pPr>
        <w:ind w:firstLine="567"/>
        <w:jc w:val="both"/>
        <w:rPr>
          <w:color w:val="000000"/>
          <w:sz w:val="22"/>
          <w:szCs w:val="22"/>
        </w:rPr>
      </w:pPr>
      <w:r w:rsidRPr="00BF0C52">
        <w:rPr>
          <w:sz w:val="22"/>
          <w:szCs w:val="22"/>
        </w:rPr>
        <w:t xml:space="preserve">Проектом Решения </w:t>
      </w:r>
      <w:r w:rsidRPr="00684F57">
        <w:rPr>
          <w:sz w:val="22"/>
          <w:szCs w:val="22"/>
        </w:rPr>
        <w:t xml:space="preserve">предусмотрено </w:t>
      </w:r>
      <w:r w:rsidR="00684F57" w:rsidRPr="00684F57">
        <w:rPr>
          <w:b/>
          <w:sz w:val="22"/>
          <w:szCs w:val="22"/>
        </w:rPr>
        <w:t>увеличение</w:t>
      </w:r>
      <w:r w:rsidR="006F7B4D" w:rsidRPr="00684F57">
        <w:rPr>
          <w:sz w:val="22"/>
          <w:szCs w:val="22"/>
        </w:rPr>
        <w:t xml:space="preserve"> бюджетных</w:t>
      </w:r>
      <w:r w:rsidR="006F7B4D">
        <w:rPr>
          <w:sz w:val="22"/>
          <w:szCs w:val="22"/>
        </w:rPr>
        <w:t xml:space="preserve"> ассигнований на 2020</w:t>
      </w:r>
      <w:r w:rsidRPr="00BF0C52">
        <w:rPr>
          <w:sz w:val="22"/>
          <w:szCs w:val="22"/>
        </w:rPr>
        <w:t xml:space="preserve"> год,</w:t>
      </w:r>
      <w:r w:rsidR="00BF0C52" w:rsidRPr="00BF0C52">
        <w:rPr>
          <w:sz w:val="22"/>
          <w:szCs w:val="22"/>
        </w:rPr>
        <w:t xml:space="preserve"> </w:t>
      </w:r>
      <w:r w:rsidRPr="00BF0C52">
        <w:rPr>
          <w:sz w:val="22"/>
          <w:szCs w:val="22"/>
        </w:rPr>
        <w:t xml:space="preserve">по следующим направлениям: </w:t>
      </w:r>
      <w:proofErr w:type="gramStart"/>
      <w:r w:rsidR="00684F57" w:rsidRPr="00684F57">
        <w:rPr>
          <w:sz w:val="22"/>
          <w:szCs w:val="22"/>
        </w:rPr>
        <w:t>Общегосударственные вопросы</w:t>
      </w:r>
      <w:r w:rsidR="00684F57">
        <w:rPr>
          <w:sz w:val="22"/>
          <w:szCs w:val="22"/>
        </w:rPr>
        <w:t>,</w:t>
      </w:r>
      <w:r w:rsidR="00684F57" w:rsidRPr="00684F57">
        <w:t xml:space="preserve"> </w:t>
      </w:r>
      <w:r w:rsidR="00684F57" w:rsidRPr="006F7B4D">
        <w:rPr>
          <w:color w:val="000000"/>
          <w:sz w:val="22"/>
          <w:szCs w:val="22"/>
        </w:rPr>
        <w:t>Национальная экономика</w:t>
      </w:r>
      <w:r w:rsidR="00684F57">
        <w:rPr>
          <w:color w:val="000000"/>
          <w:sz w:val="22"/>
          <w:szCs w:val="22"/>
        </w:rPr>
        <w:t xml:space="preserve">, </w:t>
      </w:r>
      <w:r w:rsidR="00684F57" w:rsidRPr="006F7B4D">
        <w:rPr>
          <w:color w:val="000000"/>
          <w:sz w:val="22"/>
          <w:szCs w:val="22"/>
        </w:rPr>
        <w:lastRenderedPageBreak/>
        <w:t>Жилищно-коммунальное хозяйство</w:t>
      </w:r>
      <w:r w:rsidR="00684F57">
        <w:rPr>
          <w:color w:val="000000"/>
          <w:sz w:val="22"/>
          <w:szCs w:val="22"/>
        </w:rPr>
        <w:t xml:space="preserve">, </w:t>
      </w:r>
      <w:r w:rsidR="00684F57" w:rsidRPr="006F7B4D">
        <w:rPr>
          <w:color w:val="000000"/>
          <w:sz w:val="22"/>
          <w:szCs w:val="22"/>
        </w:rPr>
        <w:t>Образование</w:t>
      </w:r>
      <w:r w:rsidR="00684F57">
        <w:rPr>
          <w:color w:val="000000"/>
          <w:sz w:val="22"/>
          <w:szCs w:val="22"/>
        </w:rPr>
        <w:t xml:space="preserve">, </w:t>
      </w:r>
      <w:r w:rsidR="00684F57" w:rsidRPr="006F7B4D">
        <w:rPr>
          <w:color w:val="000000"/>
          <w:sz w:val="22"/>
          <w:szCs w:val="22"/>
        </w:rPr>
        <w:t>Культура, Кинематография</w:t>
      </w:r>
      <w:r w:rsidR="00684F57">
        <w:rPr>
          <w:color w:val="000000"/>
          <w:sz w:val="22"/>
          <w:szCs w:val="22"/>
        </w:rPr>
        <w:t xml:space="preserve">, </w:t>
      </w:r>
      <w:r w:rsidR="00684F57" w:rsidRPr="006F7B4D">
        <w:rPr>
          <w:color w:val="000000"/>
          <w:sz w:val="22"/>
          <w:szCs w:val="22"/>
        </w:rPr>
        <w:t>Социальная политика</w:t>
      </w:r>
      <w:r w:rsidR="00684F57">
        <w:rPr>
          <w:color w:val="000000"/>
          <w:sz w:val="22"/>
          <w:szCs w:val="22"/>
        </w:rPr>
        <w:t xml:space="preserve">, </w:t>
      </w:r>
      <w:r w:rsidR="00684F57" w:rsidRPr="006F7B4D">
        <w:rPr>
          <w:color w:val="000000"/>
          <w:sz w:val="22"/>
          <w:szCs w:val="22"/>
        </w:rPr>
        <w:t>Межбюджетные трансферты</w:t>
      </w:r>
      <w:r w:rsidR="00684F57">
        <w:rPr>
          <w:color w:val="000000"/>
          <w:sz w:val="22"/>
          <w:szCs w:val="22"/>
        </w:rPr>
        <w:t>.</w:t>
      </w:r>
      <w:proofErr w:type="gramEnd"/>
    </w:p>
    <w:p w:rsidR="00684F57" w:rsidRDefault="00684F57" w:rsidP="00AC58B9">
      <w:pPr>
        <w:ind w:firstLine="567"/>
        <w:jc w:val="both"/>
        <w:rPr>
          <w:sz w:val="22"/>
          <w:szCs w:val="22"/>
        </w:rPr>
      </w:pPr>
      <w:r w:rsidRPr="00BF0C52">
        <w:rPr>
          <w:sz w:val="22"/>
          <w:szCs w:val="22"/>
        </w:rPr>
        <w:t xml:space="preserve">Проектом Решения </w:t>
      </w:r>
      <w:r w:rsidRPr="00684F57">
        <w:rPr>
          <w:sz w:val="22"/>
          <w:szCs w:val="22"/>
        </w:rPr>
        <w:t xml:space="preserve">предусмотрено </w:t>
      </w:r>
      <w:r>
        <w:rPr>
          <w:b/>
          <w:sz w:val="22"/>
          <w:szCs w:val="22"/>
        </w:rPr>
        <w:t>уменьшение</w:t>
      </w:r>
      <w:r w:rsidRPr="00684F57">
        <w:rPr>
          <w:sz w:val="22"/>
          <w:szCs w:val="22"/>
        </w:rPr>
        <w:t xml:space="preserve"> бюджетных</w:t>
      </w:r>
      <w:r>
        <w:rPr>
          <w:sz w:val="22"/>
          <w:szCs w:val="22"/>
        </w:rPr>
        <w:t xml:space="preserve"> ассигнований на 2020</w:t>
      </w:r>
      <w:r w:rsidRPr="00BF0C52">
        <w:rPr>
          <w:sz w:val="22"/>
          <w:szCs w:val="22"/>
        </w:rPr>
        <w:t xml:space="preserve"> год, по следующим направлениям:</w:t>
      </w:r>
      <w:r>
        <w:rPr>
          <w:sz w:val="22"/>
          <w:szCs w:val="22"/>
        </w:rPr>
        <w:t xml:space="preserve"> Национальная оборона.</w:t>
      </w:r>
    </w:p>
    <w:p w:rsidR="00EA4322" w:rsidRDefault="00684F57" w:rsidP="00AC58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направлениям изменений не запланировано.</w:t>
      </w:r>
    </w:p>
    <w:p w:rsidR="00D7237C" w:rsidRDefault="00EA4322" w:rsidP="00EA4322">
      <w:pPr>
        <w:pStyle w:val="aa"/>
        <w:numPr>
          <w:ilvl w:val="2"/>
          <w:numId w:val="7"/>
        </w:numPr>
        <w:ind w:left="0" w:firstLine="567"/>
        <w:jc w:val="both"/>
        <w:rPr>
          <w:sz w:val="22"/>
          <w:szCs w:val="22"/>
        </w:rPr>
      </w:pPr>
      <w:r w:rsidRPr="001E154F">
        <w:rPr>
          <w:sz w:val="22"/>
          <w:szCs w:val="22"/>
        </w:rPr>
        <w:t xml:space="preserve">Предлагаемые изменения, бюджетных ассигнований  </w:t>
      </w:r>
      <w:r w:rsidRPr="00D7237C">
        <w:rPr>
          <w:sz w:val="22"/>
          <w:szCs w:val="22"/>
        </w:rPr>
        <w:t>по подразделам, функциональной классификации расходов бюджета на 2020</w:t>
      </w:r>
      <w:r w:rsidR="00D7237C" w:rsidRPr="00D7237C">
        <w:rPr>
          <w:sz w:val="22"/>
          <w:szCs w:val="22"/>
        </w:rPr>
        <w:t xml:space="preserve"> год:</w:t>
      </w:r>
    </w:p>
    <w:p w:rsidR="008916F5" w:rsidRPr="008916F5" w:rsidRDefault="008916F5" w:rsidP="008916F5">
      <w:pPr>
        <w:pStyle w:val="aa"/>
        <w:ind w:left="567"/>
        <w:jc w:val="center"/>
        <w:rPr>
          <w:b/>
          <w:sz w:val="22"/>
          <w:szCs w:val="22"/>
        </w:rPr>
      </w:pPr>
      <w:r w:rsidRPr="008916F5">
        <w:rPr>
          <w:b/>
          <w:color w:val="000000"/>
          <w:sz w:val="22"/>
          <w:szCs w:val="22"/>
        </w:rPr>
        <w:t>Общегосударственные вопросы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По </w:t>
      </w:r>
      <w:r w:rsidRPr="00D7237C">
        <w:rPr>
          <w:b/>
          <w:sz w:val="22"/>
          <w:szCs w:val="22"/>
        </w:rPr>
        <w:t xml:space="preserve">подразделу 0104 </w:t>
      </w:r>
      <w:r w:rsidRPr="008916F5">
        <w:rPr>
          <w:sz w:val="22"/>
          <w:szCs w:val="22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7237C">
        <w:rPr>
          <w:sz w:val="22"/>
          <w:szCs w:val="22"/>
        </w:rPr>
        <w:t xml:space="preserve"> за счет средств Астраханской области произведено увеличение бюджетных </w:t>
      </w:r>
      <w:r w:rsidRPr="00D7237C">
        <w:rPr>
          <w:bCs/>
          <w:sz w:val="22"/>
          <w:szCs w:val="22"/>
          <w:shd w:val="clear" w:color="auto" w:fill="FFFFFF"/>
        </w:rPr>
        <w:t>ассигнований</w:t>
      </w:r>
      <w:r w:rsidRPr="00D7237C">
        <w:rPr>
          <w:sz w:val="22"/>
          <w:szCs w:val="22"/>
        </w:rPr>
        <w:t xml:space="preserve"> на сумму 43,4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в рамках муниципальной программы «Реализация функций органов местного самоуправления» на содержание административной комиссии.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0106</w:t>
      </w:r>
      <w:r w:rsidRPr="00D7237C">
        <w:rPr>
          <w:sz w:val="22"/>
          <w:szCs w:val="22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в ходе исполнения бюджета произведено изменение на сумму 456,696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увеличения в сумме 1 139,1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зарезервированных бюджетных назначений на оплату судебных актов (за счет изменения финансовой помощи из бюджета Астраханской области);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уменьшения зарезервированных средств в сумме 682,404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- 37,5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на проведение мероприятий, посвященной знаменательной дате в рамках подпрограммы «Празднование дня района» муниципальной программы «Реализация функций органов местного самоуправления» (средства перемещены в подраздел 0113 «Другие общегосударственные вопросы»);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- 150,0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для оплаты судебной экспертизы (средства перемещены в подраздел 0113 «Другие общегосударственные вопросы»).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- 494,904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для предоставления иных межбюджетных трансфертов из бюджета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на финансовое обеспечение вопросов местного значения сельских поселений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района, связанных с формированием бюджетной отчетности в рамках подпрограммы «Создание условий для реализации вопросов местного значения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муниципальной программы «Повышение эффективности управления муниципальными финансами» (средства перемещены в подраздел 1403 «Прочие межбюджетные трансферты общего характера»).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0113</w:t>
      </w:r>
      <w:r w:rsidRPr="00D7237C">
        <w:rPr>
          <w:sz w:val="22"/>
          <w:szCs w:val="22"/>
        </w:rPr>
        <w:t xml:space="preserve"> «Другие общегосударственные вопросы» изменены бюджетные назначения на сумму 1 323,94732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увеличения в сумме 1 445,04732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- 150,0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для оплаты судебной экспертизы;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- 1 295,04732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на финансовое обеспечение деятельности МКУ «УХТО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в рамках муниципальной программы «Создание условий для функционирования органов местного самоуправления муниципального образования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район». 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уменьшения в сумме 121,1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в рамках подпрограммы «Празднование дня района» муниципальной программы «Реализация функций органов местного самоуправления» (данные средства перераспределены в подразделы в рамках данной подпрограммы между подразделами 0702 «Общее образование», 0703 «Дополнительное образование детей», 0801 «Культура»).</w:t>
      </w:r>
    </w:p>
    <w:p w:rsidR="008916F5" w:rsidRP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color w:val="000000"/>
          <w:sz w:val="22"/>
          <w:szCs w:val="22"/>
        </w:rPr>
        <w:t>Национальная оборона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0203</w:t>
      </w:r>
      <w:r w:rsidRPr="00D7237C">
        <w:rPr>
          <w:sz w:val="22"/>
          <w:szCs w:val="22"/>
        </w:rPr>
        <w:t xml:space="preserve"> «Мобилизационная и вневойсковая подготовка» за счет средств бюджета Астраханской области уменьшены бюджетные ассигнования на осуществление первичного воинского учета на территориях, где отсутствуют военные комиссариаты на сумму 25,6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..</w:t>
      </w:r>
    </w:p>
    <w:p w:rsidR="008916F5" w:rsidRP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color w:val="000000"/>
          <w:sz w:val="22"/>
          <w:szCs w:val="22"/>
        </w:rPr>
        <w:t>Национальная экономика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0405</w:t>
      </w:r>
      <w:r w:rsidRPr="00D7237C">
        <w:rPr>
          <w:sz w:val="22"/>
          <w:szCs w:val="22"/>
        </w:rPr>
        <w:t xml:space="preserve"> «Сельское хозяйство и рыболовство» изменены бюджетные назначения за счет средств бюджета Астраханской области на сумму 3 764,757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«Развитие агропромышленного комплекса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изменены бюджетные назначения на сумму 256,09708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., из них: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lastRenderedPageBreak/>
        <w:t xml:space="preserve">за счет увеличения на сумму 21 334,35664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-660,76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- на осуществление управленческих функций органами местного самоуправления по поддержке сельскохозяйственного производства;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- 20 673,59664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на поддержку сельскохозяйственного производства по отдельным </w:t>
      </w:r>
      <w:proofErr w:type="spellStart"/>
      <w:r w:rsidRPr="00D7237C">
        <w:rPr>
          <w:sz w:val="22"/>
          <w:szCs w:val="22"/>
        </w:rPr>
        <w:t>подотраслям</w:t>
      </w:r>
      <w:proofErr w:type="spellEnd"/>
      <w:r w:rsidRPr="00D7237C">
        <w:rPr>
          <w:sz w:val="22"/>
          <w:szCs w:val="22"/>
        </w:rPr>
        <w:t xml:space="preserve"> растениеводства и животноводства в рамках подпрограммы «Оказание государственной поддержки по развитию сельскохозяйственного производства в Ахтубинском районе» муниципальной программы «Развитие агропромышленного комплекса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за счет уменьшения: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- 21 590,45372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в целях оказания государственной поддержки на развитие сельскохозяйственного производства в рамках муниципальной программы «Развитие агропромышленного комплекса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на предоставление субсидий сельскохозяйственным товаропроизводителям.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увеличены бюджетные назначения на сумму 4 020,85408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для осуществления отдельных государственных полномочий Астраханской области по организации мероприятий при осуществлении деятельности по обращению с животными без владельцев в целях уменьшения численности безнадзорных животных в Ахтубинском районе.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0409</w:t>
      </w:r>
      <w:r w:rsidRPr="00D7237C">
        <w:rPr>
          <w:sz w:val="22"/>
          <w:szCs w:val="22"/>
        </w:rPr>
        <w:t xml:space="preserve"> «Дорожное хозяйство (дорожные фонды)» увеличены бюджетные назначения на сумму 65 950,79890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«Комплексное развитие дорожной инфраструктуры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увеличены бюджетные назначения на сумму 63 450,79890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., в </w:t>
      </w:r>
      <w:proofErr w:type="spellStart"/>
      <w:r w:rsidRPr="00D7237C">
        <w:rPr>
          <w:sz w:val="22"/>
          <w:szCs w:val="22"/>
        </w:rPr>
        <w:t>т.ч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27 769,435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- за счет средств Астраханской области, из них: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на проведение ремонта, капитального ремонта автомобильных дорог общего пользования местного значения на территории сельских поселений – 4 961,98555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на предоставление иных межбюджетных трансфертов на проведение ремонта, капитального ремонта автомобильных дорог общего пользования местного значения на территории городских поселений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 – 22 807,44945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(для дальнейшего направления МО «Город Ахтубинск» - 13 223,33705 </w:t>
      </w:r>
      <w:proofErr w:type="spellStart"/>
      <w:r w:rsidRPr="00D7237C">
        <w:rPr>
          <w:sz w:val="22"/>
          <w:szCs w:val="22"/>
        </w:rPr>
        <w:t>тыс.руб</w:t>
      </w:r>
      <w:proofErr w:type="spellEnd"/>
      <w:r w:rsidRPr="00D7237C">
        <w:rPr>
          <w:sz w:val="22"/>
          <w:szCs w:val="22"/>
        </w:rPr>
        <w:t xml:space="preserve">., МО «Поселок Верхний Баскунчак» - 357,07978 </w:t>
      </w:r>
      <w:proofErr w:type="spellStart"/>
      <w:r w:rsidRPr="00D7237C">
        <w:rPr>
          <w:sz w:val="22"/>
          <w:szCs w:val="22"/>
        </w:rPr>
        <w:t>тыс.руб</w:t>
      </w:r>
      <w:proofErr w:type="spellEnd"/>
      <w:r w:rsidRPr="00D7237C">
        <w:rPr>
          <w:sz w:val="22"/>
          <w:szCs w:val="22"/>
        </w:rPr>
        <w:t xml:space="preserve">., МО «Поселок Нижний Баскунчак» - 172,35671 </w:t>
      </w:r>
      <w:proofErr w:type="spellStart"/>
      <w:r w:rsidRPr="00D7237C">
        <w:rPr>
          <w:sz w:val="22"/>
          <w:szCs w:val="22"/>
        </w:rPr>
        <w:t>тыс.руб</w:t>
      </w:r>
      <w:proofErr w:type="spellEnd"/>
      <w:r w:rsidRPr="00D7237C">
        <w:rPr>
          <w:sz w:val="22"/>
          <w:szCs w:val="22"/>
        </w:rPr>
        <w:t>.);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1 460,65506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 - за счет средств бюджета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мероприятий по проведению ремонта, капитального ремонта автомобильных дорог общего пользования местного значения;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6 920,31755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- за счет остатков средств на счетах бюджета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за 2019 год от уплаты акцизов на нефтепродукты, средства направлены на проведение ремонта, капитального ремонта автомобильных дорог общего пользования местного значения на территории сельских поселения;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27 300,39129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- за счет уточненного прогноза поступлений доходов от уплаты акцизов на нефтепродукты: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на обустройство пешеходных переходов в сельских населенных пунктах – 673,14517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на содержание автомобильных дорог – 6 047,30692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на проведение ремонта, капитального ремонта автомобильных дорог общего пользования местного значения на территории сельских поселения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 – 20 579,93920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непрограммных направлений увеличены бюджетные назначения на исполнение судебных актов на сумму 2 500,000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</w:t>
      </w:r>
    </w:p>
    <w:p w:rsidR="008916F5" w:rsidRP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color w:val="000000"/>
          <w:sz w:val="22"/>
          <w:szCs w:val="22"/>
        </w:rPr>
        <w:t>Жилищно-коммунальное хозяйство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0501</w:t>
      </w:r>
      <w:r w:rsidRPr="00D7237C">
        <w:rPr>
          <w:sz w:val="22"/>
          <w:szCs w:val="22"/>
        </w:rPr>
        <w:t xml:space="preserve"> «Жилищное хозяйство» в рамках муниципальной программы «Стимулирование развития жилищного строительства» увеличены бюджетные ассигнования на сумму 46 557,86256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для обеспечения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в рамках </w:t>
      </w:r>
      <w:r w:rsidRPr="00D7237C">
        <w:rPr>
          <w:sz w:val="22"/>
          <w:szCs w:val="22"/>
        </w:rPr>
        <w:lastRenderedPageBreak/>
        <w:t>основного мероприятия по реализации регионального проекта «Обеспечение устойчивого сокращения непригодного для проживания жилищного фонда  (Астраханская область) в рамках национального проекта «Жилье и городская среда» муниципальной программы «Стимулирование развития жилищного строительства» (для МО «Город Ахтубинск»), из них: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- 45 617,29968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за счет средств государственной корпорации – Фонда содействия реформированию жилищно-коммунального хозяйства;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- 940,56288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за счет средств бюджета Астраханской области.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0502</w:t>
      </w:r>
      <w:r w:rsidRPr="00D7237C">
        <w:rPr>
          <w:sz w:val="22"/>
          <w:szCs w:val="22"/>
        </w:rPr>
        <w:t xml:space="preserve"> «Коммунальное хозяйство» произведено изменение бюджетных ассигнований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за счет средств бюджета Астраханской области на сумму 32 482,640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., из них: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увеличения: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- 48 345,07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на реализацию мероприятий по закупке топлива (мазута, печного топлива) на очередной отопительный сезон в рамках подпрограммы «Повышение энергетической эффективности на территории городских поселений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(МО «Город Ахтубинск» - 5 172,33 </w:t>
      </w:r>
      <w:proofErr w:type="spellStart"/>
      <w:r w:rsidRPr="00D7237C">
        <w:rPr>
          <w:sz w:val="22"/>
          <w:szCs w:val="22"/>
        </w:rPr>
        <w:t>тыс.руб</w:t>
      </w:r>
      <w:proofErr w:type="spellEnd"/>
      <w:r w:rsidRPr="00D7237C">
        <w:rPr>
          <w:sz w:val="22"/>
          <w:szCs w:val="22"/>
        </w:rPr>
        <w:t xml:space="preserve">., МО «Поселок Верхний Баскунчак» - 26 801,84 </w:t>
      </w:r>
      <w:proofErr w:type="spellStart"/>
      <w:r w:rsidRPr="00D7237C">
        <w:rPr>
          <w:sz w:val="22"/>
          <w:szCs w:val="22"/>
        </w:rPr>
        <w:t>тыс.руб</w:t>
      </w:r>
      <w:proofErr w:type="spellEnd"/>
      <w:r w:rsidRPr="00D7237C">
        <w:rPr>
          <w:sz w:val="22"/>
          <w:szCs w:val="22"/>
        </w:rPr>
        <w:t xml:space="preserve">., МО «Поселок Нижний Баскунчак» - 16 370,9 </w:t>
      </w:r>
      <w:proofErr w:type="spellStart"/>
      <w:r w:rsidRPr="00D7237C">
        <w:rPr>
          <w:sz w:val="22"/>
          <w:szCs w:val="22"/>
        </w:rPr>
        <w:t>тыс.руб</w:t>
      </w:r>
      <w:proofErr w:type="spellEnd"/>
      <w:r w:rsidRPr="00D7237C">
        <w:rPr>
          <w:sz w:val="22"/>
          <w:szCs w:val="22"/>
        </w:rPr>
        <w:t>.);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за счет уменьшения: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- 15 862,43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строительства и реконструкции объектов муниципальной собственности в рамках подпрограммы «Газификация жилищно-коммунального хозяйства на территории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(для МО «Город Ахтубинск»).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0503</w:t>
      </w:r>
      <w:r w:rsidRPr="00D7237C">
        <w:rPr>
          <w:sz w:val="22"/>
          <w:szCs w:val="22"/>
        </w:rPr>
        <w:t xml:space="preserve"> «Благоустройство» увеличены бюджетные ассигнований в рамках муниципальной программы «Формирование современной городской среды» на сумму 25 277,68761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за счет средств финансовой помощи из бюджета Астраханской области в сумме 24 921,07129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22 454,88463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реализацию программ формирования современной городской среды в рамках основного мероприятия по реализации регионального проекта «Формирование комфортной городской среды» в рамках национального проекта «Жилье и городская среда» (благоустройство общественных территорий МО «Город Ахтубинск», МО «</w:t>
      </w:r>
      <w:proofErr w:type="spellStart"/>
      <w:r w:rsidRPr="00D7237C">
        <w:rPr>
          <w:sz w:val="22"/>
          <w:szCs w:val="22"/>
        </w:rPr>
        <w:t>Капустиноярский</w:t>
      </w:r>
      <w:proofErr w:type="spellEnd"/>
      <w:r w:rsidRPr="00D7237C">
        <w:rPr>
          <w:sz w:val="22"/>
          <w:szCs w:val="22"/>
        </w:rPr>
        <w:t xml:space="preserve"> сельсовет», МО «Успенский сельсовет»,  МО «Село Ново-Николаевка», «Село </w:t>
      </w:r>
      <w:proofErr w:type="spellStart"/>
      <w:r w:rsidRPr="00D7237C">
        <w:rPr>
          <w:sz w:val="22"/>
          <w:szCs w:val="22"/>
        </w:rPr>
        <w:t>Болхуны</w:t>
      </w:r>
      <w:proofErr w:type="spellEnd"/>
      <w:r w:rsidRPr="00D7237C">
        <w:rPr>
          <w:sz w:val="22"/>
          <w:szCs w:val="22"/>
        </w:rPr>
        <w:t>», МО «</w:t>
      </w:r>
      <w:proofErr w:type="spellStart"/>
      <w:r w:rsidRPr="00D7237C">
        <w:rPr>
          <w:sz w:val="22"/>
          <w:szCs w:val="22"/>
        </w:rPr>
        <w:t>Золотухинский</w:t>
      </w:r>
      <w:proofErr w:type="spellEnd"/>
      <w:r w:rsidRPr="00D7237C">
        <w:rPr>
          <w:sz w:val="22"/>
          <w:szCs w:val="22"/>
        </w:rPr>
        <w:t xml:space="preserve"> сельсовет», МО «Поселок Нижний Баскунчак»);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2 466,18666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реализацию программ, направленных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«Формирование комфортной городской среды» в рамках национального проекта «Жилье и городская среда» (благоустройство дворовых территорий МО «Город Ахтубинск»).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за счет средств бюджета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 в сумме 356,61632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226,81702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–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мероприятий по реализации программ формирования современной городской среды в рамках основного мероприятия по реализации регионального проекта «Формирование комфортной городской среды» в рамках национального проекта «Жилье и городская среда»;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129,7993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–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мероприятий по реализации программ, направленных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«Формирование комфортной городской среды» в рамках национального проекта «Жилье и городска среда».</w:t>
      </w:r>
    </w:p>
    <w:p w:rsidR="008916F5" w:rsidRP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бразование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0701</w:t>
      </w:r>
      <w:r w:rsidRPr="00D7237C">
        <w:rPr>
          <w:sz w:val="22"/>
          <w:szCs w:val="22"/>
        </w:rPr>
        <w:t xml:space="preserve"> «Дошкольное образование» в рамках муниципальной программы «Развитие системы образования в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произведено изменение бюджетных назначений на сумму 43 569,36396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., в </w:t>
      </w:r>
      <w:proofErr w:type="spellStart"/>
      <w:r w:rsidRPr="00D7237C">
        <w:rPr>
          <w:sz w:val="22"/>
          <w:szCs w:val="22"/>
        </w:rPr>
        <w:t>т.ч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увеличения: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44 422,200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финансовое обеспечение деятельности учреждений дошкольного образования за счет средств бюджета Астраханской области;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уменьшения: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lastRenderedPageBreak/>
        <w:t xml:space="preserve">852,83604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средства перераспределены на подраздел 0113 «Другие общегосударственные вопросы» на финансовое обеспечение деятельности МКУ «УХТО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в рамках муниципальной программы «Создание условий для функционирования органов местного самоуправления муниципального образования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Произведено перемещение средств в размере 1 915,319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оснащение (дооснащение) медицинских кабинетов оказания медицинской помощи несовершеннолетним в учреждениях дошкольного образования;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0702</w:t>
      </w:r>
      <w:r w:rsidRPr="00D7237C">
        <w:rPr>
          <w:sz w:val="22"/>
          <w:szCs w:val="22"/>
        </w:rPr>
        <w:t xml:space="preserve"> «Общее образование» произведено изменение бюджетных назначений на сумму 56 597,68872 тыс. руб.,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В рамках муниципальной программы «Развитие системы образования в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в сумме 56 594,48872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., из них: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увеличения: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57 036,700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- на финансовое обеспечение деятельности общеобразовательных учреждений за счет средств бюджета Астраханской области;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за счет уменьшения: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442,21128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средства перераспределены на подраздел 0113 «Другие общегосударственные вопросы» на финансовое обеспечение деятельности МКУ «УХТО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в рамках муниципальной программы «Создание условий для функционирования органов местного самоуправления муниципального образования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  Произведено перемещение средств в размере 4 684,681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оснащение (дооснащение) медицинских кабинетов оказания медицинской помощи несовершеннолетним в общеобразовательных учреждений;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«Реализация функций органов местного самоуправления» на проведение мероприятий, посвященных знаменательной дате в рамках подпрограммы «Празднование дня района» увеличены бюджетные назначения в размере - 3,2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0703</w:t>
      </w:r>
      <w:r w:rsidRPr="00D7237C">
        <w:rPr>
          <w:sz w:val="22"/>
          <w:szCs w:val="22"/>
        </w:rPr>
        <w:t xml:space="preserve"> «Дополнительное образование детей» произведено увеличение бюджетных назначений в сумме 38 838,96701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за счет средств бюджета Астраханской области: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- 36 368,0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по муниципальной программе «Развитие системы образования в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на обеспечение дополнительного образования детей в муниципальных общеобразовательных организациях;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- 2 445,56701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по муниципальной программе «Развитие культуры и сохранение культурного наследия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на государственную поддержку отрасли культуры в рамках основного мероприятия по реализации регионального проекта «Обеспечение качественно нового уровня развития инфраструктуры культуры («Культурная среда») (Астраханская область)» в рамках национального проекта «Культура»;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за счет средств бюджета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- 25,4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по муниципальной программе «Реализация функций органов местного самоуправления» на проведение мероприятий, посвященных знаменательной дате в рамках подпрограммы «Празднование дня района»;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«Развитие культуры и сохранение культурного наследия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произведено перемещение бюджетных назначений в сумме 24,45567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мероприятий по государственной поддержке отрасли культуры в рамках основного мероприятия по реализации регионального проекта «Обеспечение качественно нового уровня развития инфраструктуры культуры («Культурная среда») (Астраханская область)» в рамках национального проекта «Культура».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0709</w:t>
      </w:r>
      <w:r w:rsidRPr="00D7237C">
        <w:rPr>
          <w:sz w:val="22"/>
          <w:szCs w:val="22"/>
        </w:rPr>
        <w:t xml:space="preserve"> «Другие вопросы в области образования» произведено увеличение бюджетных назначений на сумму 8 615,5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за счет средств бюджета Астраханской области, из них: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- в рамках муниципальной программы «Развитие системы образования в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в размере 8 238,1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8 236,1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– на обеспечение деятельности муниципальных учреждений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 по централизованному бухгалтерскому обслуживанию;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lastRenderedPageBreak/>
        <w:t xml:space="preserve">2,0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предоставление компенсации части родительской платы за присмотр и уход за детьми;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- в рамках муниципальной программы «Реализация функций органов местного самоуправления муниципального образования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377,4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на содержание комиссии по делам несовершеннолетних.</w:t>
      </w: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sz w:val="22"/>
          <w:szCs w:val="22"/>
        </w:rPr>
        <w:t>Культура</w:t>
      </w:r>
      <w:r>
        <w:rPr>
          <w:b/>
          <w:sz w:val="22"/>
          <w:szCs w:val="22"/>
        </w:rPr>
        <w:t xml:space="preserve">, </w:t>
      </w:r>
      <w:r w:rsidRPr="008916F5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инематография</w:t>
      </w:r>
    </w:p>
    <w:p w:rsidR="00D7237C" w:rsidRPr="00D7237C" w:rsidRDefault="00D7237C" w:rsidP="008916F5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8916F5">
        <w:rPr>
          <w:b/>
          <w:sz w:val="22"/>
          <w:szCs w:val="22"/>
        </w:rPr>
        <w:t>По подразделу 0801</w:t>
      </w:r>
      <w:r w:rsidRPr="00D7237C">
        <w:rPr>
          <w:sz w:val="22"/>
          <w:szCs w:val="22"/>
        </w:rPr>
        <w:t xml:space="preserve"> «Культура» произведено увеличение бюджетных назначений в сумме 1 071,50003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подпрограммы «Празднование дня района» муниципальной программы «Реализации функций органов местного самоуправления» в сумме 130,0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на проведение мероприятий, посвященных знаменательной дате;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«Развитие культуры и сохранение культурного наследия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в сумме 941,50003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., в том числе: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>- за счет средств бюджета Астраханской области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841,50003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100,0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– на поддержку отрасли культуры (государственная поддержка лучших сельских учреждений культуры);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В рамках муниципальной программы «Развитие культуры и сохранение культурного наследия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произведено перемещение бюджетных назначений в сумме 47,075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.: 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42,075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-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мероприятий по обеспечению развития и укрепления материально-технической базы домов культуры в населенных пунктах с числом жителей до 50 тысяч человек;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sz w:val="22"/>
          <w:szCs w:val="22"/>
        </w:rPr>
        <w:t xml:space="preserve">5,0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– на </w:t>
      </w:r>
      <w:proofErr w:type="spellStart"/>
      <w:r w:rsidRPr="00D7237C">
        <w:rPr>
          <w:sz w:val="22"/>
          <w:szCs w:val="22"/>
        </w:rPr>
        <w:t>софинансирование</w:t>
      </w:r>
      <w:proofErr w:type="spellEnd"/>
      <w:r w:rsidRPr="00D7237C">
        <w:rPr>
          <w:sz w:val="22"/>
          <w:szCs w:val="22"/>
        </w:rPr>
        <w:t xml:space="preserve"> мероприятий по поддержке отрасли культуры.</w:t>
      </w:r>
    </w:p>
    <w:p w:rsidR="008916F5" w:rsidRP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sz w:val="22"/>
          <w:szCs w:val="22"/>
        </w:rPr>
        <w:t>Социальная политика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1003</w:t>
      </w:r>
      <w:r w:rsidRPr="00D7237C">
        <w:rPr>
          <w:sz w:val="22"/>
          <w:szCs w:val="22"/>
        </w:rPr>
        <w:t xml:space="preserve"> «Социальное обеспечение населения» в рамках муниципальной программы «Молодежь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района» произведено увеличение на сумму 664,36077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за счет средств бюджета Астраханской области на реализацию мероприятий по обеспечению жильем молодых семей.</w:t>
      </w:r>
    </w:p>
    <w:p w:rsid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1004</w:t>
      </w:r>
      <w:r w:rsidRPr="00D7237C">
        <w:rPr>
          <w:sz w:val="22"/>
          <w:szCs w:val="22"/>
        </w:rPr>
        <w:t xml:space="preserve"> «Охрана семьи и детства» в рамках муниципальной программы «Развитие системы образования в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произведено увеличение на сумму 439,5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за счет средств бюджета Астраханской области на выплату компенсации части родительской платы за присмотр и уход за детьми.</w:t>
      </w:r>
    </w:p>
    <w:p w:rsidR="00010E2C" w:rsidRDefault="00010E2C" w:rsidP="00010E2C">
      <w:pPr>
        <w:suppressAutoHyphens/>
        <w:jc w:val="both"/>
        <w:rPr>
          <w:sz w:val="22"/>
          <w:szCs w:val="22"/>
        </w:rPr>
      </w:pPr>
      <w:r w:rsidRPr="00010E2C">
        <w:rPr>
          <w:sz w:val="22"/>
          <w:szCs w:val="22"/>
        </w:rPr>
        <w:t>В соответствии с пунктом 3 статьи 184.1 Бюджетного кодекса решением о бюджете устанавливается общий объем бюджетных ассигнований, направляемых на исполнение публичных нормативных обязательств (ПНО).</w:t>
      </w:r>
    </w:p>
    <w:p w:rsidR="00FA2B08" w:rsidRDefault="00FA2B08" w:rsidP="00FA2B08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Таблица №6 (тыс. руб.)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2934"/>
        <w:gridCol w:w="1828"/>
        <w:gridCol w:w="1312"/>
        <w:gridCol w:w="1276"/>
        <w:gridCol w:w="1260"/>
      </w:tblGrid>
      <w:tr w:rsidR="00010E2C" w:rsidRPr="00010E2C" w:rsidTr="00010E2C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Сумма на 2020год</w:t>
            </w:r>
          </w:p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(утвержденная)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Сумма на 2020 год (изменение)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Изменение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Изменение</w:t>
            </w:r>
            <w:proofErr w:type="gramStart"/>
            <w:r w:rsidRPr="00010E2C">
              <w:rPr>
                <w:color w:val="000000"/>
              </w:rPr>
              <w:t xml:space="preserve"> (%)</w:t>
            </w:r>
            <w:proofErr w:type="gramEnd"/>
          </w:p>
        </w:tc>
      </w:tr>
      <w:tr w:rsidR="00010E2C" w:rsidRPr="00010E2C" w:rsidTr="00010E2C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snapToGrid w:val="0"/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 xml:space="preserve"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snapToGrid w:val="0"/>
              <w:jc w:val="center"/>
            </w:pPr>
            <w:r w:rsidRPr="00010E2C">
              <w:t>3 899, 6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4333,40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433,80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11,0</w:t>
            </w:r>
          </w:p>
        </w:tc>
      </w:tr>
      <w:tr w:rsidR="00010E2C" w:rsidRPr="00010E2C" w:rsidTr="00010E2C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snapToGrid w:val="0"/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Выплаты пенсии за выслугу лет муниципальным служащим МО «</w:t>
            </w:r>
            <w:proofErr w:type="spellStart"/>
            <w:r w:rsidRPr="00010E2C">
              <w:rPr>
                <w:color w:val="000000"/>
              </w:rPr>
              <w:t>Ахтубинский</w:t>
            </w:r>
            <w:proofErr w:type="spellEnd"/>
            <w:r w:rsidRPr="00010E2C">
              <w:rPr>
                <w:color w:val="000000"/>
              </w:rPr>
              <w:t xml:space="preserve"> район»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snapToGrid w:val="0"/>
              <w:jc w:val="center"/>
            </w:pPr>
            <w:r w:rsidRPr="00010E2C">
              <w:t>10 733, 75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10733,75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0</w:t>
            </w:r>
          </w:p>
        </w:tc>
      </w:tr>
      <w:tr w:rsidR="00010E2C" w:rsidRPr="00010E2C" w:rsidTr="00010E2C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snapToGrid w:val="0"/>
              <w:jc w:val="center"/>
            </w:pPr>
            <w:r w:rsidRPr="00010E2C"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snapToGrid w:val="0"/>
              <w:jc w:val="center"/>
            </w:pPr>
            <w:r w:rsidRPr="00010E2C">
              <w:t>14 633, 3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15057,15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433,80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2C" w:rsidRPr="00010E2C" w:rsidRDefault="00010E2C" w:rsidP="00010E2C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11,0</w:t>
            </w:r>
          </w:p>
        </w:tc>
      </w:tr>
    </w:tbl>
    <w:p w:rsidR="00010E2C" w:rsidRDefault="00010E2C" w:rsidP="00010E2C">
      <w:pPr>
        <w:suppressAutoHyphens/>
        <w:jc w:val="both"/>
        <w:rPr>
          <w:sz w:val="22"/>
          <w:szCs w:val="22"/>
        </w:rPr>
      </w:pPr>
      <w:r w:rsidRPr="00010E2C">
        <w:rPr>
          <w:sz w:val="22"/>
          <w:szCs w:val="22"/>
        </w:rPr>
        <w:t>Состав ПНО в проекте бюджета на 2020 – 2022 года не изменяется  и включает</w:t>
      </w:r>
      <w:r>
        <w:rPr>
          <w:sz w:val="22"/>
          <w:szCs w:val="22"/>
        </w:rPr>
        <w:t xml:space="preserve"> 2</w:t>
      </w:r>
      <w:r w:rsidRPr="00010E2C">
        <w:rPr>
          <w:sz w:val="22"/>
          <w:szCs w:val="22"/>
        </w:rPr>
        <w:t xml:space="preserve"> публичных нормативных обязательств</w:t>
      </w:r>
      <w:r>
        <w:rPr>
          <w:sz w:val="22"/>
          <w:szCs w:val="22"/>
        </w:rPr>
        <w:t xml:space="preserve"> и предусматривает увеличение финансирование</w:t>
      </w:r>
      <w:r w:rsidR="002F06A5">
        <w:rPr>
          <w:sz w:val="22"/>
          <w:szCs w:val="22"/>
        </w:rPr>
        <w:t xml:space="preserve"> компенсации части родительской платы за присмотр  и уход за детьми на 433,80 тыс. рублей или на 11%.</w:t>
      </w:r>
    </w:p>
    <w:p w:rsidR="008916F5" w:rsidRDefault="008916F5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8916F5" w:rsidRP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8916F5">
        <w:rPr>
          <w:b/>
          <w:color w:val="000000"/>
          <w:sz w:val="22"/>
          <w:szCs w:val="22"/>
        </w:rPr>
        <w:t>Межбюджетные трансферты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1401</w:t>
      </w:r>
      <w:r w:rsidRPr="00D7237C">
        <w:rPr>
          <w:sz w:val="22"/>
          <w:szCs w:val="22"/>
        </w:rPr>
        <w:t xml:space="preserve"> «Дотации на выравнивание бюджетной обеспеченности субъектов Российской Федерации и муниципальных образований» в рамках муниципальной программы «Повышение эффективности управления муниципальными финансами» за счет средств бюджета Астраханской области увеличены бюджетные ассигнования в сумме 4 739,4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 xml:space="preserve">. для предоставления дотации на выравнивание бюджетной обеспеченности поселениям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района.</w:t>
      </w:r>
    </w:p>
    <w:p w:rsidR="00D7237C" w:rsidRPr="00D7237C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7237C">
        <w:rPr>
          <w:b/>
          <w:sz w:val="22"/>
          <w:szCs w:val="22"/>
        </w:rPr>
        <w:t>По подразделу 1403</w:t>
      </w:r>
      <w:r w:rsidRPr="00D7237C">
        <w:rPr>
          <w:sz w:val="22"/>
          <w:szCs w:val="22"/>
        </w:rPr>
        <w:t xml:space="preserve"> «Прочие межбюджетные трансферты общего характера» в рамках муниципальной программы «Повышение эффективности управления муниципальными финансами» произведено увеличение бюджетных ассигнований в сумме 494,904 </w:t>
      </w:r>
      <w:proofErr w:type="spellStart"/>
      <w:r w:rsidRPr="00D7237C">
        <w:rPr>
          <w:sz w:val="22"/>
          <w:szCs w:val="22"/>
        </w:rPr>
        <w:t>тыс</w:t>
      </w:r>
      <w:proofErr w:type="gramStart"/>
      <w:r w:rsidRPr="00D7237C">
        <w:rPr>
          <w:sz w:val="22"/>
          <w:szCs w:val="22"/>
        </w:rPr>
        <w:t>.р</w:t>
      </w:r>
      <w:proofErr w:type="gramEnd"/>
      <w:r w:rsidRPr="00D7237C">
        <w:rPr>
          <w:sz w:val="22"/>
          <w:szCs w:val="22"/>
        </w:rPr>
        <w:t>уб</w:t>
      </w:r>
      <w:proofErr w:type="spellEnd"/>
      <w:r w:rsidRPr="00D7237C">
        <w:rPr>
          <w:sz w:val="22"/>
          <w:szCs w:val="22"/>
        </w:rPr>
        <w:t>. для предоставления иных межбюджетных трансфертов из бюджета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на финансовое обеспечение  вопросов местного значения сельских поселений </w:t>
      </w:r>
      <w:proofErr w:type="spellStart"/>
      <w:r w:rsidRPr="00D7237C">
        <w:rPr>
          <w:sz w:val="22"/>
          <w:szCs w:val="22"/>
        </w:rPr>
        <w:t>Ахтубинского</w:t>
      </w:r>
      <w:proofErr w:type="spellEnd"/>
      <w:r w:rsidRPr="00D7237C">
        <w:rPr>
          <w:sz w:val="22"/>
          <w:szCs w:val="22"/>
        </w:rPr>
        <w:t xml:space="preserve"> района, связанных с формированием бюджетной отчетности в рамках подпрограммы «Создание условий для реализации вопросов местного значения МО «</w:t>
      </w:r>
      <w:proofErr w:type="spellStart"/>
      <w:r w:rsidRPr="00D7237C">
        <w:rPr>
          <w:sz w:val="22"/>
          <w:szCs w:val="22"/>
        </w:rPr>
        <w:t>Ахтубинский</w:t>
      </w:r>
      <w:proofErr w:type="spellEnd"/>
      <w:r w:rsidRPr="00D7237C">
        <w:rPr>
          <w:sz w:val="22"/>
          <w:szCs w:val="22"/>
        </w:rPr>
        <w:t xml:space="preserve"> район» муниципальной программы "Повышение эффективности управления муниципальными финансами» (средства перемещены из подраздела 0106 «Обеспечение деятельности финансовых, налоговых и таможенных органов и органов финансового (финансово-бюджетного) надзора»).</w:t>
      </w:r>
    </w:p>
    <w:p w:rsidR="00010E2C" w:rsidRPr="00010E2C" w:rsidRDefault="00010E2C" w:rsidP="00010E2C">
      <w:pPr>
        <w:suppressAutoHyphens/>
        <w:jc w:val="both"/>
        <w:rPr>
          <w:sz w:val="22"/>
          <w:szCs w:val="22"/>
        </w:rPr>
      </w:pPr>
    </w:p>
    <w:p w:rsidR="00AC58B9" w:rsidRPr="00770D8C" w:rsidRDefault="00AC58B9" w:rsidP="00770D8C">
      <w:pPr>
        <w:suppressAutoHyphens/>
        <w:jc w:val="both"/>
        <w:rPr>
          <w:b/>
          <w:sz w:val="22"/>
          <w:szCs w:val="22"/>
          <w:lang w:eastAsia="ar-SA"/>
        </w:rPr>
      </w:pPr>
      <w:r w:rsidRPr="00770D8C">
        <w:rPr>
          <w:sz w:val="22"/>
          <w:szCs w:val="22"/>
          <w:lang w:eastAsia="ar-SA"/>
        </w:rPr>
        <w:t xml:space="preserve">Предлагаемые проектом Решения изменения бюджетных ассигнований  в разрезе  </w:t>
      </w:r>
      <w:r w:rsidRPr="00770D8C">
        <w:rPr>
          <w:b/>
          <w:sz w:val="22"/>
          <w:szCs w:val="22"/>
          <w:lang w:eastAsia="ar-SA"/>
        </w:rPr>
        <w:t>муниципальных программ</w:t>
      </w:r>
      <w:r w:rsidR="00837146" w:rsidRPr="00770D8C">
        <w:rPr>
          <w:sz w:val="22"/>
          <w:szCs w:val="22"/>
          <w:lang w:eastAsia="ar-SA"/>
        </w:rPr>
        <w:t>:</w:t>
      </w:r>
    </w:p>
    <w:p w:rsidR="00837146" w:rsidRPr="00785CA9" w:rsidRDefault="00FA2B08" w:rsidP="00837146">
      <w:pPr>
        <w:pStyle w:val="aa"/>
        <w:suppressAutoHyphens/>
        <w:ind w:left="567"/>
        <w:jc w:val="right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Таблица №7</w:t>
      </w:r>
      <w:r w:rsidR="00837146">
        <w:rPr>
          <w:sz w:val="22"/>
          <w:szCs w:val="22"/>
          <w:lang w:eastAsia="ar-SA"/>
        </w:rPr>
        <w:t xml:space="preserve"> (</w:t>
      </w:r>
      <w:r w:rsidR="006D54D1">
        <w:rPr>
          <w:sz w:val="22"/>
          <w:szCs w:val="22"/>
          <w:lang w:eastAsia="ar-SA"/>
        </w:rPr>
        <w:t xml:space="preserve">тыс. </w:t>
      </w:r>
      <w:r w:rsidR="00837146">
        <w:rPr>
          <w:sz w:val="22"/>
          <w:szCs w:val="22"/>
          <w:lang w:eastAsia="ar-SA"/>
        </w:rPr>
        <w:t>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2934"/>
        <w:gridCol w:w="1828"/>
        <w:gridCol w:w="1454"/>
        <w:gridCol w:w="1275"/>
        <w:gridCol w:w="1119"/>
      </w:tblGrid>
      <w:tr w:rsidR="000F118D" w:rsidRPr="00785CA9" w:rsidTr="00856B5D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D" w:rsidRPr="00785CA9" w:rsidRDefault="000F118D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D" w:rsidRPr="00785CA9" w:rsidRDefault="000F118D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Default="00770D8C" w:rsidP="000F1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</w:t>
            </w:r>
            <w:r w:rsidR="000F118D" w:rsidRPr="00785CA9">
              <w:rPr>
                <w:color w:val="000000"/>
              </w:rPr>
              <w:t>год</w:t>
            </w:r>
          </w:p>
          <w:p w:rsidR="000F118D" w:rsidRPr="00785CA9" w:rsidRDefault="000F118D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(утвержденная)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D" w:rsidRPr="00785CA9" w:rsidRDefault="00770D8C" w:rsidP="000F1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2020</w:t>
            </w:r>
            <w:r w:rsidR="000F118D" w:rsidRPr="00785CA9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="000F118D" w:rsidRPr="00785CA9">
              <w:rPr>
                <w:color w:val="000000"/>
              </w:rPr>
              <w:t>(изменение)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D" w:rsidRPr="00785CA9" w:rsidRDefault="000F118D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Изменение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D" w:rsidRPr="00785CA9" w:rsidRDefault="000F118D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Изменение</w:t>
            </w:r>
            <w:proofErr w:type="gramStart"/>
            <w:r w:rsidRPr="00785CA9">
              <w:rPr>
                <w:color w:val="000000"/>
              </w:rPr>
              <w:t xml:space="preserve"> (%)</w:t>
            </w:r>
            <w:proofErr w:type="gramEnd"/>
          </w:p>
        </w:tc>
      </w:tr>
      <w:tr w:rsidR="00770D8C" w:rsidRPr="00785CA9" w:rsidTr="00856B5D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rPr>
                <w:color w:val="000000"/>
              </w:rPr>
            </w:pPr>
            <w:r w:rsidRPr="00785CA9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1 044 779,52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1 375 642,89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330 863,37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31,67</w:t>
            </w:r>
          </w:p>
        </w:tc>
      </w:tr>
      <w:tr w:rsidR="00770D8C" w:rsidRPr="00785CA9" w:rsidTr="00856B5D">
        <w:trPr>
          <w:trHeight w:val="3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"Развитие системы образования в МО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549 524,58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694 734,03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145 209,45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26,42</w:t>
            </w:r>
          </w:p>
        </w:tc>
      </w:tr>
      <w:tr w:rsidR="00770D8C" w:rsidRPr="00785CA9" w:rsidTr="00856B5D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FA2B0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A2B0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A2B08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FA2B08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2 674,90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4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"Развитие культуры и сохранение культурного наследия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87 908,84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91 295,91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3 387,07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3,85</w:t>
            </w:r>
          </w:p>
        </w:tc>
      </w:tr>
      <w:tr w:rsidR="00770D8C" w:rsidRPr="00785CA9" w:rsidTr="00856B5D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"Охрана окружающей среды в МО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"Развитие физической культуры и спорта </w:t>
            </w:r>
            <w:proofErr w:type="gramStart"/>
            <w:r w:rsidRPr="00FA2B0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A2B0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A2B08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FA2B08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3 526,00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3 526,00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"Молодежь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6 184,95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6 849,31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664,36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10,74</w:t>
            </w:r>
          </w:p>
        </w:tc>
      </w:tr>
      <w:tr w:rsidR="00770D8C" w:rsidRPr="00785CA9" w:rsidTr="00856B5D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"Развитие и поддержка малого и среднего предпринимательства МО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"Развитие агропромышленного комплекса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24 527,10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24 271,01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-256,10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-1,04</w:t>
            </w:r>
          </w:p>
        </w:tc>
      </w:tr>
      <w:tr w:rsidR="00770D8C" w:rsidRPr="00785CA9" w:rsidTr="00856B5D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"Строительство и реконструкция объектов капитального строительства и комплексное развитие систем коммунальной инфраструктуры поселений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191 679,51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228 183,01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36 503,49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19,04</w:t>
            </w:r>
          </w:p>
        </w:tc>
      </w:tr>
      <w:tr w:rsidR="00770D8C" w:rsidRPr="00785CA9" w:rsidTr="00856B5D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"Стимулирование развития жилищного строительства"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921,20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47 479,06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46 557,86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5054,05</w:t>
            </w:r>
          </w:p>
        </w:tc>
      </w:tr>
      <w:tr w:rsidR="00770D8C" w:rsidRPr="00785CA9" w:rsidTr="00856B5D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"Комплексное развитие дорожной инфраструктуры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20 998,30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84 449,10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63 450,80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302,17</w:t>
            </w:r>
          </w:p>
        </w:tc>
      </w:tr>
      <w:tr w:rsidR="00770D8C" w:rsidRPr="00785CA9" w:rsidTr="00856B5D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lastRenderedPageBreak/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"Создание условий для функционирования органов местного самоуправления муниципального образования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26 206,30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27 501,35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1 295,05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4,94</w:t>
            </w:r>
          </w:p>
        </w:tc>
      </w:tr>
      <w:tr w:rsidR="00770D8C" w:rsidRPr="00785CA9" w:rsidTr="00856B5D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66 730,15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71 938,86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5 208,70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7,81</w:t>
            </w:r>
          </w:p>
        </w:tc>
      </w:tr>
      <w:tr w:rsidR="00770D8C" w:rsidRPr="00785CA9" w:rsidTr="00856B5D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"Развитие информационного общества и повышение уровня информационной открытости органов местного самоуправления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 посредством развития муниципальных средств массовой информации"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1 109,70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6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"Реализация функций органов местного самоуправления муниципального образования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39 417,51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39 875,81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458,30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770D8C" w:rsidRPr="00785CA9" w:rsidTr="00856B5D">
        <w:trPr>
          <w:trHeight w:val="5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 xml:space="preserve">МП «Обеспечение безопасности жизнедеятельности населения 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Ахтубинского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313,50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«Совершенствование системы управления муниципальной собственностью МО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390,31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0D8C" w:rsidRPr="00785CA9" w:rsidTr="00856B5D">
        <w:trPr>
          <w:trHeight w:val="4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МП "Формирование современной городской среды"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25 277,69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25 277,69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70D8C" w:rsidRPr="00785CA9" w:rsidTr="00856B5D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20 611,71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23 718,40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3 106,70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15,07</w:t>
            </w:r>
          </w:p>
        </w:tc>
      </w:tr>
      <w:tr w:rsidR="00770D8C" w:rsidRPr="00785CA9" w:rsidTr="00856B5D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85CA9" w:rsidRDefault="00770D8C" w:rsidP="000F118D">
            <w:pPr>
              <w:jc w:val="center"/>
              <w:rPr>
                <w:color w:val="000000"/>
              </w:rPr>
            </w:pPr>
            <w:r w:rsidRPr="00785CA9">
              <w:rPr>
                <w:color w:val="000000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FA2B08" w:rsidRDefault="00770D8C" w:rsidP="000F118D">
            <w:pPr>
              <w:rPr>
                <w:color w:val="000000"/>
                <w:sz w:val="18"/>
                <w:szCs w:val="18"/>
              </w:rPr>
            </w:pPr>
            <w:r w:rsidRPr="00FA2B08">
              <w:rPr>
                <w:color w:val="000000"/>
                <w:sz w:val="18"/>
                <w:szCs w:val="18"/>
              </w:rPr>
              <w:t>Непрограммное направление деятельности реализация функций органов местного самоуправления администрации МО "</w:t>
            </w:r>
            <w:proofErr w:type="spellStart"/>
            <w:r w:rsidRPr="00FA2B08">
              <w:rPr>
                <w:color w:val="000000"/>
                <w:sz w:val="18"/>
                <w:szCs w:val="18"/>
              </w:rPr>
              <w:t>Ахтубинский</w:t>
            </w:r>
            <w:proofErr w:type="spellEnd"/>
            <w:r w:rsidRPr="00FA2B08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1 414,96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1 414,96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C" w:rsidRPr="00770D8C" w:rsidRDefault="00770D8C" w:rsidP="00770D8C">
            <w:pPr>
              <w:jc w:val="center"/>
              <w:rPr>
                <w:color w:val="000000"/>
                <w:sz w:val="22"/>
                <w:szCs w:val="22"/>
              </w:rPr>
            </w:pPr>
            <w:r w:rsidRPr="00770D8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C58B9" w:rsidRPr="00785CA9" w:rsidRDefault="00856B5D" w:rsidP="00D85FF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 20 реализуемых муниципальных программ развития МО «</w:t>
      </w:r>
      <w:proofErr w:type="spellStart"/>
      <w:r>
        <w:rPr>
          <w:bCs/>
          <w:sz w:val="22"/>
          <w:szCs w:val="22"/>
        </w:rPr>
        <w:t>Ахтубинский</w:t>
      </w:r>
      <w:proofErr w:type="spellEnd"/>
      <w:r>
        <w:rPr>
          <w:bCs/>
          <w:sz w:val="22"/>
          <w:szCs w:val="22"/>
        </w:rPr>
        <w:t xml:space="preserve"> район» по 1 программе</w:t>
      </w:r>
      <w:r w:rsidR="00785CA9" w:rsidRPr="00785CA9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>
        <w:rPr>
          <w:bCs/>
          <w:sz w:val="22"/>
          <w:szCs w:val="22"/>
        </w:rPr>
        <w:t>256,1 тыс. рублей и по 12</w:t>
      </w:r>
      <w:r w:rsidR="00785CA9">
        <w:rPr>
          <w:bCs/>
          <w:sz w:val="22"/>
          <w:szCs w:val="22"/>
        </w:rPr>
        <w:t xml:space="preserve"> муниципальным программам увеличение финансирования на общую сумму </w:t>
      </w:r>
      <w:r w:rsidR="0099680D">
        <w:rPr>
          <w:bCs/>
          <w:sz w:val="22"/>
          <w:szCs w:val="22"/>
        </w:rPr>
        <w:t>331119,47</w:t>
      </w:r>
      <w:r w:rsidR="00785CA9">
        <w:rPr>
          <w:bCs/>
          <w:sz w:val="22"/>
          <w:szCs w:val="22"/>
        </w:rPr>
        <w:t xml:space="preserve"> тыс. рублей. </w:t>
      </w:r>
    </w:p>
    <w:p w:rsidR="00AC58B9" w:rsidRPr="00837146" w:rsidRDefault="00AC58B9" w:rsidP="00AC58B9">
      <w:pPr>
        <w:pStyle w:val="aa"/>
        <w:numPr>
          <w:ilvl w:val="2"/>
          <w:numId w:val="7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837146">
        <w:rPr>
          <w:sz w:val="22"/>
          <w:szCs w:val="22"/>
          <w:lang w:eastAsia="ar-SA"/>
        </w:rPr>
        <w:t xml:space="preserve"> </w:t>
      </w:r>
      <w:r w:rsidRPr="00837146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856B5D">
        <w:rPr>
          <w:sz w:val="22"/>
          <w:szCs w:val="22"/>
          <w:lang w:eastAsia="ar-SA"/>
        </w:rPr>
        <w:t xml:space="preserve"> на 2020</w:t>
      </w:r>
      <w:r w:rsidRPr="00837146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837146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837146">
        <w:rPr>
          <w:bCs/>
          <w:sz w:val="22"/>
          <w:szCs w:val="22"/>
        </w:rPr>
        <w:t xml:space="preserve">Таблица </w:t>
      </w:r>
      <w:r w:rsidR="006D54D1">
        <w:rPr>
          <w:bCs/>
          <w:sz w:val="22"/>
          <w:szCs w:val="22"/>
        </w:rPr>
        <w:t>№</w:t>
      </w:r>
      <w:r w:rsidR="00FA2B08">
        <w:rPr>
          <w:bCs/>
          <w:sz w:val="22"/>
          <w:szCs w:val="22"/>
        </w:rPr>
        <w:t>8</w:t>
      </w:r>
      <w:r w:rsidRPr="00837146">
        <w:rPr>
          <w:bCs/>
          <w:sz w:val="22"/>
          <w:szCs w:val="22"/>
        </w:rPr>
        <w:t xml:space="preserve"> (</w:t>
      </w:r>
      <w:r w:rsidR="006D54D1">
        <w:rPr>
          <w:bCs/>
          <w:sz w:val="22"/>
          <w:szCs w:val="22"/>
        </w:rPr>
        <w:t xml:space="preserve">тыс. </w:t>
      </w:r>
      <w:r>
        <w:rPr>
          <w:bCs/>
          <w:sz w:val="22"/>
          <w:szCs w:val="22"/>
        </w:rPr>
        <w:t>р</w:t>
      </w:r>
      <w:r w:rsidR="00AC58B9" w:rsidRPr="00837146">
        <w:rPr>
          <w:bCs/>
          <w:sz w:val="22"/>
          <w:szCs w:val="22"/>
        </w:rPr>
        <w:t>уб</w:t>
      </w:r>
      <w:r w:rsidRPr="00837146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701"/>
        <w:gridCol w:w="1119"/>
      </w:tblGrid>
      <w:tr w:rsidR="00A134BE" w:rsidRPr="00A134BE" w:rsidTr="00A134BE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BE" w:rsidRPr="00A134BE" w:rsidRDefault="00A134BE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BE" w:rsidRPr="00A134BE" w:rsidRDefault="00A134BE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ППП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BE" w:rsidRDefault="00A134BE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Сумма на 2019 год</w:t>
            </w:r>
          </w:p>
          <w:p w:rsidR="00A134BE" w:rsidRPr="00A134BE" w:rsidRDefault="00A134BE" w:rsidP="00A134BE">
            <w:pPr>
              <w:jc w:val="center"/>
              <w:rPr>
                <w:color w:val="000000"/>
                <w:sz w:val="16"/>
                <w:szCs w:val="16"/>
              </w:rPr>
            </w:pPr>
            <w:r w:rsidRPr="00A134BE">
              <w:rPr>
                <w:color w:val="000000"/>
                <w:sz w:val="16"/>
                <w:szCs w:val="16"/>
              </w:rPr>
              <w:t>(утвержденная)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BE" w:rsidRDefault="00A134BE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Сумма на 2019 год</w:t>
            </w:r>
          </w:p>
          <w:p w:rsidR="00A134BE" w:rsidRPr="00A134BE" w:rsidRDefault="00A134BE" w:rsidP="00A134BE">
            <w:pPr>
              <w:jc w:val="center"/>
              <w:rPr>
                <w:color w:val="000000"/>
                <w:sz w:val="16"/>
                <w:szCs w:val="16"/>
              </w:rPr>
            </w:pPr>
            <w:r w:rsidRPr="00A134BE">
              <w:rPr>
                <w:color w:val="000000"/>
                <w:sz w:val="16"/>
                <w:szCs w:val="16"/>
              </w:rPr>
              <w:t>(изменение)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BE" w:rsidRPr="00A134BE" w:rsidRDefault="00A134BE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Изменение</w:t>
            </w:r>
            <w:proofErr w:type="gramStart"/>
            <w:r>
              <w:rPr>
                <w:color w:val="000000"/>
              </w:rPr>
              <w:t xml:space="preserve"> (-;+)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BE" w:rsidRPr="00A134BE" w:rsidRDefault="00A134BE" w:rsidP="00A134BE">
            <w:pPr>
              <w:jc w:val="center"/>
              <w:rPr>
                <w:color w:val="000000"/>
                <w:sz w:val="18"/>
                <w:szCs w:val="18"/>
              </w:rPr>
            </w:pPr>
            <w:r w:rsidRPr="00A134BE">
              <w:rPr>
                <w:color w:val="000000"/>
                <w:sz w:val="18"/>
                <w:szCs w:val="18"/>
              </w:rPr>
              <w:t>Изменение</w:t>
            </w:r>
            <w:proofErr w:type="gramStart"/>
            <w:r w:rsidRPr="00A134BE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D54D1" w:rsidRPr="00A134BE" w:rsidTr="00A134BE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1 044 779,52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1 375 642,89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330 863,37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31,67</w:t>
            </w:r>
          </w:p>
        </w:tc>
      </w:tr>
      <w:tr w:rsidR="006D54D1" w:rsidRPr="00A134BE" w:rsidTr="006D54D1">
        <w:trPr>
          <w:trHeight w:val="223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98 811,51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146 924,17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48 112,66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48,69</w:t>
            </w:r>
          </w:p>
        </w:tc>
      </w:tr>
      <w:tr w:rsidR="006D54D1" w:rsidRPr="00A134BE" w:rsidTr="00A134BE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269 563,55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403 815,25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134 251,69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49,80</w:t>
            </w:r>
          </w:p>
        </w:tc>
      </w:tr>
      <w:tr w:rsidR="006D54D1" w:rsidRPr="00A134BE" w:rsidTr="00A134BE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24 525,59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24 269,49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-256,10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-1,04</w:t>
            </w:r>
          </w:p>
        </w:tc>
      </w:tr>
      <w:tr w:rsidR="006D54D1" w:rsidRPr="00A134BE" w:rsidTr="006D54D1">
        <w:trPr>
          <w:trHeight w:val="15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>
              <w:rPr>
                <w:color w:val="000000"/>
              </w:rPr>
              <w:t>КСП</w:t>
            </w:r>
            <w:r w:rsidRPr="00A134BE">
              <w:rPr>
                <w:color w:val="00000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1 657,78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1 657,78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4D1" w:rsidRPr="00A134BE" w:rsidTr="00A134BE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>
              <w:rPr>
                <w:color w:val="000000"/>
              </w:rPr>
              <w:t>Совет МО «</w:t>
            </w:r>
            <w:proofErr w:type="spellStart"/>
            <w:r>
              <w:rPr>
                <w:color w:val="000000"/>
              </w:rPr>
              <w:t>Ахтубинский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2 040,11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2 040,11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4D1" w:rsidRPr="00A134BE" w:rsidTr="006D54D1">
        <w:trPr>
          <w:trHeight w:val="21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образованием</w:t>
            </w:r>
            <w:r w:rsidRPr="00A134BE">
              <w:rPr>
                <w:color w:val="00000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560 076,23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705 288,88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145 212,65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25,93</w:t>
            </w:r>
          </w:p>
        </w:tc>
      </w:tr>
      <w:tr w:rsidR="006D54D1" w:rsidRPr="00A134BE" w:rsidTr="00A134BE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rPr>
                <w:color w:val="000000"/>
              </w:rPr>
            </w:pPr>
            <w:r w:rsidRPr="00A134BE">
              <w:rPr>
                <w:color w:val="000000"/>
              </w:rPr>
              <w:t xml:space="preserve">Управление культуры и кинофикации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D1" w:rsidRPr="00A134BE" w:rsidRDefault="006D54D1" w:rsidP="00A134BE">
            <w:pPr>
              <w:jc w:val="center"/>
              <w:rPr>
                <w:color w:val="000000"/>
              </w:rPr>
            </w:pPr>
            <w:r w:rsidRPr="00A134BE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88 104,74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91 647,21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3 542,47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D1" w:rsidRPr="006D54D1" w:rsidRDefault="006D54D1" w:rsidP="006D54D1">
            <w:pPr>
              <w:jc w:val="center"/>
              <w:rPr>
                <w:color w:val="000000"/>
                <w:sz w:val="22"/>
                <w:szCs w:val="22"/>
              </w:rPr>
            </w:pPr>
            <w:r w:rsidRPr="006D54D1">
              <w:rPr>
                <w:color w:val="000000"/>
                <w:sz w:val="22"/>
                <w:szCs w:val="22"/>
              </w:rPr>
              <w:t>4,02</w:t>
            </w:r>
          </w:p>
        </w:tc>
      </w:tr>
    </w:tbl>
    <w:p w:rsidR="00AC58B9" w:rsidRDefault="00AC58B9" w:rsidP="00AC58B9">
      <w:pPr>
        <w:suppressAutoHyphens/>
        <w:ind w:right="-1" w:firstLine="567"/>
        <w:jc w:val="both"/>
        <w:rPr>
          <w:bCs/>
          <w:sz w:val="22"/>
          <w:szCs w:val="22"/>
        </w:rPr>
      </w:pPr>
      <w:r w:rsidRPr="005E3032">
        <w:rPr>
          <w:bCs/>
          <w:sz w:val="22"/>
          <w:szCs w:val="22"/>
        </w:rPr>
        <w:t xml:space="preserve">В разрезе ведомственной структуры расходов бюджета предлагается </w:t>
      </w:r>
      <w:r w:rsidR="00A134BE" w:rsidRPr="005E3032">
        <w:rPr>
          <w:b/>
          <w:bCs/>
          <w:i/>
          <w:sz w:val="22"/>
          <w:szCs w:val="22"/>
        </w:rPr>
        <w:t xml:space="preserve">снижение </w:t>
      </w:r>
      <w:r w:rsidRPr="005E3032">
        <w:rPr>
          <w:b/>
          <w:bCs/>
          <w:i/>
          <w:sz w:val="22"/>
          <w:szCs w:val="22"/>
        </w:rPr>
        <w:t xml:space="preserve"> </w:t>
      </w:r>
      <w:r w:rsidR="00A134BE" w:rsidRPr="005E3032">
        <w:rPr>
          <w:bCs/>
          <w:sz w:val="22"/>
          <w:szCs w:val="22"/>
        </w:rPr>
        <w:t>объема бюд</w:t>
      </w:r>
      <w:r w:rsidR="005E3032" w:rsidRPr="005E3032">
        <w:rPr>
          <w:bCs/>
          <w:sz w:val="22"/>
          <w:szCs w:val="22"/>
        </w:rPr>
        <w:t xml:space="preserve">жетных ассигнований </w:t>
      </w:r>
      <w:r w:rsidR="00A134BE" w:rsidRPr="005E3032">
        <w:rPr>
          <w:bCs/>
          <w:sz w:val="22"/>
          <w:szCs w:val="22"/>
        </w:rPr>
        <w:t>управлению</w:t>
      </w:r>
      <w:r w:rsidR="005E3032" w:rsidRPr="005E3032">
        <w:rPr>
          <w:bCs/>
          <w:sz w:val="22"/>
          <w:szCs w:val="22"/>
        </w:rPr>
        <w:t xml:space="preserve"> сельского хозяйства</w:t>
      </w:r>
      <w:r w:rsidR="00A134BE" w:rsidRPr="005E3032">
        <w:rPr>
          <w:bCs/>
          <w:sz w:val="22"/>
          <w:szCs w:val="22"/>
        </w:rPr>
        <w:t xml:space="preserve"> на </w:t>
      </w:r>
      <w:r w:rsidR="005E3032" w:rsidRPr="005E3032">
        <w:rPr>
          <w:bCs/>
          <w:sz w:val="22"/>
          <w:szCs w:val="22"/>
        </w:rPr>
        <w:t>256,10</w:t>
      </w:r>
      <w:r w:rsidR="00A134BE" w:rsidRPr="005E3032">
        <w:rPr>
          <w:bCs/>
          <w:sz w:val="22"/>
          <w:szCs w:val="22"/>
        </w:rPr>
        <w:t xml:space="preserve"> тыс. рублей. По остальным ведомствам планируется</w:t>
      </w:r>
      <w:r w:rsidR="00A134BE" w:rsidRPr="00A134BE">
        <w:rPr>
          <w:bCs/>
          <w:sz w:val="22"/>
          <w:szCs w:val="22"/>
        </w:rPr>
        <w:t xml:space="preserve"> увеличение бюджетных ассигнований</w:t>
      </w:r>
      <w:r w:rsidR="0099680D">
        <w:rPr>
          <w:bCs/>
          <w:sz w:val="22"/>
          <w:szCs w:val="22"/>
        </w:rPr>
        <w:t xml:space="preserve"> на общую сумму 331119,47 тыс. рублей</w:t>
      </w:r>
      <w:r w:rsidR="005E3032">
        <w:rPr>
          <w:bCs/>
          <w:sz w:val="22"/>
          <w:szCs w:val="22"/>
        </w:rPr>
        <w:t>, кроме КСП и Совета МО «</w:t>
      </w:r>
      <w:proofErr w:type="spellStart"/>
      <w:r w:rsidR="005E3032">
        <w:rPr>
          <w:bCs/>
          <w:sz w:val="22"/>
          <w:szCs w:val="22"/>
        </w:rPr>
        <w:t>Ахтубинский</w:t>
      </w:r>
      <w:proofErr w:type="spellEnd"/>
      <w:r w:rsidR="005E3032">
        <w:rPr>
          <w:bCs/>
          <w:sz w:val="22"/>
          <w:szCs w:val="22"/>
        </w:rPr>
        <w:t xml:space="preserve"> район»</w:t>
      </w:r>
      <w:r w:rsidR="00A134BE" w:rsidRPr="00A134BE">
        <w:rPr>
          <w:bCs/>
          <w:sz w:val="22"/>
          <w:szCs w:val="22"/>
        </w:rPr>
        <w:t>.</w:t>
      </w:r>
    </w:p>
    <w:p w:rsidR="002F06A5" w:rsidRPr="00A134BE" w:rsidRDefault="002F06A5" w:rsidP="00AC58B9">
      <w:pPr>
        <w:suppressAutoHyphens/>
        <w:ind w:right="-1" w:firstLine="567"/>
        <w:jc w:val="both"/>
        <w:rPr>
          <w:bCs/>
          <w:sz w:val="22"/>
          <w:szCs w:val="22"/>
        </w:rPr>
      </w:pPr>
    </w:p>
    <w:p w:rsidR="00AC58B9" w:rsidRDefault="002F06A5" w:rsidP="002F06A5">
      <w:pPr>
        <w:pStyle w:val="aa"/>
        <w:numPr>
          <w:ilvl w:val="2"/>
          <w:numId w:val="7"/>
        </w:numPr>
        <w:suppressAutoHyphens/>
        <w:ind w:right="-1"/>
        <w:jc w:val="both"/>
        <w:rPr>
          <w:bCs/>
          <w:sz w:val="22"/>
          <w:szCs w:val="22"/>
        </w:rPr>
      </w:pPr>
      <w:r w:rsidRPr="002F06A5">
        <w:rPr>
          <w:bCs/>
          <w:sz w:val="22"/>
          <w:szCs w:val="22"/>
        </w:rPr>
        <w:lastRenderedPageBreak/>
        <w:t>Распределение дотаций на выравнивание бюджетной обеспеченности поселений на 2020 год</w:t>
      </w:r>
      <w:r>
        <w:rPr>
          <w:bCs/>
          <w:sz w:val="22"/>
          <w:szCs w:val="22"/>
        </w:rPr>
        <w:t>.</w:t>
      </w:r>
    </w:p>
    <w:p w:rsidR="00F72EB7" w:rsidRPr="00FA2B08" w:rsidRDefault="00FA2B08" w:rsidP="00F72EB7">
      <w:pPr>
        <w:suppressAutoHyphens/>
        <w:ind w:left="426" w:right="-1"/>
        <w:jc w:val="right"/>
        <w:rPr>
          <w:bCs/>
          <w:sz w:val="22"/>
          <w:szCs w:val="22"/>
        </w:rPr>
      </w:pPr>
      <w:r w:rsidRPr="00FA2B08">
        <w:rPr>
          <w:bCs/>
          <w:sz w:val="22"/>
          <w:szCs w:val="22"/>
        </w:rPr>
        <w:t>Таблица №9</w:t>
      </w:r>
      <w:r w:rsidR="00F72EB7" w:rsidRPr="00FA2B08">
        <w:rPr>
          <w:bCs/>
          <w:sz w:val="22"/>
          <w:szCs w:val="22"/>
        </w:rPr>
        <w:t xml:space="preserve"> (рублей)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44"/>
        <w:gridCol w:w="1239"/>
        <w:gridCol w:w="1217"/>
        <w:gridCol w:w="991"/>
        <w:gridCol w:w="1293"/>
        <w:gridCol w:w="1220"/>
        <w:gridCol w:w="991"/>
      </w:tblGrid>
      <w:tr w:rsidR="00FA2B08" w:rsidRPr="00F72EB7" w:rsidTr="006B4012">
        <w:trPr>
          <w:trHeight w:val="13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>Дотация на выравнивание (бюджет АО)</w:t>
            </w:r>
          </w:p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6B4012">
              <w:rPr>
                <w:color w:val="000000"/>
                <w:sz w:val="16"/>
                <w:szCs w:val="16"/>
              </w:rPr>
              <w:t>утвержденные</w:t>
            </w:r>
            <w:proofErr w:type="gramEnd"/>
            <w:r w:rsidRPr="006B4012">
              <w:rPr>
                <w:color w:val="000000"/>
                <w:sz w:val="16"/>
                <w:szCs w:val="16"/>
              </w:rPr>
              <w:t xml:space="preserve"> на 2020 год)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>Дотация на выравнивание (бюджет АО)</w:t>
            </w:r>
          </w:p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B4012">
              <w:rPr>
                <w:color w:val="000000"/>
                <w:sz w:val="16"/>
                <w:szCs w:val="16"/>
              </w:rPr>
              <w:t>плановые</w:t>
            </w:r>
            <w:proofErr w:type="gramEnd"/>
            <w:r w:rsidRPr="006B4012">
              <w:rPr>
                <w:color w:val="000000"/>
                <w:sz w:val="16"/>
                <w:szCs w:val="16"/>
              </w:rPr>
              <w:t xml:space="preserve"> на 2020 год)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>Изменение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 xml:space="preserve">Дотация на выравнивание (бюджета </w:t>
            </w:r>
            <w:proofErr w:type="spellStart"/>
            <w:r w:rsidRPr="006B4012">
              <w:rPr>
                <w:color w:val="000000"/>
                <w:sz w:val="16"/>
                <w:szCs w:val="16"/>
              </w:rPr>
              <w:t>Ахтубинского</w:t>
            </w:r>
            <w:proofErr w:type="spellEnd"/>
            <w:r w:rsidRPr="006B4012">
              <w:rPr>
                <w:color w:val="000000"/>
                <w:sz w:val="16"/>
                <w:szCs w:val="16"/>
              </w:rPr>
              <w:t xml:space="preserve"> района) (</w:t>
            </w:r>
            <w:proofErr w:type="gramStart"/>
            <w:r w:rsidRPr="006B4012">
              <w:rPr>
                <w:color w:val="000000"/>
                <w:sz w:val="16"/>
                <w:szCs w:val="16"/>
              </w:rPr>
              <w:t>утвержденные</w:t>
            </w:r>
            <w:proofErr w:type="gramEnd"/>
            <w:r w:rsidRPr="006B4012">
              <w:rPr>
                <w:color w:val="000000"/>
                <w:sz w:val="16"/>
                <w:szCs w:val="16"/>
              </w:rPr>
              <w:t xml:space="preserve"> на 2020 год)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 xml:space="preserve">Дотация на выравнивание (бюджета </w:t>
            </w:r>
            <w:proofErr w:type="spellStart"/>
            <w:r w:rsidRPr="006B4012">
              <w:rPr>
                <w:color w:val="000000"/>
                <w:sz w:val="16"/>
                <w:szCs w:val="16"/>
              </w:rPr>
              <w:t>Ахтубинского</w:t>
            </w:r>
            <w:proofErr w:type="spellEnd"/>
            <w:r w:rsidRPr="006B4012">
              <w:rPr>
                <w:color w:val="000000"/>
                <w:sz w:val="16"/>
                <w:szCs w:val="16"/>
              </w:rPr>
              <w:t xml:space="preserve"> района) (</w:t>
            </w:r>
            <w:proofErr w:type="gramStart"/>
            <w:r w:rsidRPr="006B4012">
              <w:rPr>
                <w:color w:val="000000"/>
                <w:sz w:val="16"/>
                <w:szCs w:val="16"/>
              </w:rPr>
              <w:t>плановые</w:t>
            </w:r>
            <w:proofErr w:type="gramEnd"/>
            <w:r w:rsidRPr="006B4012">
              <w:rPr>
                <w:color w:val="000000"/>
                <w:sz w:val="16"/>
                <w:szCs w:val="16"/>
              </w:rPr>
              <w:t xml:space="preserve"> на 2020 год)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EB7" w:rsidRPr="006B4012" w:rsidRDefault="00F72EB7" w:rsidP="00F72EB7">
            <w:pPr>
              <w:jc w:val="both"/>
              <w:rPr>
                <w:color w:val="000000"/>
                <w:sz w:val="16"/>
                <w:szCs w:val="16"/>
              </w:rPr>
            </w:pPr>
            <w:r w:rsidRPr="006B4012">
              <w:rPr>
                <w:color w:val="000000"/>
                <w:sz w:val="16"/>
                <w:szCs w:val="16"/>
              </w:rPr>
              <w:t>Изменение</w:t>
            </w:r>
          </w:p>
        </w:tc>
      </w:tr>
      <w:tr w:rsidR="00FA2B08" w:rsidRPr="00F72EB7" w:rsidTr="00FA2B08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F72EB7" w:rsidRPr="00F72EB7" w:rsidRDefault="00F72EB7" w:rsidP="00F72EB7">
            <w:pPr>
              <w:jc w:val="both"/>
              <w:rPr>
                <w:color w:val="006100"/>
              </w:rPr>
            </w:pPr>
            <w:r w:rsidRPr="00F72EB7">
              <w:rPr>
                <w:color w:val="006100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6100"/>
              </w:rPr>
            </w:pPr>
            <w:r w:rsidRPr="00F72EB7">
              <w:rPr>
                <w:color w:val="006100"/>
              </w:rPr>
              <w:t>51251000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6100"/>
              </w:rPr>
            </w:pPr>
            <w:r w:rsidRPr="00F72EB7">
              <w:rPr>
                <w:color w:val="006100"/>
              </w:rPr>
              <w:t>55990400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6100"/>
              </w:rPr>
            </w:pPr>
            <w:r w:rsidRPr="00F72EB7">
              <w:rPr>
                <w:color w:val="006100"/>
              </w:rPr>
              <w:t>4739400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6100"/>
              </w:rPr>
            </w:pPr>
            <w:r w:rsidRPr="00F72EB7">
              <w:rPr>
                <w:color w:val="006100"/>
              </w:rPr>
              <w:t>3453000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6100"/>
              </w:rPr>
            </w:pPr>
            <w:r w:rsidRPr="00F72EB7">
              <w:rPr>
                <w:color w:val="006100"/>
              </w:rPr>
              <w:t>3453000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6100"/>
              </w:rPr>
            </w:pPr>
            <w:r w:rsidRPr="00F72EB7">
              <w:rPr>
                <w:color w:val="0061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"Село Садовое"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308208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330157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21949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678600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678600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Капустиноярский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3797473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3957404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159931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61900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Пологозаймищенский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798282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855000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56718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262300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262300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"Покровский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862660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928568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65908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94000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94000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"Город Ахтубинск"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30242983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33178134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2935151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"Успенский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820814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904344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83530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536400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536400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Батаевский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391094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436023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44929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462700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462700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 xml:space="preserve">МО " Село </w:t>
            </w:r>
            <w:proofErr w:type="gramStart"/>
            <w:r w:rsidRPr="00F72EB7">
              <w:rPr>
                <w:color w:val="000000"/>
                <w:sz w:val="18"/>
                <w:szCs w:val="18"/>
              </w:rPr>
              <w:t>Ново-Николаевка</w:t>
            </w:r>
            <w:proofErr w:type="gramEnd"/>
            <w:r w:rsidRPr="00F72E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873926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961763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87837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201300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201300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 xml:space="preserve">МО "Село 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Болхуны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1613463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1770111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156648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Сокрутовский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654237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715042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60805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100600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100600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"Село Пироговка"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637338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699790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62452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350000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Золотухинский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1108904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1212073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103169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201800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201800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</w:t>
            </w:r>
            <w:proofErr w:type="spellStart"/>
            <w:r w:rsidRPr="00F72EB7">
              <w:rPr>
                <w:color w:val="000000"/>
                <w:sz w:val="18"/>
                <w:szCs w:val="18"/>
              </w:rPr>
              <w:t>Удаченский</w:t>
            </w:r>
            <w:proofErr w:type="spellEnd"/>
            <w:r w:rsidRPr="00F72EB7">
              <w:rPr>
                <w:color w:val="000000"/>
                <w:sz w:val="18"/>
                <w:szCs w:val="18"/>
              </w:rPr>
              <w:t xml:space="preserve"> сельсовет"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684012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755415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71403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442400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442400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"Поселок Верхний Баскунчак"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6245431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6852562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607131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  <w:tr w:rsidR="00FA2B08" w:rsidRPr="00F72EB7" w:rsidTr="00FA2B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7" w:rsidRPr="00F72EB7" w:rsidRDefault="00F72EB7" w:rsidP="00F72EB7">
            <w:pPr>
              <w:rPr>
                <w:color w:val="000000"/>
                <w:sz w:val="18"/>
                <w:szCs w:val="18"/>
              </w:rPr>
            </w:pPr>
            <w:r w:rsidRPr="00F72EB7">
              <w:rPr>
                <w:color w:val="000000"/>
                <w:sz w:val="18"/>
                <w:szCs w:val="18"/>
              </w:rPr>
              <w:t>МО "Поселок Нижний Баскунчак"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2212175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2434014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221839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7" w:rsidRPr="00F72EB7" w:rsidRDefault="00F72EB7" w:rsidP="00F72EB7">
            <w:pPr>
              <w:jc w:val="center"/>
              <w:rPr>
                <w:color w:val="000000"/>
              </w:rPr>
            </w:pPr>
            <w:r w:rsidRPr="00F72EB7">
              <w:rPr>
                <w:color w:val="000000"/>
              </w:rPr>
              <w:t>0</w:t>
            </w:r>
          </w:p>
        </w:tc>
      </w:tr>
    </w:tbl>
    <w:p w:rsidR="00F72EB7" w:rsidRDefault="00F72EB7" w:rsidP="00F72EB7">
      <w:pPr>
        <w:suppressAutoHyphens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Общая сумма </w:t>
      </w:r>
      <w:r w:rsidR="006126D7">
        <w:rPr>
          <w:bCs/>
          <w:sz w:val="22"/>
          <w:szCs w:val="22"/>
        </w:rPr>
        <w:t xml:space="preserve">дотаций </w:t>
      </w:r>
      <w:r w:rsidR="006126D7" w:rsidRPr="006126D7">
        <w:rPr>
          <w:bCs/>
          <w:sz w:val="22"/>
          <w:szCs w:val="22"/>
        </w:rPr>
        <w:t>бюджетам поселений на выравнивание бюджетной обеспеченности за счет средств бюджета Астраханской области</w:t>
      </w:r>
      <w:r w:rsidR="006126D7">
        <w:rPr>
          <w:bCs/>
          <w:sz w:val="22"/>
          <w:szCs w:val="22"/>
        </w:rPr>
        <w:t xml:space="preserve"> увеличена на </w:t>
      </w:r>
      <w:r w:rsidR="006126D7" w:rsidRPr="006126D7">
        <w:rPr>
          <w:bCs/>
          <w:sz w:val="22"/>
          <w:szCs w:val="22"/>
        </w:rPr>
        <w:t>4739</w:t>
      </w:r>
      <w:r w:rsidR="006126D7">
        <w:rPr>
          <w:bCs/>
          <w:sz w:val="22"/>
          <w:szCs w:val="22"/>
        </w:rPr>
        <w:t>,40 тыс. рублей или на 9%.</w:t>
      </w:r>
    </w:p>
    <w:p w:rsidR="006126D7" w:rsidRDefault="006126D7" w:rsidP="006126D7">
      <w:pPr>
        <w:shd w:val="clear" w:color="auto" w:fill="FFFFFF"/>
        <w:jc w:val="both"/>
        <w:rPr>
          <w:bCs/>
          <w:sz w:val="22"/>
          <w:szCs w:val="22"/>
        </w:rPr>
      </w:pPr>
    </w:p>
    <w:p w:rsidR="006126D7" w:rsidRDefault="006126D7" w:rsidP="006126D7">
      <w:pPr>
        <w:shd w:val="clear" w:color="auto" w:fill="FFFFFF"/>
        <w:jc w:val="both"/>
        <w:rPr>
          <w:sz w:val="22"/>
          <w:szCs w:val="22"/>
          <w:lang w:bidi="ru-RU"/>
        </w:rPr>
      </w:pPr>
      <w:r w:rsidRPr="006126D7">
        <w:rPr>
          <w:b/>
          <w:sz w:val="22"/>
          <w:szCs w:val="22"/>
        </w:rPr>
        <w:t>На плановый период 2021</w:t>
      </w:r>
      <w:r>
        <w:rPr>
          <w:b/>
          <w:sz w:val="22"/>
          <w:szCs w:val="22"/>
        </w:rPr>
        <w:t>-2022</w:t>
      </w:r>
      <w:r w:rsidRPr="006126D7">
        <w:rPr>
          <w:b/>
          <w:sz w:val="22"/>
          <w:szCs w:val="22"/>
        </w:rPr>
        <w:t xml:space="preserve"> года  </w:t>
      </w:r>
      <w:r w:rsidRPr="006126D7">
        <w:rPr>
          <w:sz w:val="22"/>
          <w:szCs w:val="22"/>
          <w:lang w:bidi="ru-RU"/>
        </w:rPr>
        <w:t>проектом решения внесены следующие изменения:</w:t>
      </w:r>
      <w:r w:rsidRPr="006126D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ежегодная сумма дотаций </w:t>
      </w:r>
      <w:r w:rsidRPr="006126D7">
        <w:rPr>
          <w:bCs/>
          <w:sz w:val="22"/>
          <w:szCs w:val="22"/>
        </w:rPr>
        <w:t>бюджетам поселений на выравнивание бюджетной обеспеченности за счет средств бюджета Астраханской области</w:t>
      </w:r>
      <w:r>
        <w:rPr>
          <w:bCs/>
          <w:sz w:val="22"/>
          <w:szCs w:val="22"/>
        </w:rPr>
        <w:t xml:space="preserve"> увеличена на 4739,4 тыс. рублей.</w:t>
      </w:r>
    </w:p>
    <w:p w:rsidR="006126D7" w:rsidRPr="006126D7" w:rsidRDefault="006126D7" w:rsidP="006126D7">
      <w:pPr>
        <w:shd w:val="clear" w:color="auto" w:fill="FFFFFF"/>
        <w:jc w:val="both"/>
        <w:rPr>
          <w:sz w:val="22"/>
          <w:szCs w:val="22"/>
          <w:lang w:bidi="ru-RU"/>
        </w:rPr>
      </w:pPr>
    </w:p>
    <w:p w:rsidR="00AC58B9" w:rsidRPr="00543492" w:rsidRDefault="00AC58B9" w:rsidP="00AC58B9">
      <w:pPr>
        <w:pStyle w:val="aa"/>
        <w:numPr>
          <w:ilvl w:val="0"/>
          <w:numId w:val="7"/>
        </w:numPr>
        <w:suppressAutoHyphens/>
        <w:ind w:right="-1"/>
        <w:jc w:val="center"/>
        <w:rPr>
          <w:b/>
          <w:bCs/>
          <w:sz w:val="22"/>
          <w:szCs w:val="22"/>
        </w:rPr>
      </w:pPr>
      <w:r w:rsidRPr="00543492">
        <w:rPr>
          <w:b/>
          <w:bCs/>
          <w:sz w:val="22"/>
          <w:szCs w:val="22"/>
        </w:rPr>
        <w:t>Муниципальный долг</w:t>
      </w:r>
    </w:p>
    <w:p w:rsidR="00AC58B9" w:rsidRPr="00AB4FDD" w:rsidRDefault="00AC58B9" w:rsidP="00AC58B9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AB4FDD">
        <w:rPr>
          <w:rFonts w:eastAsiaTheme="majorEastAsia"/>
          <w:bCs/>
          <w:sz w:val="22"/>
          <w:szCs w:val="22"/>
        </w:rPr>
        <w:t>Муниципальный долг собственного бюджета МО «</w:t>
      </w:r>
      <w:proofErr w:type="spellStart"/>
      <w:r w:rsidRPr="00AB4FDD">
        <w:rPr>
          <w:rFonts w:eastAsiaTheme="majorEastAsia"/>
          <w:bCs/>
          <w:sz w:val="22"/>
          <w:szCs w:val="22"/>
        </w:rPr>
        <w:t>Ахтубинский</w:t>
      </w:r>
      <w:proofErr w:type="spellEnd"/>
      <w:r w:rsidRPr="00AB4FDD">
        <w:rPr>
          <w:rFonts w:eastAsiaTheme="majorEastAsia"/>
          <w:bCs/>
          <w:sz w:val="22"/>
          <w:szCs w:val="22"/>
        </w:rPr>
        <w:t xml:space="preserve"> район» на 01 </w:t>
      </w:r>
      <w:r w:rsidR="005E3032">
        <w:rPr>
          <w:rFonts w:eastAsiaTheme="majorEastAsia"/>
          <w:bCs/>
          <w:sz w:val="22"/>
          <w:szCs w:val="22"/>
        </w:rPr>
        <w:t xml:space="preserve">февраля </w:t>
      </w:r>
      <w:r w:rsidR="00AB4FDD" w:rsidRPr="00AB4FDD">
        <w:rPr>
          <w:rFonts w:eastAsiaTheme="majorEastAsia"/>
          <w:bCs/>
          <w:sz w:val="22"/>
          <w:szCs w:val="22"/>
        </w:rPr>
        <w:t>2020</w:t>
      </w:r>
      <w:r w:rsidRPr="00AB4FDD">
        <w:rPr>
          <w:rFonts w:eastAsiaTheme="majorEastAsia"/>
          <w:bCs/>
          <w:sz w:val="22"/>
          <w:szCs w:val="22"/>
        </w:rPr>
        <w:t>г соста</w:t>
      </w:r>
      <w:r w:rsidR="005E3032">
        <w:rPr>
          <w:rFonts w:eastAsiaTheme="majorEastAsia"/>
          <w:bCs/>
          <w:sz w:val="22"/>
          <w:szCs w:val="22"/>
        </w:rPr>
        <w:t>вил</w:t>
      </w:r>
      <w:r w:rsidR="00AB4FDD" w:rsidRPr="00AB4FDD">
        <w:rPr>
          <w:rFonts w:eastAsiaTheme="majorEastAsia"/>
          <w:bCs/>
          <w:sz w:val="22"/>
          <w:szCs w:val="22"/>
        </w:rPr>
        <w:t xml:space="preserve"> 53638</w:t>
      </w:r>
      <w:r w:rsidRPr="00AB4FDD">
        <w:rPr>
          <w:rFonts w:eastAsiaTheme="majorEastAsia"/>
          <w:bCs/>
          <w:sz w:val="22"/>
          <w:szCs w:val="22"/>
        </w:rPr>
        <w:t>,</w:t>
      </w:r>
      <w:r w:rsidR="00AB4FDD" w:rsidRPr="00AB4FDD">
        <w:rPr>
          <w:rFonts w:eastAsiaTheme="majorEastAsia"/>
          <w:bCs/>
          <w:sz w:val="22"/>
          <w:szCs w:val="22"/>
        </w:rPr>
        <w:t>0</w:t>
      </w:r>
      <w:r w:rsidRPr="00AB4FDD">
        <w:rPr>
          <w:rFonts w:eastAsiaTheme="majorEastAsia"/>
          <w:bCs/>
          <w:sz w:val="22"/>
          <w:szCs w:val="22"/>
        </w:rPr>
        <w:t xml:space="preserve">0 </w:t>
      </w:r>
      <w:proofErr w:type="spellStart"/>
      <w:r w:rsidRPr="00AB4FDD">
        <w:rPr>
          <w:rFonts w:eastAsiaTheme="majorEastAsia"/>
          <w:bCs/>
          <w:sz w:val="22"/>
          <w:szCs w:val="22"/>
        </w:rPr>
        <w:t>тыс</w:t>
      </w:r>
      <w:proofErr w:type="gramStart"/>
      <w:r w:rsidRPr="00AB4FDD">
        <w:rPr>
          <w:rFonts w:eastAsiaTheme="majorEastAsia"/>
          <w:bCs/>
          <w:sz w:val="22"/>
          <w:szCs w:val="22"/>
        </w:rPr>
        <w:t>.р</w:t>
      </w:r>
      <w:proofErr w:type="gramEnd"/>
      <w:r w:rsidRPr="00AB4FDD">
        <w:rPr>
          <w:rFonts w:eastAsiaTheme="majorEastAsia"/>
          <w:bCs/>
          <w:sz w:val="22"/>
          <w:szCs w:val="22"/>
        </w:rPr>
        <w:t>уб</w:t>
      </w:r>
      <w:proofErr w:type="spellEnd"/>
      <w:r w:rsidRPr="00AB4FDD">
        <w:rPr>
          <w:rFonts w:eastAsiaTheme="majorEastAsia"/>
          <w:bCs/>
          <w:sz w:val="22"/>
          <w:szCs w:val="22"/>
        </w:rPr>
        <w:t>., из них:</w:t>
      </w:r>
    </w:p>
    <w:p w:rsidR="00AC58B9" w:rsidRPr="00AB4FDD" w:rsidRDefault="00AC58B9" w:rsidP="00AB4FDD">
      <w:pPr>
        <w:shd w:val="clear" w:color="auto" w:fill="FFFFFF"/>
        <w:jc w:val="both"/>
        <w:rPr>
          <w:rFonts w:eastAsiaTheme="majorEastAsia"/>
          <w:bCs/>
          <w:sz w:val="22"/>
          <w:szCs w:val="22"/>
        </w:rPr>
      </w:pPr>
      <w:r w:rsidRPr="00AB4FDD">
        <w:rPr>
          <w:rFonts w:eastAsiaTheme="majorEastAsia"/>
          <w:bCs/>
          <w:sz w:val="22"/>
          <w:szCs w:val="22"/>
        </w:rPr>
        <w:t xml:space="preserve">- привлеченных от кредитных организаций  </w:t>
      </w:r>
      <w:r w:rsidR="00AB4FDD" w:rsidRPr="00AB4FDD">
        <w:rPr>
          <w:rFonts w:eastAsiaTheme="majorEastAsia"/>
          <w:bCs/>
          <w:sz w:val="22"/>
          <w:szCs w:val="22"/>
        </w:rPr>
        <w:t>27400</w:t>
      </w:r>
      <w:r w:rsidRPr="00AB4FDD">
        <w:rPr>
          <w:rFonts w:eastAsiaTheme="majorEastAsia"/>
          <w:bCs/>
          <w:sz w:val="22"/>
          <w:szCs w:val="22"/>
        </w:rPr>
        <w:t xml:space="preserve"> </w:t>
      </w:r>
      <w:proofErr w:type="spellStart"/>
      <w:r w:rsidRPr="00AB4FDD">
        <w:rPr>
          <w:rFonts w:eastAsiaTheme="majorEastAsia"/>
          <w:bCs/>
          <w:sz w:val="22"/>
          <w:szCs w:val="22"/>
        </w:rPr>
        <w:t>млн</w:t>
      </w:r>
      <w:proofErr w:type="gramStart"/>
      <w:r w:rsidRPr="00AB4FDD">
        <w:rPr>
          <w:rFonts w:eastAsiaTheme="majorEastAsia"/>
          <w:bCs/>
          <w:sz w:val="22"/>
          <w:szCs w:val="22"/>
        </w:rPr>
        <w:t>.р</w:t>
      </w:r>
      <w:proofErr w:type="gramEnd"/>
      <w:r w:rsidRPr="00AB4FDD">
        <w:rPr>
          <w:rFonts w:eastAsiaTheme="majorEastAsia"/>
          <w:bCs/>
          <w:sz w:val="22"/>
          <w:szCs w:val="22"/>
        </w:rPr>
        <w:t>уб</w:t>
      </w:r>
      <w:proofErr w:type="spellEnd"/>
      <w:r w:rsidRPr="00AB4FDD">
        <w:rPr>
          <w:rFonts w:eastAsiaTheme="majorEastAsia"/>
          <w:bCs/>
          <w:sz w:val="22"/>
          <w:szCs w:val="22"/>
        </w:rPr>
        <w:t xml:space="preserve">.;  </w:t>
      </w:r>
    </w:p>
    <w:p w:rsidR="00AC58B9" w:rsidRDefault="00AC58B9" w:rsidP="00AB4FDD">
      <w:pPr>
        <w:shd w:val="clear" w:color="auto" w:fill="FFFFFF"/>
        <w:jc w:val="both"/>
        <w:rPr>
          <w:rFonts w:eastAsiaTheme="majorEastAsia"/>
          <w:bCs/>
          <w:sz w:val="22"/>
          <w:szCs w:val="22"/>
        </w:rPr>
      </w:pPr>
      <w:r w:rsidRPr="00AB4FDD">
        <w:rPr>
          <w:rFonts w:eastAsiaTheme="majorEastAsia"/>
          <w:bCs/>
          <w:sz w:val="22"/>
          <w:szCs w:val="22"/>
        </w:rPr>
        <w:t xml:space="preserve">- привлеченных бюджетных кредитов из бюджетов других уровней </w:t>
      </w:r>
      <w:r w:rsidR="00AB4FDD" w:rsidRPr="00AB4FDD">
        <w:rPr>
          <w:rFonts w:eastAsiaTheme="majorEastAsia"/>
          <w:bCs/>
          <w:sz w:val="22"/>
          <w:szCs w:val="22"/>
        </w:rPr>
        <w:t>26238,00</w:t>
      </w:r>
      <w:r w:rsidRPr="00AB4FDD">
        <w:rPr>
          <w:rFonts w:eastAsiaTheme="majorEastAsia"/>
          <w:bCs/>
          <w:sz w:val="22"/>
          <w:szCs w:val="22"/>
        </w:rPr>
        <w:t xml:space="preserve"> </w:t>
      </w:r>
      <w:proofErr w:type="spellStart"/>
      <w:r w:rsidRPr="00AB4FDD">
        <w:rPr>
          <w:rFonts w:eastAsiaTheme="majorEastAsia"/>
          <w:bCs/>
          <w:sz w:val="22"/>
          <w:szCs w:val="22"/>
        </w:rPr>
        <w:t>млн</w:t>
      </w:r>
      <w:proofErr w:type="gramStart"/>
      <w:r w:rsidRPr="00AB4FDD">
        <w:rPr>
          <w:rFonts w:eastAsiaTheme="majorEastAsia"/>
          <w:bCs/>
          <w:sz w:val="22"/>
          <w:szCs w:val="22"/>
        </w:rPr>
        <w:t>.р</w:t>
      </w:r>
      <w:proofErr w:type="gramEnd"/>
      <w:r w:rsidRPr="00AB4FDD">
        <w:rPr>
          <w:rFonts w:eastAsiaTheme="majorEastAsia"/>
          <w:bCs/>
          <w:sz w:val="22"/>
          <w:szCs w:val="22"/>
        </w:rPr>
        <w:t>уб</w:t>
      </w:r>
      <w:proofErr w:type="spellEnd"/>
      <w:r w:rsidRPr="00AB4FDD">
        <w:rPr>
          <w:rFonts w:eastAsiaTheme="majorEastAsia"/>
          <w:bCs/>
          <w:sz w:val="22"/>
          <w:szCs w:val="22"/>
        </w:rPr>
        <w:t xml:space="preserve">. </w:t>
      </w:r>
      <w:r w:rsidR="00AB4FDD" w:rsidRPr="00AB4FDD">
        <w:rPr>
          <w:rFonts w:eastAsiaTheme="majorEastAsia"/>
          <w:bCs/>
          <w:sz w:val="22"/>
          <w:szCs w:val="22"/>
        </w:rPr>
        <w:t>в том числе МО «</w:t>
      </w:r>
      <w:proofErr w:type="spellStart"/>
      <w:r w:rsidR="00AB4FDD" w:rsidRPr="00AB4FDD">
        <w:rPr>
          <w:rFonts w:eastAsiaTheme="majorEastAsia"/>
          <w:bCs/>
          <w:sz w:val="22"/>
          <w:szCs w:val="22"/>
        </w:rPr>
        <w:t>Ахтубинский</w:t>
      </w:r>
      <w:proofErr w:type="spellEnd"/>
      <w:r w:rsidR="00AB4FDD" w:rsidRPr="00AB4FDD">
        <w:rPr>
          <w:rFonts w:eastAsiaTheme="majorEastAsia"/>
          <w:bCs/>
          <w:sz w:val="22"/>
          <w:szCs w:val="22"/>
        </w:rPr>
        <w:t xml:space="preserve"> район» - 25500,00 тыс. рублей, </w:t>
      </w:r>
      <w:r w:rsidRPr="00AB4FDD">
        <w:rPr>
          <w:rFonts w:eastAsiaTheme="majorEastAsia"/>
          <w:bCs/>
          <w:sz w:val="22"/>
          <w:szCs w:val="22"/>
        </w:rPr>
        <w:t>МО «Поселок Верхний Баскунчак»</w:t>
      </w:r>
      <w:r w:rsidR="00AB4FDD" w:rsidRPr="00AB4FDD">
        <w:rPr>
          <w:rFonts w:eastAsiaTheme="majorEastAsia"/>
          <w:bCs/>
          <w:sz w:val="22"/>
          <w:szCs w:val="22"/>
        </w:rPr>
        <w:t xml:space="preserve"> - 738,00 тыс. рублей</w:t>
      </w:r>
      <w:r w:rsidRPr="00AB4FDD">
        <w:rPr>
          <w:rFonts w:eastAsiaTheme="majorEastAsia"/>
          <w:bCs/>
          <w:sz w:val="22"/>
          <w:szCs w:val="22"/>
        </w:rPr>
        <w:t>.</w:t>
      </w:r>
    </w:p>
    <w:p w:rsidR="00813FD1" w:rsidRDefault="00813FD1" w:rsidP="00813FD1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 w:rsidRPr="00C635F3">
        <w:rPr>
          <w:sz w:val="22"/>
          <w:szCs w:val="22"/>
          <w:lang w:eastAsia="en-US"/>
        </w:rPr>
        <w:t>Объем расходов  на обслуживание муниципального долга (</w:t>
      </w:r>
      <w:r>
        <w:rPr>
          <w:sz w:val="22"/>
          <w:szCs w:val="22"/>
          <w:lang w:eastAsia="en-US"/>
        </w:rPr>
        <w:t>2634,63</w:t>
      </w:r>
      <w:r w:rsidRPr="00C635F3">
        <w:rPr>
          <w:sz w:val="22"/>
          <w:szCs w:val="22"/>
          <w:lang w:eastAsia="en-US"/>
        </w:rPr>
        <w:t xml:space="preserve"> </w:t>
      </w:r>
      <w:proofErr w:type="spellStart"/>
      <w:r w:rsidRPr="00C635F3">
        <w:rPr>
          <w:sz w:val="22"/>
          <w:szCs w:val="22"/>
          <w:lang w:eastAsia="en-US"/>
        </w:rPr>
        <w:t>тыс</w:t>
      </w:r>
      <w:proofErr w:type="gramStart"/>
      <w:r w:rsidRPr="00C635F3">
        <w:rPr>
          <w:sz w:val="22"/>
          <w:szCs w:val="22"/>
          <w:lang w:eastAsia="en-US"/>
        </w:rPr>
        <w:t>.р</w:t>
      </w:r>
      <w:proofErr w:type="gramEnd"/>
      <w:r w:rsidRPr="00C635F3">
        <w:rPr>
          <w:sz w:val="22"/>
          <w:szCs w:val="22"/>
          <w:lang w:eastAsia="en-US"/>
        </w:rPr>
        <w:t>уб</w:t>
      </w:r>
      <w:proofErr w:type="spellEnd"/>
      <w:r w:rsidRPr="00C635F3">
        <w:rPr>
          <w:sz w:val="22"/>
          <w:szCs w:val="22"/>
          <w:lang w:eastAsia="en-US"/>
        </w:rPr>
        <w:t>.)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</w:t>
      </w:r>
      <w:r w:rsidR="00B04404">
        <w:rPr>
          <w:sz w:val="22"/>
          <w:szCs w:val="22"/>
          <w:lang w:eastAsia="en-US"/>
        </w:rPr>
        <w:t>й системы Российской Федерации):</w:t>
      </w:r>
    </w:p>
    <w:p w:rsidR="00B04404" w:rsidRDefault="00B04404" w:rsidP="00813FD1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Общие расходы: 1375642,89 тыс. рублей;</w:t>
      </w:r>
    </w:p>
    <w:p w:rsidR="00B04404" w:rsidRDefault="00B04404" w:rsidP="00813FD1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Субвенции: 585361,88 тыс. рублей;</w:t>
      </w:r>
    </w:p>
    <w:p w:rsidR="00B04404" w:rsidRPr="00B04404" w:rsidRDefault="00B04404" w:rsidP="00B04404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center"/>
        <w:rPr>
          <w:i/>
          <w:color w:val="FF0000"/>
          <w:sz w:val="22"/>
          <w:szCs w:val="22"/>
          <w:lang w:eastAsia="en-US"/>
        </w:rPr>
      </w:pPr>
      <w:r w:rsidRPr="00B04404">
        <w:rPr>
          <w:i/>
          <w:color w:val="FF0000"/>
          <w:sz w:val="22"/>
          <w:szCs w:val="22"/>
          <w:lang w:eastAsia="en-US"/>
        </w:rPr>
        <w:t>Расчет: (1375642,89-585361,88)*15%=118542,15</w:t>
      </w:r>
    </w:p>
    <w:p w:rsidR="00813FD1" w:rsidRPr="00B04404" w:rsidRDefault="00B04404" w:rsidP="00B04404">
      <w:pPr>
        <w:shd w:val="clear" w:color="auto" w:fill="FFFFFF"/>
        <w:jc w:val="center"/>
        <w:rPr>
          <w:rFonts w:eastAsiaTheme="majorEastAsia"/>
          <w:bCs/>
          <w:i/>
          <w:color w:val="FF0000"/>
          <w:sz w:val="22"/>
          <w:szCs w:val="22"/>
        </w:rPr>
      </w:pPr>
      <w:r w:rsidRPr="00B04404">
        <w:rPr>
          <w:rFonts w:eastAsiaTheme="majorEastAsia"/>
          <w:bCs/>
          <w:i/>
          <w:color w:val="FF0000"/>
          <w:sz w:val="22"/>
          <w:szCs w:val="22"/>
        </w:rPr>
        <w:t>2634,63&lt;118542,15</w:t>
      </w:r>
    </w:p>
    <w:p w:rsidR="006B4012" w:rsidRDefault="006B4012" w:rsidP="006B4012">
      <w:pPr>
        <w:widowControl w:val="0"/>
        <w:jc w:val="both"/>
        <w:rPr>
          <w:sz w:val="22"/>
          <w:szCs w:val="22"/>
        </w:rPr>
      </w:pPr>
    </w:p>
    <w:p w:rsidR="00AB4FDD" w:rsidRDefault="00106252" w:rsidP="006B4012">
      <w:pPr>
        <w:widowControl w:val="0"/>
        <w:jc w:val="both"/>
        <w:rPr>
          <w:rFonts w:eastAsiaTheme="minorHAnsi"/>
          <w:iCs/>
          <w:lang w:eastAsia="en-US"/>
        </w:rPr>
      </w:pPr>
      <w:proofErr w:type="gramStart"/>
      <w:r>
        <w:rPr>
          <w:sz w:val="22"/>
          <w:szCs w:val="22"/>
        </w:rPr>
        <w:lastRenderedPageBreak/>
        <w:t>Согласно</w:t>
      </w:r>
      <w:r w:rsidR="00AB4FDD" w:rsidRPr="00C635F3">
        <w:rPr>
          <w:sz w:val="22"/>
          <w:szCs w:val="22"/>
          <w:lang w:eastAsia="en-US"/>
        </w:rPr>
        <w:t xml:space="preserve"> </w:t>
      </w:r>
      <w:r w:rsidR="00C70BD2">
        <w:rPr>
          <w:sz w:val="22"/>
          <w:szCs w:val="22"/>
          <w:lang w:eastAsia="en-US"/>
        </w:rPr>
        <w:t>пункт</w:t>
      </w:r>
      <w:r>
        <w:rPr>
          <w:sz w:val="22"/>
          <w:szCs w:val="22"/>
          <w:lang w:eastAsia="en-US"/>
        </w:rPr>
        <w:t>а</w:t>
      </w:r>
      <w:r w:rsidR="00C70BD2">
        <w:rPr>
          <w:sz w:val="22"/>
          <w:szCs w:val="22"/>
          <w:lang w:eastAsia="en-US"/>
        </w:rPr>
        <w:t xml:space="preserve"> 5</w:t>
      </w:r>
      <w:r w:rsidR="00AB4FDD" w:rsidRPr="00C635F3">
        <w:rPr>
          <w:sz w:val="22"/>
          <w:szCs w:val="22"/>
          <w:lang w:eastAsia="en-US"/>
        </w:rPr>
        <w:t xml:space="preserve"> статьи 107 БК РФ </w:t>
      </w:r>
      <w:r w:rsidR="00AB4FDD" w:rsidRPr="00C70BD2">
        <w:rPr>
          <w:sz w:val="22"/>
          <w:szCs w:val="22"/>
          <w:lang w:eastAsia="en-US"/>
        </w:rPr>
        <w:t xml:space="preserve">- </w:t>
      </w:r>
      <w:r w:rsidR="00C70BD2" w:rsidRPr="00C70BD2">
        <w:rPr>
          <w:rFonts w:eastAsiaTheme="minorHAnsi"/>
          <w:iCs/>
          <w:lang w:eastAsia="en-US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  <w:r>
        <w:rPr>
          <w:rFonts w:eastAsiaTheme="minorHAnsi"/>
          <w:iCs/>
          <w:lang w:eastAsia="en-US"/>
        </w:rPr>
        <w:t xml:space="preserve"> Расчет предельного объема муниципального долга </w:t>
      </w:r>
      <w:r w:rsidR="00CE18B6">
        <w:rPr>
          <w:rFonts w:eastAsiaTheme="minorHAnsi"/>
          <w:iCs/>
          <w:lang w:eastAsia="en-US"/>
        </w:rPr>
        <w:t>представлен</w:t>
      </w:r>
      <w:r>
        <w:rPr>
          <w:rFonts w:eastAsiaTheme="minorHAnsi"/>
          <w:iCs/>
          <w:lang w:eastAsia="en-US"/>
        </w:rPr>
        <w:t xml:space="preserve"> в таблице:</w:t>
      </w:r>
    </w:p>
    <w:p w:rsidR="00543492" w:rsidRDefault="006126D7" w:rsidP="00543492">
      <w:pPr>
        <w:widowControl w:val="0"/>
        <w:ind w:firstLine="709"/>
        <w:jc w:val="right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>Таблица №</w:t>
      </w:r>
      <w:r w:rsidR="00FA2B08">
        <w:rPr>
          <w:rFonts w:eastAsiaTheme="minorHAnsi"/>
          <w:iCs/>
          <w:lang w:eastAsia="en-US"/>
        </w:rPr>
        <w:t>10</w:t>
      </w:r>
      <w:r w:rsidR="00543492">
        <w:rPr>
          <w:rFonts w:eastAsiaTheme="minorHAnsi"/>
          <w:iCs/>
          <w:lang w:eastAsia="en-US"/>
        </w:rPr>
        <w:t xml:space="preserve"> (</w:t>
      </w:r>
      <w:proofErr w:type="spellStart"/>
      <w:r w:rsidR="00543492">
        <w:rPr>
          <w:rFonts w:eastAsiaTheme="minorHAnsi"/>
          <w:iCs/>
          <w:lang w:eastAsia="en-US"/>
        </w:rPr>
        <w:t>тыс</w:t>
      </w:r>
      <w:proofErr w:type="gramStart"/>
      <w:r w:rsidR="00543492">
        <w:rPr>
          <w:rFonts w:eastAsiaTheme="minorHAnsi"/>
          <w:iCs/>
          <w:lang w:eastAsia="en-US"/>
        </w:rPr>
        <w:t>.р</w:t>
      </w:r>
      <w:proofErr w:type="gramEnd"/>
      <w:r w:rsidR="00543492">
        <w:rPr>
          <w:rFonts w:eastAsiaTheme="minorHAnsi"/>
          <w:iCs/>
          <w:lang w:eastAsia="en-US"/>
        </w:rPr>
        <w:t>ублей</w:t>
      </w:r>
      <w:proofErr w:type="spellEnd"/>
      <w:r w:rsidR="00543492">
        <w:rPr>
          <w:rFonts w:eastAsiaTheme="minorHAnsi"/>
          <w:iCs/>
          <w:lang w:eastAsia="en-US"/>
        </w:rPr>
        <w:t>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513"/>
        <w:gridCol w:w="1537"/>
        <w:gridCol w:w="1276"/>
        <w:gridCol w:w="1667"/>
      </w:tblGrid>
      <w:tr w:rsidR="00543492" w:rsidRPr="00543492" w:rsidTr="00543492">
        <w:trPr>
          <w:trHeight w:val="315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43492" w:rsidRPr="00543492" w:rsidRDefault="00543492" w:rsidP="00543492">
            <w:pPr>
              <w:jc w:val="both"/>
              <w:rPr>
                <w:color w:val="000000"/>
              </w:rPr>
            </w:pPr>
            <w:r w:rsidRPr="00543492">
              <w:rPr>
                <w:color w:val="000000"/>
              </w:rPr>
              <w:t xml:space="preserve">Наименование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43492" w:rsidRPr="00543492" w:rsidRDefault="00543492" w:rsidP="00543492">
            <w:pPr>
              <w:jc w:val="center"/>
              <w:rPr>
                <w:color w:val="000000"/>
              </w:rPr>
            </w:pPr>
            <w:r w:rsidRPr="00543492">
              <w:rPr>
                <w:color w:val="000000"/>
              </w:rPr>
              <w:t>Утвержденный прогноз на 2020 год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43492" w:rsidRPr="00543492" w:rsidRDefault="00543492" w:rsidP="00543492">
            <w:pPr>
              <w:jc w:val="center"/>
              <w:rPr>
                <w:color w:val="000000"/>
              </w:rPr>
            </w:pPr>
            <w:r w:rsidRPr="00543492">
              <w:rPr>
                <w:color w:val="000000"/>
              </w:rPr>
              <w:t>Прогноз на 2020 год (план)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3492" w:rsidRDefault="00543492">
            <w:r>
              <w:rPr>
                <w:color w:val="000000"/>
              </w:rPr>
              <w:t>Прогноз на 2021</w:t>
            </w:r>
            <w:r w:rsidRPr="00543492">
              <w:rPr>
                <w:color w:val="000000"/>
              </w:rPr>
              <w:t xml:space="preserve"> год (план)</w:t>
            </w:r>
          </w:p>
        </w:tc>
        <w:tc>
          <w:tcPr>
            <w:tcW w:w="1667" w:type="dxa"/>
            <w:shd w:val="clear" w:color="auto" w:fill="auto"/>
            <w:hideMark/>
          </w:tcPr>
          <w:p w:rsidR="00543492" w:rsidRDefault="00543492">
            <w:r>
              <w:rPr>
                <w:color w:val="000000"/>
              </w:rPr>
              <w:t>Прогноз на 2022</w:t>
            </w:r>
            <w:r w:rsidRPr="00543492">
              <w:rPr>
                <w:color w:val="000000"/>
              </w:rPr>
              <w:t>год (план)</w:t>
            </w:r>
          </w:p>
        </w:tc>
      </w:tr>
      <w:tr w:rsidR="00543492" w:rsidRPr="00543492" w:rsidTr="00543492">
        <w:trPr>
          <w:trHeight w:val="315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43492" w:rsidRPr="00543492" w:rsidRDefault="00543492" w:rsidP="00543492">
            <w:pPr>
              <w:jc w:val="both"/>
              <w:rPr>
                <w:color w:val="000000"/>
              </w:rPr>
            </w:pPr>
            <w:r w:rsidRPr="00543492">
              <w:rPr>
                <w:color w:val="000000"/>
              </w:rPr>
              <w:t>Доходы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1 037 779,45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1 361 722,50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1 332 565,90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1 238 582,03</w:t>
            </w:r>
          </w:p>
        </w:tc>
      </w:tr>
      <w:tr w:rsidR="00543492" w:rsidRPr="00543492" w:rsidTr="00543492">
        <w:trPr>
          <w:trHeight w:val="315"/>
        </w:trPr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543492" w:rsidRPr="00543492" w:rsidRDefault="00543492" w:rsidP="00543492">
            <w:pPr>
              <w:rPr>
                <w:color w:val="000000"/>
              </w:rPr>
            </w:pPr>
            <w:r w:rsidRPr="00543492">
              <w:rPr>
                <w:color w:val="000000"/>
              </w:rPr>
              <w:t>Безвозмездные поступления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696 962,55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991 105,20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955 933,11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850 648,95</w:t>
            </w:r>
          </w:p>
        </w:tc>
      </w:tr>
      <w:tr w:rsidR="00543492" w:rsidRPr="00543492" w:rsidTr="00543492">
        <w:trPr>
          <w:trHeight w:val="780"/>
        </w:trPr>
        <w:tc>
          <w:tcPr>
            <w:tcW w:w="3202" w:type="dxa"/>
            <w:shd w:val="clear" w:color="auto" w:fill="auto"/>
            <w:noWrap/>
            <w:hideMark/>
          </w:tcPr>
          <w:p w:rsidR="00543492" w:rsidRPr="00543492" w:rsidRDefault="00106252" w:rsidP="005434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</w:t>
            </w:r>
            <w:r w:rsidR="00543492" w:rsidRPr="00543492">
              <w:rPr>
                <w:color w:val="000000"/>
              </w:rPr>
              <w:t xml:space="preserve"> налоговых доходов по дополнительным нормативам отчислений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176 702,00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176 702,00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189 400,00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203 785,00</w:t>
            </w:r>
          </w:p>
        </w:tc>
      </w:tr>
      <w:tr w:rsidR="00543492" w:rsidRPr="00543492" w:rsidTr="00543492">
        <w:trPr>
          <w:trHeight w:val="315"/>
        </w:trPr>
        <w:tc>
          <w:tcPr>
            <w:tcW w:w="3202" w:type="dxa"/>
            <w:shd w:val="clear" w:color="000000" w:fill="8DB3E2"/>
            <w:noWrap/>
            <w:vAlign w:val="center"/>
            <w:hideMark/>
          </w:tcPr>
          <w:p w:rsidR="00543492" w:rsidRPr="00543492" w:rsidRDefault="00543492" w:rsidP="00543492">
            <w:pPr>
              <w:rPr>
                <w:color w:val="000000"/>
              </w:rPr>
            </w:pPr>
            <w:r>
              <w:rPr>
                <w:color w:val="000000"/>
              </w:rPr>
              <w:t>Расчетный в</w:t>
            </w:r>
            <w:r w:rsidRPr="00543492">
              <w:rPr>
                <w:color w:val="000000"/>
              </w:rPr>
              <w:t>ерхний предел муниципального долга</w:t>
            </w:r>
          </w:p>
        </w:tc>
        <w:tc>
          <w:tcPr>
            <w:tcW w:w="1513" w:type="dxa"/>
            <w:shd w:val="clear" w:color="000000" w:fill="8DB3E2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164 114,90</w:t>
            </w:r>
          </w:p>
        </w:tc>
        <w:tc>
          <w:tcPr>
            <w:tcW w:w="1537" w:type="dxa"/>
            <w:shd w:val="clear" w:color="000000" w:fill="8DB3E2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193 915,30</w:t>
            </w:r>
          </w:p>
        </w:tc>
        <w:tc>
          <w:tcPr>
            <w:tcW w:w="1276" w:type="dxa"/>
            <w:shd w:val="clear" w:color="000000" w:fill="8DB3E2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187 232,79</w:t>
            </w:r>
          </w:p>
        </w:tc>
        <w:tc>
          <w:tcPr>
            <w:tcW w:w="1667" w:type="dxa"/>
            <w:shd w:val="clear" w:color="000000" w:fill="8DB3E2"/>
            <w:noWrap/>
            <w:vAlign w:val="center"/>
            <w:hideMark/>
          </w:tcPr>
          <w:p w:rsidR="00543492" w:rsidRDefault="00543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184 148,08</w:t>
            </w:r>
          </w:p>
        </w:tc>
      </w:tr>
      <w:tr w:rsidR="00106252" w:rsidRPr="00543492" w:rsidTr="00543492">
        <w:trPr>
          <w:trHeight w:val="315"/>
        </w:trPr>
        <w:tc>
          <w:tcPr>
            <w:tcW w:w="3202" w:type="dxa"/>
            <w:shd w:val="clear" w:color="000000" w:fill="8DB3E2"/>
            <w:noWrap/>
            <w:vAlign w:val="center"/>
          </w:tcPr>
          <w:p w:rsidR="00106252" w:rsidRDefault="00106252" w:rsidP="00543492">
            <w:pPr>
              <w:rPr>
                <w:color w:val="000000"/>
              </w:rPr>
            </w:pPr>
            <w:r>
              <w:rPr>
                <w:color w:val="000000"/>
              </w:rPr>
              <w:t>Установленный верхний предел муниципального долга</w:t>
            </w:r>
          </w:p>
        </w:tc>
        <w:tc>
          <w:tcPr>
            <w:tcW w:w="1513" w:type="dxa"/>
            <w:shd w:val="clear" w:color="000000" w:fill="8DB3E2"/>
            <w:noWrap/>
            <w:vAlign w:val="center"/>
          </w:tcPr>
          <w:p w:rsidR="00106252" w:rsidRDefault="00106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64 992,00</w:t>
            </w:r>
          </w:p>
        </w:tc>
        <w:tc>
          <w:tcPr>
            <w:tcW w:w="1537" w:type="dxa"/>
            <w:shd w:val="clear" w:color="000000" w:fill="8DB3E2"/>
            <w:noWrap/>
            <w:vAlign w:val="center"/>
          </w:tcPr>
          <w:p w:rsidR="00106252" w:rsidRDefault="00106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64 992,00</w:t>
            </w:r>
          </w:p>
        </w:tc>
        <w:tc>
          <w:tcPr>
            <w:tcW w:w="1276" w:type="dxa"/>
            <w:shd w:val="clear" w:color="000000" w:fill="8DB3E2"/>
            <w:noWrap/>
            <w:vAlign w:val="center"/>
          </w:tcPr>
          <w:p w:rsidR="00106252" w:rsidRDefault="00106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63 246,00</w:t>
            </w:r>
          </w:p>
        </w:tc>
        <w:tc>
          <w:tcPr>
            <w:tcW w:w="1667" w:type="dxa"/>
            <w:shd w:val="clear" w:color="000000" w:fill="8DB3E2"/>
            <w:noWrap/>
            <w:vAlign w:val="center"/>
          </w:tcPr>
          <w:p w:rsidR="00106252" w:rsidRDefault="00106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67 847,57</w:t>
            </w:r>
          </w:p>
        </w:tc>
      </w:tr>
    </w:tbl>
    <w:p w:rsidR="00106252" w:rsidRDefault="00106252" w:rsidP="00AB4FD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AB4FDD">
        <w:rPr>
          <w:sz w:val="22"/>
          <w:szCs w:val="22"/>
        </w:rPr>
        <w:t>Верхний предел муниципального долга муниципального образования «</w:t>
      </w:r>
      <w:proofErr w:type="spellStart"/>
      <w:r w:rsidRPr="00AB4FDD">
        <w:rPr>
          <w:sz w:val="22"/>
          <w:szCs w:val="22"/>
        </w:rPr>
        <w:t>Ахтубинский</w:t>
      </w:r>
      <w:proofErr w:type="spellEnd"/>
      <w:r w:rsidRPr="00AB4FDD">
        <w:rPr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не превышает</w:t>
      </w:r>
      <w:r w:rsidRPr="00C635F3">
        <w:rPr>
          <w:sz w:val="22"/>
          <w:szCs w:val="22"/>
          <w:lang w:eastAsia="en-US"/>
        </w:rPr>
        <w:t xml:space="preserve"> ограничений, установленных </w:t>
      </w:r>
      <w:r>
        <w:rPr>
          <w:sz w:val="22"/>
          <w:szCs w:val="22"/>
          <w:lang w:eastAsia="en-US"/>
        </w:rPr>
        <w:t>пункт 5</w:t>
      </w:r>
      <w:r w:rsidRPr="00C635F3">
        <w:rPr>
          <w:sz w:val="22"/>
          <w:szCs w:val="22"/>
          <w:lang w:eastAsia="en-US"/>
        </w:rPr>
        <w:t xml:space="preserve"> статьи 107 БК РФ</w:t>
      </w:r>
      <w:r>
        <w:rPr>
          <w:sz w:val="22"/>
          <w:szCs w:val="22"/>
          <w:lang w:eastAsia="en-US"/>
        </w:rPr>
        <w:t>.</w:t>
      </w:r>
    </w:p>
    <w:p w:rsidR="00543492" w:rsidRDefault="00AC58B9" w:rsidP="00AB4FDD">
      <w:pPr>
        <w:shd w:val="clear" w:color="auto" w:fill="FFFFFF"/>
        <w:ind w:firstLine="567"/>
        <w:jc w:val="both"/>
        <w:rPr>
          <w:rFonts w:eastAsiaTheme="majorEastAsia"/>
          <w:b/>
          <w:bCs/>
          <w:sz w:val="22"/>
          <w:szCs w:val="22"/>
        </w:rPr>
      </w:pPr>
      <w:r w:rsidRPr="00AB4FDD">
        <w:rPr>
          <w:rFonts w:eastAsiaTheme="majorEastAsia"/>
          <w:b/>
          <w:bCs/>
          <w:sz w:val="22"/>
          <w:szCs w:val="22"/>
        </w:rPr>
        <w:t xml:space="preserve">  </w:t>
      </w:r>
    </w:p>
    <w:p w:rsidR="00AC58B9" w:rsidRPr="00AB4FDD" w:rsidRDefault="00AC58B9" w:rsidP="00AB4FDD">
      <w:pPr>
        <w:shd w:val="clear" w:color="auto" w:fill="FFFFFF"/>
        <w:ind w:firstLine="567"/>
        <w:jc w:val="both"/>
        <w:rPr>
          <w:sz w:val="22"/>
          <w:szCs w:val="22"/>
        </w:rPr>
      </w:pPr>
      <w:r w:rsidRPr="00AB4FDD">
        <w:rPr>
          <w:rFonts w:eastAsiaTheme="majorEastAsia"/>
          <w:b/>
          <w:bCs/>
          <w:sz w:val="22"/>
          <w:szCs w:val="22"/>
        </w:rPr>
        <w:t xml:space="preserve"> Вывод:</w:t>
      </w:r>
      <w:r w:rsidRPr="00AB4FDD">
        <w:rPr>
          <w:rFonts w:eastAsiaTheme="majorEastAsia"/>
          <w:bCs/>
          <w:sz w:val="22"/>
          <w:szCs w:val="22"/>
        </w:rPr>
        <w:t xml:space="preserve"> </w:t>
      </w:r>
    </w:p>
    <w:p w:rsidR="00813FD1" w:rsidRPr="00F34A8E" w:rsidRDefault="00813FD1" w:rsidP="00813F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п.3 ст. 92.1 БК д</w:t>
      </w:r>
      <w:r w:rsidRPr="00F34A8E">
        <w:rPr>
          <w:rFonts w:eastAsiaTheme="minorHAnsi"/>
          <w:sz w:val="22"/>
          <w:szCs w:val="22"/>
          <w:lang w:eastAsia="en-US"/>
        </w:rPr>
        <w:t>ефицит местного бюджета</w:t>
      </w:r>
      <w:r>
        <w:rPr>
          <w:rFonts w:eastAsiaTheme="minorHAnsi"/>
          <w:sz w:val="22"/>
          <w:szCs w:val="22"/>
          <w:lang w:eastAsia="en-US"/>
        </w:rPr>
        <w:t xml:space="preserve"> не превышает</w:t>
      </w:r>
      <w:r w:rsidRPr="00F34A8E">
        <w:rPr>
          <w:rFonts w:eastAsiaTheme="minorHAnsi"/>
          <w:sz w:val="22"/>
          <w:szCs w:val="22"/>
          <w:lang w:eastAsia="en-US"/>
        </w:rPr>
        <w:t xml:space="preserve">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13FD1" w:rsidRPr="002D5215" w:rsidRDefault="00813FD1" w:rsidP="00813FD1">
      <w:pPr>
        <w:suppressAutoHyphens/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2D5215">
        <w:rPr>
          <w:bCs/>
          <w:sz w:val="22"/>
          <w:szCs w:val="22"/>
          <w:shd w:val="clear" w:color="auto" w:fill="FFFFFF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</w:t>
      </w:r>
      <w:r>
        <w:rPr>
          <w:bCs/>
          <w:sz w:val="22"/>
          <w:szCs w:val="22"/>
          <w:shd w:val="clear" w:color="auto" w:fill="FFFFFF"/>
        </w:rPr>
        <w:t>ете Астраханской области на 2020 год и на плановый период 2021 и 2022</w:t>
      </w:r>
      <w:r w:rsidRPr="002D5215">
        <w:rPr>
          <w:bCs/>
          <w:sz w:val="22"/>
          <w:szCs w:val="22"/>
          <w:shd w:val="clear" w:color="auto" w:fill="FFFFFF"/>
        </w:rPr>
        <w:t xml:space="preserve"> годов».</w:t>
      </w:r>
    </w:p>
    <w:p w:rsidR="00813FD1" w:rsidRPr="00C635F3" w:rsidRDefault="00813FD1" w:rsidP="00813FD1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 w:rsidRPr="00C635F3">
        <w:rPr>
          <w:sz w:val="22"/>
          <w:szCs w:val="22"/>
          <w:lang w:eastAsia="en-US"/>
        </w:rPr>
        <w:t>Объем расходов  на обслуживание муниципального долга (</w:t>
      </w:r>
      <w:r>
        <w:rPr>
          <w:sz w:val="22"/>
          <w:szCs w:val="22"/>
          <w:lang w:eastAsia="en-US"/>
        </w:rPr>
        <w:t>2634,63</w:t>
      </w:r>
      <w:r w:rsidRPr="00C635F3">
        <w:rPr>
          <w:sz w:val="22"/>
          <w:szCs w:val="22"/>
          <w:lang w:eastAsia="en-US"/>
        </w:rPr>
        <w:t xml:space="preserve"> </w:t>
      </w:r>
      <w:proofErr w:type="spellStart"/>
      <w:r w:rsidRPr="00C635F3">
        <w:rPr>
          <w:sz w:val="22"/>
          <w:szCs w:val="22"/>
          <w:lang w:eastAsia="en-US"/>
        </w:rPr>
        <w:t>тыс</w:t>
      </w:r>
      <w:proofErr w:type="gramStart"/>
      <w:r w:rsidRPr="00C635F3">
        <w:rPr>
          <w:sz w:val="22"/>
          <w:szCs w:val="22"/>
          <w:lang w:eastAsia="en-US"/>
        </w:rPr>
        <w:t>.р</w:t>
      </w:r>
      <w:proofErr w:type="gramEnd"/>
      <w:r w:rsidRPr="00C635F3">
        <w:rPr>
          <w:sz w:val="22"/>
          <w:szCs w:val="22"/>
          <w:lang w:eastAsia="en-US"/>
        </w:rPr>
        <w:t>уб</w:t>
      </w:r>
      <w:proofErr w:type="spellEnd"/>
      <w:r w:rsidRPr="00C635F3">
        <w:rPr>
          <w:sz w:val="22"/>
          <w:szCs w:val="22"/>
          <w:lang w:eastAsia="en-US"/>
        </w:rPr>
        <w:t>.)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Федерации).</w:t>
      </w:r>
    </w:p>
    <w:p w:rsidR="00813FD1" w:rsidRPr="00C635F3" w:rsidRDefault="00813FD1" w:rsidP="00813FD1">
      <w:pPr>
        <w:suppressAutoHyphens/>
        <w:ind w:right="-1" w:firstLine="567"/>
        <w:jc w:val="both"/>
        <w:rPr>
          <w:sz w:val="22"/>
          <w:szCs w:val="22"/>
        </w:rPr>
      </w:pPr>
      <w:r w:rsidRPr="00C635F3">
        <w:rPr>
          <w:sz w:val="22"/>
          <w:szCs w:val="22"/>
        </w:rPr>
        <w:t>Муниципальные гарантии в проекте бюджета в 2020 году и плановом периоде 2021 и 2022 годов не предусмотрены.</w:t>
      </w:r>
    </w:p>
    <w:p w:rsidR="00813FD1" w:rsidRPr="00C635F3" w:rsidRDefault="00813FD1" w:rsidP="00813FD1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C635F3">
        <w:rPr>
          <w:sz w:val="22"/>
          <w:szCs w:val="22"/>
          <w:lang w:eastAsia="ar-SA"/>
        </w:rPr>
        <w:t>Предоставление бюджетных кредитов из бюджета МО «</w:t>
      </w:r>
      <w:proofErr w:type="spellStart"/>
      <w:r w:rsidRPr="00C635F3">
        <w:rPr>
          <w:sz w:val="22"/>
          <w:szCs w:val="22"/>
          <w:lang w:eastAsia="ar-SA"/>
        </w:rPr>
        <w:t>Ахтубинский</w:t>
      </w:r>
      <w:proofErr w:type="spellEnd"/>
      <w:r w:rsidRPr="00C635F3">
        <w:rPr>
          <w:sz w:val="22"/>
          <w:szCs w:val="22"/>
          <w:lang w:eastAsia="ar-SA"/>
        </w:rPr>
        <w:t xml:space="preserve"> район» бюджетам муниципальных образований </w:t>
      </w:r>
      <w:proofErr w:type="spellStart"/>
      <w:r w:rsidRPr="00C635F3">
        <w:rPr>
          <w:sz w:val="22"/>
          <w:szCs w:val="22"/>
          <w:lang w:eastAsia="ar-SA"/>
        </w:rPr>
        <w:t>Ахтубинского</w:t>
      </w:r>
      <w:proofErr w:type="spellEnd"/>
      <w:r w:rsidRPr="00C635F3">
        <w:rPr>
          <w:sz w:val="22"/>
          <w:szCs w:val="22"/>
          <w:lang w:eastAsia="ar-SA"/>
        </w:rPr>
        <w:t xml:space="preserve"> района, не предусмотрено.</w:t>
      </w:r>
    </w:p>
    <w:p w:rsidR="00813FD1" w:rsidRDefault="00813FD1" w:rsidP="00813FD1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AB4FDD">
        <w:rPr>
          <w:sz w:val="22"/>
          <w:szCs w:val="22"/>
        </w:rPr>
        <w:t>Верхний предел муниципального долга муниципального образования «</w:t>
      </w:r>
      <w:proofErr w:type="spellStart"/>
      <w:r w:rsidRPr="00AB4FDD">
        <w:rPr>
          <w:sz w:val="22"/>
          <w:szCs w:val="22"/>
        </w:rPr>
        <w:t>Ахтубинский</w:t>
      </w:r>
      <w:proofErr w:type="spellEnd"/>
      <w:r w:rsidRPr="00AB4FDD">
        <w:rPr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не превышает</w:t>
      </w:r>
      <w:r w:rsidRPr="00C635F3">
        <w:rPr>
          <w:sz w:val="22"/>
          <w:szCs w:val="22"/>
          <w:lang w:eastAsia="en-US"/>
        </w:rPr>
        <w:t xml:space="preserve"> ограничений, установленных </w:t>
      </w:r>
      <w:r>
        <w:rPr>
          <w:sz w:val="22"/>
          <w:szCs w:val="22"/>
          <w:lang w:eastAsia="en-US"/>
        </w:rPr>
        <w:t>пункт 5</w:t>
      </w:r>
      <w:r w:rsidRPr="00C635F3">
        <w:rPr>
          <w:sz w:val="22"/>
          <w:szCs w:val="22"/>
          <w:lang w:eastAsia="en-US"/>
        </w:rPr>
        <w:t xml:space="preserve"> статьи 107 БК РФ</w:t>
      </w:r>
      <w:r>
        <w:rPr>
          <w:sz w:val="22"/>
          <w:szCs w:val="22"/>
          <w:lang w:eastAsia="en-US"/>
        </w:rPr>
        <w:t>.</w:t>
      </w:r>
    </w:p>
    <w:p w:rsidR="00AC58B9" w:rsidRPr="00AB4FDD" w:rsidRDefault="00AC58B9" w:rsidP="00813FD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proofErr w:type="gramStart"/>
      <w:r w:rsidRPr="00A83D29">
        <w:rPr>
          <w:rFonts w:eastAsiaTheme="majorEastAsia"/>
          <w:bCs/>
          <w:sz w:val="22"/>
          <w:szCs w:val="22"/>
        </w:rPr>
        <w:t>Проект  решения Совета муниципального образования «</w:t>
      </w:r>
      <w:proofErr w:type="spellStart"/>
      <w:r w:rsidRPr="00A83D29">
        <w:rPr>
          <w:rFonts w:eastAsiaTheme="majorEastAsia"/>
          <w:bCs/>
          <w:sz w:val="22"/>
          <w:szCs w:val="22"/>
        </w:rPr>
        <w:t>Ахтубинский</w:t>
      </w:r>
      <w:proofErr w:type="spellEnd"/>
      <w:r w:rsidRPr="00A83D29">
        <w:rPr>
          <w:rFonts w:eastAsiaTheme="majorEastAsia"/>
          <w:bCs/>
          <w:sz w:val="22"/>
          <w:szCs w:val="22"/>
        </w:rPr>
        <w:t xml:space="preserve"> район» </w:t>
      </w:r>
      <w:r w:rsidR="00E66616" w:rsidRPr="00A83D29">
        <w:rPr>
          <w:sz w:val="22"/>
          <w:szCs w:val="22"/>
        </w:rPr>
        <w:t>«О внесении изменений в решение Совета муниципального образования «</w:t>
      </w:r>
      <w:proofErr w:type="spellStart"/>
      <w:r w:rsidR="00E66616" w:rsidRPr="00A83D29">
        <w:rPr>
          <w:sz w:val="22"/>
          <w:szCs w:val="22"/>
        </w:rPr>
        <w:t>Ахтубинский</w:t>
      </w:r>
      <w:proofErr w:type="spellEnd"/>
      <w:r w:rsidR="00E66616" w:rsidRPr="00A83D29">
        <w:rPr>
          <w:sz w:val="22"/>
          <w:szCs w:val="22"/>
        </w:rPr>
        <w:t xml:space="preserve"> район от </w:t>
      </w:r>
      <w:r w:rsidR="00106252">
        <w:rPr>
          <w:sz w:val="22"/>
          <w:szCs w:val="22"/>
        </w:rPr>
        <w:t>19.12.2019 г.</w:t>
      </w:r>
      <w:r w:rsidR="00E66616" w:rsidRPr="00A83D29">
        <w:rPr>
          <w:sz w:val="22"/>
          <w:szCs w:val="22"/>
        </w:rPr>
        <w:t xml:space="preserve">  № </w:t>
      </w:r>
      <w:r w:rsidR="00106252">
        <w:rPr>
          <w:sz w:val="22"/>
          <w:szCs w:val="22"/>
        </w:rPr>
        <w:t>33</w:t>
      </w:r>
      <w:r w:rsidR="00E66616" w:rsidRPr="00A83D29">
        <w:rPr>
          <w:sz w:val="22"/>
          <w:szCs w:val="22"/>
        </w:rPr>
        <w:t xml:space="preserve"> «О бюджете муниципального образования «</w:t>
      </w:r>
      <w:proofErr w:type="spellStart"/>
      <w:r w:rsidR="00E66616" w:rsidRPr="00A83D29">
        <w:rPr>
          <w:sz w:val="22"/>
          <w:szCs w:val="22"/>
        </w:rPr>
        <w:t>Ахтубинский</w:t>
      </w:r>
      <w:proofErr w:type="spellEnd"/>
      <w:r w:rsidR="00E66616" w:rsidRPr="00A83D29">
        <w:rPr>
          <w:sz w:val="22"/>
          <w:szCs w:val="22"/>
        </w:rPr>
        <w:t xml:space="preserve"> район» на</w:t>
      </w:r>
      <w:r w:rsidR="00106252">
        <w:rPr>
          <w:sz w:val="22"/>
          <w:szCs w:val="22"/>
        </w:rPr>
        <w:t xml:space="preserve"> 2020 год и на плановый период 2021 и 2022</w:t>
      </w:r>
      <w:r w:rsidR="00E66616" w:rsidRPr="00A83D29">
        <w:rPr>
          <w:sz w:val="22"/>
          <w:szCs w:val="22"/>
        </w:rPr>
        <w:t xml:space="preserve"> годов»</w:t>
      </w:r>
      <w:r w:rsidRPr="00A83D29">
        <w:rPr>
          <w:sz w:val="22"/>
          <w:szCs w:val="22"/>
        </w:rPr>
        <w:t>, с учетом</w:t>
      </w:r>
      <w:r w:rsidR="00A83D29" w:rsidRPr="00A83D29">
        <w:rPr>
          <w:sz w:val="22"/>
          <w:szCs w:val="22"/>
        </w:rPr>
        <w:t xml:space="preserve"> </w:t>
      </w:r>
      <w:r w:rsidR="00106252">
        <w:rPr>
          <w:sz w:val="22"/>
          <w:szCs w:val="22"/>
        </w:rPr>
        <w:t>увеличения</w:t>
      </w:r>
      <w:r w:rsidR="00A83D29" w:rsidRPr="00A83D29">
        <w:rPr>
          <w:sz w:val="22"/>
          <w:szCs w:val="22"/>
        </w:rPr>
        <w:t xml:space="preserve"> </w:t>
      </w:r>
      <w:r w:rsidR="00106252">
        <w:rPr>
          <w:sz w:val="22"/>
          <w:szCs w:val="22"/>
        </w:rPr>
        <w:t xml:space="preserve">налоговых и неналоговых поступлений на сумму </w:t>
      </w:r>
      <w:r w:rsidR="00106252" w:rsidRPr="00106252">
        <w:rPr>
          <w:b/>
          <w:sz w:val="22"/>
          <w:szCs w:val="22"/>
        </w:rPr>
        <w:t>29800,39129</w:t>
      </w:r>
      <w:r w:rsidR="00106252">
        <w:rPr>
          <w:sz w:val="22"/>
          <w:szCs w:val="22"/>
        </w:rPr>
        <w:t xml:space="preserve"> тыс. рублей, согласно прогнозам главного администратора доходов</w:t>
      </w:r>
      <w:r w:rsidR="00CE18B6">
        <w:rPr>
          <w:sz w:val="22"/>
          <w:szCs w:val="22"/>
        </w:rPr>
        <w:t xml:space="preserve"> </w:t>
      </w:r>
      <w:r w:rsidR="00106252">
        <w:rPr>
          <w:sz w:val="22"/>
          <w:szCs w:val="22"/>
        </w:rPr>
        <w:t>- Управления Федерального казначейства по Астраханской</w:t>
      </w:r>
      <w:proofErr w:type="gramEnd"/>
      <w:r w:rsidR="00106252">
        <w:rPr>
          <w:sz w:val="22"/>
          <w:szCs w:val="22"/>
        </w:rPr>
        <w:t xml:space="preserve"> области</w:t>
      </w:r>
      <w:r w:rsidR="00CE18B6">
        <w:rPr>
          <w:sz w:val="22"/>
          <w:szCs w:val="22"/>
        </w:rPr>
        <w:t xml:space="preserve">, </w:t>
      </w:r>
      <w:r w:rsidR="00106252">
        <w:rPr>
          <w:sz w:val="22"/>
          <w:szCs w:val="22"/>
        </w:rPr>
        <w:t xml:space="preserve">увеличения </w:t>
      </w:r>
      <w:r w:rsidR="00A83D29" w:rsidRPr="00A83D29">
        <w:rPr>
          <w:sz w:val="22"/>
          <w:szCs w:val="22"/>
        </w:rPr>
        <w:t xml:space="preserve">безвозмездных поступлений от других бюджетов бюджетной системы РФ в сумме </w:t>
      </w:r>
      <w:r w:rsidR="00106252" w:rsidRPr="00106252">
        <w:rPr>
          <w:b/>
          <w:sz w:val="22"/>
          <w:szCs w:val="22"/>
        </w:rPr>
        <w:t>294</w:t>
      </w:r>
      <w:r w:rsidR="00106252">
        <w:rPr>
          <w:b/>
          <w:sz w:val="22"/>
          <w:szCs w:val="22"/>
        </w:rPr>
        <w:t xml:space="preserve"> </w:t>
      </w:r>
      <w:r w:rsidR="00106252" w:rsidRPr="00106252">
        <w:rPr>
          <w:b/>
          <w:sz w:val="22"/>
          <w:szCs w:val="22"/>
        </w:rPr>
        <w:t>142,66504</w:t>
      </w:r>
      <w:r w:rsidR="00A83D29" w:rsidRPr="00A83D29">
        <w:rPr>
          <w:sz w:val="22"/>
          <w:szCs w:val="22"/>
        </w:rPr>
        <w:t xml:space="preserve"> тыс. рублей и </w:t>
      </w:r>
      <w:r w:rsidR="00813FD1">
        <w:rPr>
          <w:sz w:val="22"/>
          <w:szCs w:val="22"/>
        </w:rPr>
        <w:t xml:space="preserve">увеличения расходной части бюджета в общем объеме на 330863,37 </w:t>
      </w:r>
      <w:proofErr w:type="spellStart"/>
      <w:r w:rsidR="00813FD1">
        <w:rPr>
          <w:sz w:val="22"/>
          <w:szCs w:val="22"/>
        </w:rPr>
        <w:t>тыс</w:t>
      </w:r>
      <w:proofErr w:type="gramStart"/>
      <w:r w:rsidR="00813FD1">
        <w:rPr>
          <w:sz w:val="22"/>
          <w:szCs w:val="22"/>
        </w:rPr>
        <w:t>.р</w:t>
      </w:r>
      <w:proofErr w:type="gramEnd"/>
      <w:r w:rsidR="00813FD1">
        <w:rPr>
          <w:sz w:val="22"/>
          <w:szCs w:val="22"/>
        </w:rPr>
        <w:t>ублей</w:t>
      </w:r>
      <w:proofErr w:type="spellEnd"/>
      <w:r w:rsidRPr="00A83D29">
        <w:rPr>
          <w:sz w:val="22"/>
          <w:szCs w:val="22"/>
        </w:rPr>
        <w:t>, Контрольно-счетная палата МО «</w:t>
      </w:r>
      <w:proofErr w:type="spellStart"/>
      <w:r w:rsidRPr="00A83D29">
        <w:rPr>
          <w:sz w:val="22"/>
          <w:szCs w:val="22"/>
        </w:rPr>
        <w:t>Ахтубинский</w:t>
      </w:r>
      <w:proofErr w:type="spellEnd"/>
      <w:r w:rsidRPr="00A83D29">
        <w:rPr>
          <w:sz w:val="22"/>
          <w:szCs w:val="22"/>
        </w:rPr>
        <w:t xml:space="preserve"> район» рекомендует к рассмотрению.</w:t>
      </w:r>
      <w:r w:rsidRPr="00AB4FDD">
        <w:rPr>
          <w:sz w:val="22"/>
          <w:szCs w:val="22"/>
        </w:rPr>
        <w:t xml:space="preserve"> </w:t>
      </w:r>
    </w:p>
    <w:p w:rsidR="00AC58B9" w:rsidRDefault="00AC58B9" w:rsidP="00AC58B9"/>
    <w:p w:rsidR="00AF6418" w:rsidRPr="00A71231" w:rsidRDefault="00AF6418" w:rsidP="00AF641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6A7044" w:rsidRPr="00E323AB" w:rsidRDefault="006A7044" w:rsidP="006A7044">
      <w:pPr>
        <w:suppressAutoHyphens/>
        <w:autoSpaceDN w:val="0"/>
        <w:textAlignment w:val="baseline"/>
        <w:rPr>
          <w:kern w:val="3"/>
          <w:highlight w:val="cyan"/>
        </w:rPr>
      </w:pPr>
    </w:p>
    <w:p w:rsidR="006A7044" w:rsidRPr="00864423" w:rsidRDefault="006A7044" w:rsidP="006A7044">
      <w:pPr>
        <w:rPr>
          <w:sz w:val="22"/>
          <w:szCs w:val="22"/>
        </w:rPr>
      </w:pPr>
      <w:r w:rsidRPr="00864423">
        <w:rPr>
          <w:sz w:val="22"/>
          <w:szCs w:val="22"/>
        </w:rPr>
        <w:t xml:space="preserve">Председатель </w:t>
      </w:r>
    </w:p>
    <w:p w:rsidR="006A7044" w:rsidRPr="00864423" w:rsidRDefault="006A7044" w:rsidP="006A7044">
      <w:pPr>
        <w:rPr>
          <w:sz w:val="22"/>
          <w:szCs w:val="22"/>
        </w:rPr>
      </w:pPr>
      <w:r w:rsidRPr="00864423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864423">
        <w:rPr>
          <w:sz w:val="22"/>
          <w:szCs w:val="22"/>
        </w:rPr>
        <w:t>МО «</w:t>
      </w:r>
      <w:proofErr w:type="spellStart"/>
      <w:r w:rsidRPr="00864423">
        <w:rPr>
          <w:sz w:val="22"/>
          <w:szCs w:val="22"/>
        </w:rPr>
        <w:t>Ахтубинский</w:t>
      </w:r>
      <w:proofErr w:type="spellEnd"/>
      <w:r w:rsidRPr="00864423">
        <w:rPr>
          <w:sz w:val="22"/>
          <w:szCs w:val="22"/>
        </w:rPr>
        <w:t xml:space="preserve"> район»                                     </w:t>
      </w:r>
      <w:r w:rsidR="002D6802" w:rsidRPr="00864423">
        <w:rPr>
          <w:sz w:val="22"/>
          <w:szCs w:val="22"/>
        </w:rPr>
        <w:t xml:space="preserve">           </w:t>
      </w:r>
      <w:r w:rsidR="00864423">
        <w:rPr>
          <w:sz w:val="22"/>
          <w:szCs w:val="22"/>
        </w:rPr>
        <w:t xml:space="preserve">                        </w:t>
      </w:r>
      <w:r w:rsidR="002D6802" w:rsidRPr="00864423">
        <w:rPr>
          <w:sz w:val="22"/>
          <w:szCs w:val="22"/>
        </w:rPr>
        <w:t xml:space="preserve">   </w:t>
      </w:r>
      <w:r w:rsidRPr="00864423">
        <w:rPr>
          <w:sz w:val="22"/>
          <w:szCs w:val="22"/>
        </w:rPr>
        <w:t xml:space="preserve"> </w:t>
      </w:r>
      <w:r w:rsidR="002D6802" w:rsidRPr="00864423">
        <w:rPr>
          <w:sz w:val="22"/>
          <w:szCs w:val="22"/>
        </w:rPr>
        <w:t>Ю.Ю. Журавлева</w:t>
      </w:r>
    </w:p>
    <w:sectPr w:rsidR="00DD09B1" w:rsidRPr="00864423" w:rsidSect="009748FA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B" w:rsidRDefault="0084099B" w:rsidP="00562AEB">
      <w:r>
        <w:separator/>
      </w:r>
    </w:p>
  </w:endnote>
  <w:endnote w:type="continuationSeparator" w:id="0">
    <w:p w:rsidR="0084099B" w:rsidRDefault="0084099B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B" w:rsidRDefault="0084099B" w:rsidP="00562AEB">
      <w:r>
        <w:separator/>
      </w:r>
    </w:p>
  </w:footnote>
  <w:footnote w:type="continuationSeparator" w:id="0">
    <w:p w:rsidR="0084099B" w:rsidRDefault="0084099B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Content>
      <w:p w:rsidR="007B27F1" w:rsidRDefault="007B2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C6">
          <w:rPr>
            <w:noProof/>
          </w:rPr>
          <w:t>3</w:t>
        </w:r>
        <w:r>
          <w:fldChar w:fldCharType="end"/>
        </w:r>
      </w:p>
    </w:sdtContent>
  </w:sdt>
  <w:p w:rsidR="007B27F1" w:rsidRDefault="007B2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6224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5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0D16C2"/>
    <w:multiLevelType w:val="multilevel"/>
    <w:tmpl w:val="DA6AA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4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9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1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23"/>
  </w:num>
  <w:num w:numId="8">
    <w:abstractNumId w:val="15"/>
  </w:num>
  <w:num w:numId="9">
    <w:abstractNumId w:val="18"/>
  </w:num>
  <w:num w:numId="10">
    <w:abstractNumId w:val="31"/>
  </w:num>
  <w:num w:numId="11">
    <w:abstractNumId w:val="11"/>
  </w:num>
  <w:num w:numId="12">
    <w:abstractNumId w:val="21"/>
  </w:num>
  <w:num w:numId="13">
    <w:abstractNumId w:val="27"/>
  </w:num>
  <w:num w:numId="14">
    <w:abstractNumId w:val="6"/>
  </w:num>
  <w:num w:numId="15">
    <w:abstractNumId w:val="7"/>
  </w:num>
  <w:num w:numId="16">
    <w:abstractNumId w:val="26"/>
  </w:num>
  <w:num w:numId="17">
    <w:abstractNumId w:val="22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30"/>
  </w:num>
  <w:num w:numId="23">
    <w:abstractNumId w:val="20"/>
  </w:num>
  <w:num w:numId="24">
    <w:abstractNumId w:val="29"/>
  </w:num>
  <w:num w:numId="25">
    <w:abstractNumId w:val="0"/>
  </w:num>
  <w:num w:numId="26">
    <w:abstractNumId w:val="5"/>
  </w:num>
  <w:num w:numId="27">
    <w:abstractNumId w:val="25"/>
  </w:num>
  <w:num w:numId="28">
    <w:abstractNumId w:val="12"/>
  </w:num>
  <w:num w:numId="29">
    <w:abstractNumId w:val="14"/>
  </w:num>
  <w:num w:numId="30">
    <w:abstractNumId w:val="9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5C9C"/>
    <w:rsid w:val="000070C1"/>
    <w:rsid w:val="00010B91"/>
    <w:rsid w:val="00010E2C"/>
    <w:rsid w:val="00011021"/>
    <w:rsid w:val="000116A7"/>
    <w:rsid w:val="000138C3"/>
    <w:rsid w:val="000148E7"/>
    <w:rsid w:val="000151C7"/>
    <w:rsid w:val="00016D2E"/>
    <w:rsid w:val="00017103"/>
    <w:rsid w:val="00017E19"/>
    <w:rsid w:val="0002641E"/>
    <w:rsid w:val="00026B24"/>
    <w:rsid w:val="00026F54"/>
    <w:rsid w:val="000314D1"/>
    <w:rsid w:val="00033444"/>
    <w:rsid w:val="00034A55"/>
    <w:rsid w:val="00034CAA"/>
    <w:rsid w:val="00036661"/>
    <w:rsid w:val="00037DDF"/>
    <w:rsid w:val="000400B4"/>
    <w:rsid w:val="00041F88"/>
    <w:rsid w:val="000424F5"/>
    <w:rsid w:val="00042CEB"/>
    <w:rsid w:val="00044469"/>
    <w:rsid w:val="0004785E"/>
    <w:rsid w:val="00052B6B"/>
    <w:rsid w:val="00054C43"/>
    <w:rsid w:val="00057470"/>
    <w:rsid w:val="00057C4E"/>
    <w:rsid w:val="000630DF"/>
    <w:rsid w:val="000635A0"/>
    <w:rsid w:val="00063F53"/>
    <w:rsid w:val="00066F2A"/>
    <w:rsid w:val="00067068"/>
    <w:rsid w:val="0007272D"/>
    <w:rsid w:val="00073C49"/>
    <w:rsid w:val="00075814"/>
    <w:rsid w:val="00075963"/>
    <w:rsid w:val="000831F1"/>
    <w:rsid w:val="000846A5"/>
    <w:rsid w:val="000902C1"/>
    <w:rsid w:val="00091E1F"/>
    <w:rsid w:val="00092E6E"/>
    <w:rsid w:val="000A090C"/>
    <w:rsid w:val="000A1566"/>
    <w:rsid w:val="000A647F"/>
    <w:rsid w:val="000A7734"/>
    <w:rsid w:val="000B01C4"/>
    <w:rsid w:val="000B2D40"/>
    <w:rsid w:val="000B4E31"/>
    <w:rsid w:val="000B5704"/>
    <w:rsid w:val="000B5DBC"/>
    <w:rsid w:val="000B6317"/>
    <w:rsid w:val="000B7109"/>
    <w:rsid w:val="000B777E"/>
    <w:rsid w:val="000C18FD"/>
    <w:rsid w:val="000C2570"/>
    <w:rsid w:val="000C3A7B"/>
    <w:rsid w:val="000C6C44"/>
    <w:rsid w:val="000D43CC"/>
    <w:rsid w:val="000D5A65"/>
    <w:rsid w:val="000E0A3A"/>
    <w:rsid w:val="000E239E"/>
    <w:rsid w:val="000E57CE"/>
    <w:rsid w:val="000F118D"/>
    <w:rsid w:val="000F5827"/>
    <w:rsid w:val="0010094A"/>
    <w:rsid w:val="001051D7"/>
    <w:rsid w:val="00106252"/>
    <w:rsid w:val="00106D2B"/>
    <w:rsid w:val="00111658"/>
    <w:rsid w:val="001214D1"/>
    <w:rsid w:val="00122250"/>
    <w:rsid w:val="00123BC1"/>
    <w:rsid w:val="00124A4E"/>
    <w:rsid w:val="001256EF"/>
    <w:rsid w:val="00125810"/>
    <w:rsid w:val="00127B7E"/>
    <w:rsid w:val="00130CAD"/>
    <w:rsid w:val="00131065"/>
    <w:rsid w:val="00132434"/>
    <w:rsid w:val="0013340B"/>
    <w:rsid w:val="001347FB"/>
    <w:rsid w:val="001371EA"/>
    <w:rsid w:val="001406B8"/>
    <w:rsid w:val="00142113"/>
    <w:rsid w:val="00143361"/>
    <w:rsid w:val="001453F3"/>
    <w:rsid w:val="00145FAC"/>
    <w:rsid w:val="00150977"/>
    <w:rsid w:val="0015103E"/>
    <w:rsid w:val="001532AF"/>
    <w:rsid w:val="00153F66"/>
    <w:rsid w:val="00161C93"/>
    <w:rsid w:val="00162C62"/>
    <w:rsid w:val="00170EC2"/>
    <w:rsid w:val="001767F3"/>
    <w:rsid w:val="00177DF9"/>
    <w:rsid w:val="00183022"/>
    <w:rsid w:val="0018582A"/>
    <w:rsid w:val="00186C2B"/>
    <w:rsid w:val="00186EAC"/>
    <w:rsid w:val="00187685"/>
    <w:rsid w:val="00191436"/>
    <w:rsid w:val="00191697"/>
    <w:rsid w:val="001A186D"/>
    <w:rsid w:val="001A64EA"/>
    <w:rsid w:val="001B35D7"/>
    <w:rsid w:val="001C0BC1"/>
    <w:rsid w:val="001C50B2"/>
    <w:rsid w:val="001C6E1F"/>
    <w:rsid w:val="001D0813"/>
    <w:rsid w:val="001D1650"/>
    <w:rsid w:val="001D21B3"/>
    <w:rsid w:val="001D361C"/>
    <w:rsid w:val="001D4569"/>
    <w:rsid w:val="001D57D3"/>
    <w:rsid w:val="001E011F"/>
    <w:rsid w:val="001E154F"/>
    <w:rsid w:val="001E55B3"/>
    <w:rsid w:val="001F1757"/>
    <w:rsid w:val="001F2AB7"/>
    <w:rsid w:val="001F3178"/>
    <w:rsid w:val="001F36D7"/>
    <w:rsid w:val="001F6A3C"/>
    <w:rsid w:val="001F76EE"/>
    <w:rsid w:val="00213C54"/>
    <w:rsid w:val="0021400B"/>
    <w:rsid w:val="00214518"/>
    <w:rsid w:val="002230E9"/>
    <w:rsid w:val="0022355F"/>
    <w:rsid w:val="002245C0"/>
    <w:rsid w:val="0022548F"/>
    <w:rsid w:val="002334DC"/>
    <w:rsid w:val="002372A7"/>
    <w:rsid w:val="00240240"/>
    <w:rsid w:val="00242EB1"/>
    <w:rsid w:val="00243306"/>
    <w:rsid w:val="00245AB3"/>
    <w:rsid w:val="002531B2"/>
    <w:rsid w:val="00255D52"/>
    <w:rsid w:val="00261DA4"/>
    <w:rsid w:val="00261DC8"/>
    <w:rsid w:val="002658F9"/>
    <w:rsid w:val="00265A96"/>
    <w:rsid w:val="00266C95"/>
    <w:rsid w:val="00266EB3"/>
    <w:rsid w:val="00270CFF"/>
    <w:rsid w:val="00271E46"/>
    <w:rsid w:val="00272389"/>
    <w:rsid w:val="002725EF"/>
    <w:rsid w:val="00275E8E"/>
    <w:rsid w:val="00276C7E"/>
    <w:rsid w:val="002866B6"/>
    <w:rsid w:val="002925A6"/>
    <w:rsid w:val="0029486A"/>
    <w:rsid w:val="00296C99"/>
    <w:rsid w:val="002A03FC"/>
    <w:rsid w:val="002A0964"/>
    <w:rsid w:val="002A4F8E"/>
    <w:rsid w:val="002A5CBB"/>
    <w:rsid w:val="002B0E87"/>
    <w:rsid w:val="002B4EE2"/>
    <w:rsid w:val="002B7267"/>
    <w:rsid w:val="002B7CD9"/>
    <w:rsid w:val="002C0EE8"/>
    <w:rsid w:val="002C137D"/>
    <w:rsid w:val="002C17FC"/>
    <w:rsid w:val="002C2A03"/>
    <w:rsid w:val="002D0D81"/>
    <w:rsid w:val="002D29B5"/>
    <w:rsid w:val="002D3668"/>
    <w:rsid w:val="002D40E4"/>
    <w:rsid w:val="002D4E2C"/>
    <w:rsid w:val="002D5215"/>
    <w:rsid w:val="002D6802"/>
    <w:rsid w:val="002E0ADF"/>
    <w:rsid w:val="002E5514"/>
    <w:rsid w:val="002E638F"/>
    <w:rsid w:val="002F06A5"/>
    <w:rsid w:val="002F73E6"/>
    <w:rsid w:val="00300A85"/>
    <w:rsid w:val="003020E2"/>
    <w:rsid w:val="003029AC"/>
    <w:rsid w:val="003121A6"/>
    <w:rsid w:val="0031405C"/>
    <w:rsid w:val="003151AB"/>
    <w:rsid w:val="00315435"/>
    <w:rsid w:val="00316E16"/>
    <w:rsid w:val="00317A4F"/>
    <w:rsid w:val="003200C5"/>
    <w:rsid w:val="00323BEE"/>
    <w:rsid w:val="0032629C"/>
    <w:rsid w:val="00327CFD"/>
    <w:rsid w:val="00345431"/>
    <w:rsid w:val="003544F6"/>
    <w:rsid w:val="003561D4"/>
    <w:rsid w:val="0036087F"/>
    <w:rsid w:val="00360D41"/>
    <w:rsid w:val="00361816"/>
    <w:rsid w:val="003635BE"/>
    <w:rsid w:val="00364FDF"/>
    <w:rsid w:val="00366336"/>
    <w:rsid w:val="003735FC"/>
    <w:rsid w:val="00375490"/>
    <w:rsid w:val="00380A8E"/>
    <w:rsid w:val="00380E0B"/>
    <w:rsid w:val="00381CFB"/>
    <w:rsid w:val="00381EC6"/>
    <w:rsid w:val="00385EE6"/>
    <w:rsid w:val="00391FBB"/>
    <w:rsid w:val="003931D3"/>
    <w:rsid w:val="00393F11"/>
    <w:rsid w:val="003941D6"/>
    <w:rsid w:val="00397E5D"/>
    <w:rsid w:val="003A00A1"/>
    <w:rsid w:val="003A484D"/>
    <w:rsid w:val="003A5040"/>
    <w:rsid w:val="003B3458"/>
    <w:rsid w:val="003B6FF6"/>
    <w:rsid w:val="003C1629"/>
    <w:rsid w:val="003C2FA6"/>
    <w:rsid w:val="003D230C"/>
    <w:rsid w:val="003D2393"/>
    <w:rsid w:val="003D3282"/>
    <w:rsid w:val="003D7A8D"/>
    <w:rsid w:val="003E2204"/>
    <w:rsid w:val="003F41B1"/>
    <w:rsid w:val="003F475A"/>
    <w:rsid w:val="003F5725"/>
    <w:rsid w:val="003F643A"/>
    <w:rsid w:val="004005ED"/>
    <w:rsid w:val="00400C2A"/>
    <w:rsid w:val="004030BB"/>
    <w:rsid w:val="00403BF6"/>
    <w:rsid w:val="00406AF0"/>
    <w:rsid w:val="004075CF"/>
    <w:rsid w:val="004077BC"/>
    <w:rsid w:val="004103A7"/>
    <w:rsid w:val="004103C6"/>
    <w:rsid w:val="00413AB1"/>
    <w:rsid w:val="00414628"/>
    <w:rsid w:val="0043050B"/>
    <w:rsid w:val="004341FA"/>
    <w:rsid w:val="00440391"/>
    <w:rsid w:val="00451DAC"/>
    <w:rsid w:val="004552A7"/>
    <w:rsid w:val="00456C08"/>
    <w:rsid w:val="00457356"/>
    <w:rsid w:val="00464992"/>
    <w:rsid w:val="00465E70"/>
    <w:rsid w:val="004663A2"/>
    <w:rsid w:val="00472DFC"/>
    <w:rsid w:val="0047397D"/>
    <w:rsid w:val="004756D8"/>
    <w:rsid w:val="00476794"/>
    <w:rsid w:val="00477B5A"/>
    <w:rsid w:val="00481AC3"/>
    <w:rsid w:val="004825A1"/>
    <w:rsid w:val="00487346"/>
    <w:rsid w:val="00487BE6"/>
    <w:rsid w:val="00487CA9"/>
    <w:rsid w:val="004912E2"/>
    <w:rsid w:val="00494473"/>
    <w:rsid w:val="00496B1F"/>
    <w:rsid w:val="004A0EE9"/>
    <w:rsid w:val="004A4119"/>
    <w:rsid w:val="004B32AC"/>
    <w:rsid w:val="004B78EE"/>
    <w:rsid w:val="004C1422"/>
    <w:rsid w:val="004C593A"/>
    <w:rsid w:val="004D18E7"/>
    <w:rsid w:val="004D2FFE"/>
    <w:rsid w:val="004D5EC7"/>
    <w:rsid w:val="004D62BD"/>
    <w:rsid w:val="004D7916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21A5E"/>
    <w:rsid w:val="00521B00"/>
    <w:rsid w:val="005246AE"/>
    <w:rsid w:val="00526A89"/>
    <w:rsid w:val="00530208"/>
    <w:rsid w:val="00531A82"/>
    <w:rsid w:val="00533A16"/>
    <w:rsid w:val="005349BA"/>
    <w:rsid w:val="00537534"/>
    <w:rsid w:val="00537A3D"/>
    <w:rsid w:val="00543492"/>
    <w:rsid w:val="005441D7"/>
    <w:rsid w:val="00546E85"/>
    <w:rsid w:val="00562AEB"/>
    <w:rsid w:val="0056477F"/>
    <w:rsid w:val="005653E6"/>
    <w:rsid w:val="00566251"/>
    <w:rsid w:val="00567D71"/>
    <w:rsid w:val="005706A7"/>
    <w:rsid w:val="00571728"/>
    <w:rsid w:val="005725BC"/>
    <w:rsid w:val="005741B7"/>
    <w:rsid w:val="0057522F"/>
    <w:rsid w:val="00580098"/>
    <w:rsid w:val="00580582"/>
    <w:rsid w:val="00584009"/>
    <w:rsid w:val="00584AED"/>
    <w:rsid w:val="00584BBC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5CDA"/>
    <w:rsid w:val="005B5EFD"/>
    <w:rsid w:val="005B6B6B"/>
    <w:rsid w:val="005C03F9"/>
    <w:rsid w:val="005C1857"/>
    <w:rsid w:val="005C1EAC"/>
    <w:rsid w:val="005E131B"/>
    <w:rsid w:val="005E3032"/>
    <w:rsid w:val="005E5E60"/>
    <w:rsid w:val="005F1AEE"/>
    <w:rsid w:val="005F4BA9"/>
    <w:rsid w:val="005F593F"/>
    <w:rsid w:val="005F5B40"/>
    <w:rsid w:val="00601A26"/>
    <w:rsid w:val="006030AA"/>
    <w:rsid w:val="006126D7"/>
    <w:rsid w:val="00614E6C"/>
    <w:rsid w:val="00615AEA"/>
    <w:rsid w:val="006163A1"/>
    <w:rsid w:val="00617779"/>
    <w:rsid w:val="00621807"/>
    <w:rsid w:val="00622328"/>
    <w:rsid w:val="00624FC9"/>
    <w:rsid w:val="00635DD4"/>
    <w:rsid w:val="00635FA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6BC3"/>
    <w:rsid w:val="00662C7B"/>
    <w:rsid w:val="0067037E"/>
    <w:rsid w:val="00670A20"/>
    <w:rsid w:val="006716BB"/>
    <w:rsid w:val="00672FAD"/>
    <w:rsid w:val="00673E60"/>
    <w:rsid w:val="0067585B"/>
    <w:rsid w:val="00680571"/>
    <w:rsid w:val="00683659"/>
    <w:rsid w:val="00684F57"/>
    <w:rsid w:val="00690C6B"/>
    <w:rsid w:val="00691189"/>
    <w:rsid w:val="00695534"/>
    <w:rsid w:val="006A40D8"/>
    <w:rsid w:val="006A7044"/>
    <w:rsid w:val="006B4012"/>
    <w:rsid w:val="006B404F"/>
    <w:rsid w:val="006B5179"/>
    <w:rsid w:val="006B6FDF"/>
    <w:rsid w:val="006C767F"/>
    <w:rsid w:val="006D0559"/>
    <w:rsid w:val="006D3FF2"/>
    <w:rsid w:val="006D54D1"/>
    <w:rsid w:val="006E2298"/>
    <w:rsid w:val="006E237F"/>
    <w:rsid w:val="006E23F8"/>
    <w:rsid w:val="006E7494"/>
    <w:rsid w:val="006F7B09"/>
    <w:rsid w:val="006F7B4D"/>
    <w:rsid w:val="0071200F"/>
    <w:rsid w:val="00715ACC"/>
    <w:rsid w:val="0072097A"/>
    <w:rsid w:val="00721146"/>
    <w:rsid w:val="0072396E"/>
    <w:rsid w:val="007245E2"/>
    <w:rsid w:val="00731DDE"/>
    <w:rsid w:val="0073317D"/>
    <w:rsid w:val="00733EF1"/>
    <w:rsid w:val="0073415A"/>
    <w:rsid w:val="00740C9B"/>
    <w:rsid w:val="00741295"/>
    <w:rsid w:val="00742DC9"/>
    <w:rsid w:val="00743382"/>
    <w:rsid w:val="007477B6"/>
    <w:rsid w:val="007516D2"/>
    <w:rsid w:val="007600A5"/>
    <w:rsid w:val="0076084C"/>
    <w:rsid w:val="00766BD9"/>
    <w:rsid w:val="00767F60"/>
    <w:rsid w:val="00770D8C"/>
    <w:rsid w:val="00774373"/>
    <w:rsid w:val="00784C1C"/>
    <w:rsid w:val="00785701"/>
    <w:rsid w:val="00785CA9"/>
    <w:rsid w:val="00790BAF"/>
    <w:rsid w:val="00791C5A"/>
    <w:rsid w:val="00794858"/>
    <w:rsid w:val="0079526F"/>
    <w:rsid w:val="007A0E30"/>
    <w:rsid w:val="007A3696"/>
    <w:rsid w:val="007A6E5F"/>
    <w:rsid w:val="007B0B6B"/>
    <w:rsid w:val="007B24C1"/>
    <w:rsid w:val="007B27F1"/>
    <w:rsid w:val="007B2EB6"/>
    <w:rsid w:val="007B6BF4"/>
    <w:rsid w:val="007C0DDD"/>
    <w:rsid w:val="007C18FA"/>
    <w:rsid w:val="007C4D29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8000A0"/>
    <w:rsid w:val="00800E10"/>
    <w:rsid w:val="0080282D"/>
    <w:rsid w:val="00810C70"/>
    <w:rsid w:val="00813FD1"/>
    <w:rsid w:val="00816378"/>
    <w:rsid w:val="008214AA"/>
    <w:rsid w:val="00822827"/>
    <w:rsid w:val="00825792"/>
    <w:rsid w:val="00826933"/>
    <w:rsid w:val="00827259"/>
    <w:rsid w:val="00827E0E"/>
    <w:rsid w:val="0083237F"/>
    <w:rsid w:val="00833828"/>
    <w:rsid w:val="00834102"/>
    <w:rsid w:val="00837146"/>
    <w:rsid w:val="0084099B"/>
    <w:rsid w:val="00840BCA"/>
    <w:rsid w:val="00841C68"/>
    <w:rsid w:val="0084263E"/>
    <w:rsid w:val="00843A31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4423"/>
    <w:rsid w:val="008645AC"/>
    <w:rsid w:val="00872658"/>
    <w:rsid w:val="0087294F"/>
    <w:rsid w:val="0087755D"/>
    <w:rsid w:val="00882AFA"/>
    <w:rsid w:val="00882BD0"/>
    <w:rsid w:val="00883449"/>
    <w:rsid w:val="00884A9B"/>
    <w:rsid w:val="008916F5"/>
    <w:rsid w:val="0089329E"/>
    <w:rsid w:val="00894615"/>
    <w:rsid w:val="00896312"/>
    <w:rsid w:val="008963A1"/>
    <w:rsid w:val="008969C5"/>
    <w:rsid w:val="008A027F"/>
    <w:rsid w:val="008A0784"/>
    <w:rsid w:val="008A1C49"/>
    <w:rsid w:val="008A3980"/>
    <w:rsid w:val="008A5645"/>
    <w:rsid w:val="008A6F61"/>
    <w:rsid w:val="008B035D"/>
    <w:rsid w:val="008B0CB6"/>
    <w:rsid w:val="008B167B"/>
    <w:rsid w:val="008B31A5"/>
    <w:rsid w:val="008B3BCA"/>
    <w:rsid w:val="008B3F4A"/>
    <w:rsid w:val="008B6EB4"/>
    <w:rsid w:val="008B7ABC"/>
    <w:rsid w:val="008C0D75"/>
    <w:rsid w:val="008D38A3"/>
    <w:rsid w:val="008D4214"/>
    <w:rsid w:val="008D6D6E"/>
    <w:rsid w:val="008E2644"/>
    <w:rsid w:val="008E39E9"/>
    <w:rsid w:val="008E408A"/>
    <w:rsid w:val="008E517C"/>
    <w:rsid w:val="008E71AE"/>
    <w:rsid w:val="008F28FE"/>
    <w:rsid w:val="008F4168"/>
    <w:rsid w:val="008F5760"/>
    <w:rsid w:val="00903CD4"/>
    <w:rsid w:val="00903DDF"/>
    <w:rsid w:val="00907824"/>
    <w:rsid w:val="0091127D"/>
    <w:rsid w:val="009128B4"/>
    <w:rsid w:val="00916E2E"/>
    <w:rsid w:val="00917575"/>
    <w:rsid w:val="009231F0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60956"/>
    <w:rsid w:val="00967A54"/>
    <w:rsid w:val="00970153"/>
    <w:rsid w:val="00970828"/>
    <w:rsid w:val="00972508"/>
    <w:rsid w:val="0097283F"/>
    <w:rsid w:val="009748FA"/>
    <w:rsid w:val="0097524D"/>
    <w:rsid w:val="00976659"/>
    <w:rsid w:val="00976692"/>
    <w:rsid w:val="00984EA3"/>
    <w:rsid w:val="00985714"/>
    <w:rsid w:val="009872BF"/>
    <w:rsid w:val="009943BF"/>
    <w:rsid w:val="009945D8"/>
    <w:rsid w:val="0099510B"/>
    <w:rsid w:val="0099680D"/>
    <w:rsid w:val="00996CB1"/>
    <w:rsid w:val="009A37F4"/>
    <w:rsid w:val="009A44DF"/>
    <w:rsid w:val="009A48E7"/>
    <w:rsid w:val="009B0F1F"/>
    <w:rsid w:val="009B27ED"/>
    <w:rsid w:val="009B4EE2"/>
    <w:rsid w:val="009C23EA"/>
    <w:rsid w:val="009C3FD7"/>
    <w:rsid w:val="009C5976"/>
    <w:rsid w:val="009D675F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2008D"/>
    <w:rsid w:val="00A20566"/>
    <w:rsid w:val="00A2070C"/>
    <w:rsid w:val="00A25CB1"/>
    <w:rsid w:val="00A263DD"/>
    <w:rsid w:val="00A275E4"/>
    <w:rsid w:val="00A363A8"/>
    <w:rsid w:val="00A37A66"/>
    <w:rsid w:val="00A411F7"/>
    <w:rsid w:val="00A4137E"/>
    <w:rsid w:val="00A4257F"/>
    <w:rsid w:val="00A452FC"/>
    <w:rsid w:val="00A50655"/>
    <w:rsid w:val="00A50B43"/>
    <w:rsid w:val="00A55DA3"/>
    <w:rsid w:val="00A56857"/>
    <w:rsid w:val="00A668DE"/>
    <w:rsid w:val="00A701B1"/>
    <w:rsid w:val="00A71231"/>
    <w:rsid w:val="00A73C23"/>
    <w:rsid w:val="00A745C0"/>
    <w:rsid w:val="00A7577F"/>
    <w:rsid w:val="00A777E4"/>
    <w:rsid w:val="00A80F26"/>
    <w:rsid w:val="00A80F34"/>
    <w:rsid w:val="00A83D29"/>
    <w:rsid w:val="00A9385A"/>
    <w:rsid w:val="00A93BC0"/>
    <w:rsid w:val="00A951C8"/>
    <w:rsid w:val="00AA30C3"/>
    <w:rsid w:val="00AA5398"/>
    <w:rsid w:val="00AA7313"/>
    <w:rsid w:val="00AB2BD2"/>
    <w:rsid w:val="00AB4FDD"/>
    <w:rsid w:val="00AB5AD9"/>
    <w:rsid w:val="00AB7998"/>
    <w:rsid w:val="00AC58B9"/>
    <w:rsid w:val="00AD2823"/>
    <w:rsid w:val="00AD3868"/>
    <w:rsid w:val="00AD4571"/>
    <w:rsid w:val="00AD504E"/>
    <w:rsid w:val="00AD6070"/>
    <w:rsid w:val="00AD78B4"/>
    <w:rsid w:val="00AE0EC5"/>
    <w:rsid w:val="00AE45FF"/>
    <w:rsid w:val="00AF1478"/>
    <w:rsid w:val="00AF1CF2"/>
    <w:rsid w:val="00AF502D"/>
    <w:rsid w:val="00AF6418"/>
    <w:rsid w:val="00AF794A"/>
    <w:rsid w:val="00B0108B"/>
    <w:rsid w:val="00B0163E"/>
    <w:rsid w:val="00B04404"/>
    <w:rsid w:val="00B073D8"/>
    <w:rsid w:val="00B07CEF"/>
    <w:rsid w:val="00B11995"/>
    <w:rsid w:val="00B11B57"/>
    <w:rsid w:val="00B23357"/>
    <w:rsid w:val="00B25449"/>
    <w:rsid w:val="00B26278"/>
    <w:rsid w:val="00B35AEF"/>
    <w:rsid w:val="00B36BE6"/>
    <w:rsid w:val="00B4534C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6E15"/>
    <w:rsid w:val="00B67C02"/>
    <w:rsid w:val="00B724A3"/>
    <w:rsid w:val="00B72DA3"/>
    <w:rsid w:val="00B753EA"/>
    <w:rsid w:val="00B80F8D"/>
    <w:rsid w:val="00B81B28"/>
    <w:rsid w:val="00B832BF"/>
    <w:rsid w:val="00B845C5"/>
    <w:rsid w:val="00B9047A"/>
    <w:rsid w:val="00B906BB"/>
    <w:rsid w:val="00B91D73"/>
    <w:rsid w:val="00B96F99"/>
    <w:rsid w:val="00BA43D1"/>
    <w:rsid w:val="00BA4861"/>
    <w:rsid w:val="00BA6490"/>
    <w:rsid w:val="00BB085B"/>
    <w:rsid w:val="00BB2B7C"/>
    <w:rsid w:val="00BB3BDB"/>
    <w:rsid w:val="00BB490A"/>
    <w:rsid w:val="00BB64C0"/>
    <w:rsid w:val="00BB6825"/>
    <w:rsid w:val="00BB6F19"/>
    <w:rsid w:val="00BC4CB5"/>
    <w:rsid w:val="00BD2C33"/>
    <w:rsid w:val="00BD383B"/>
    <w:rsid w:val="00BD6FAF"/>
    <w:rsid w:val="00BE577F"/>
    <w:rsid w:val="00BF0C52"/>
    <w:rsid w:val="00BF46E0"/>
    <w:rsid w:val="00BF687A"/>
    <w:rsid w:val="00BF6C50"/>
    <w:rsid w:val="00C01F73"/>
    <w:rsid w:val="00C030C1"/>
    <w:rsid w:val="00C034B7"/>
    <w:rsid w:val="00C043D7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1EE3"/>
    <w:rsid w:val="00C3330D"/>
    <w:rsid w:val="00C35FC2"/>
    <w:rsid w:val="00C373A9"/>
    <w:rsid w:val="00C37A34"/>
    <w:rsid w:val="00C411AF"/>
    <w:rsid w:val="00C459A9"/>
    <w:rsid w:val="00C46E0D"/>
    <w:rsid w:val="00C50ACE"/>
    <w:rsid w:val="00C518C9"/>
    <w:rsid w:val="00C53CAF"/>
    <w:rsid w:val="00C55AE0"/>
    <w:rsid w:val="00C64FFC"/>
    <w:rsid w:val="00C673E0"/>
    <w:rsid w:val="00C678AA"/>
    <w:rsid w:val="00C70BD2"/>
    <w:rsid w:val="00C755AB"/>
    <w:rsid w:val="00C771BB"/>
    <w:rsid w:val="00C82724"/>
    <w:rsid w:val="00C8453D"/>
    <w:rsid w:val="00C84BA8"/>
    <w:rsid w:val="00C85AAE"/>
    <w:rsid w:val="00C907DA"/>
    <w:rsid w:val="00C90AAE"/>
    <w:rsid w:val="00C916E4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C2734"/>
    <w:rsid w:val="00CD0B12"/>
    <w:rsid w:val="00CE0445"/>
    <w:rsid w:val="00CE0A2D"/>
    <w:rsid w:val="00CE1219"/>
    <w:rsid w:val="00CE18B6"/>
    <w:rsid w:val="00CE4836"/>
    <w:rsid w:val="00CE66A2"/>
    <w:rsid w:val="00CF10EC"/>
    <w:rsid w:val="00CF35D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74C7"/>
    <w:rsid w:val="00D31B11"/>
    <w:rsid w:val="00D42198"/>
    <w:rsid w:val="00D43045"/>
    <w:rsid w:val="00D43B7F"/>
    <w:rsid w:val="00D465E9"/>
    <w:rsid w:val="00D534D9"/>
    <w:rsid w:val="00D61B7F"/>
    <w:rsid w:val="00D62034"/>
    <w:rsid w:val="00D63A26"/>
    <w:rsid w:val="00D663B3"/>
    <w:rsid w:val="00D7237C"/>
    <w:rsid w:val="00D72AA8"/>
    <w:rsid w:val="00D73046"/>
    <w:rsid w:val="00D73459"/>
    <w:rsid w:val="00D76D7F"/>
    <w:rsid w:val="00D8253C"/>
    <w:rsid w:val="00D85FF3"/>
    <w:rsid w:val="00D86FEA"/>
    <w:rsid w:val="00D90C8B"/>
    <w:rsid w:val="00D91182"/>
    <w:rsid w:val="00D91886"/>
    <w:rsid w:val="00D92F96"/>
    <w:rsid w:val="00D94330"/>
    <w:rsid w:val="00DA316A"/>
    <w:rsid w:val="00DA62F8"/>
    <w:rsid w:val="00DA771F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40C6"/>
    <w:rsid w:val="00DF4334"/>
    <w:rsid w:val="00DF663F"/>
    <w:rsid w:val="00DF7DB3"/>
    <w:rsid w:val="00E0766E"/>
    <w:rsid w:val="00E148EC"/>
    <w:rsid w:val="00E173AB"/>
    <w:rsid w:val="00E2080D"/>
    <w:rsid w:val="00E22611"/>
    <w:rsid w:val="00E22F2E"/>
    <w:rsid w:val="00E22F9E"/>
    <w:rsid w:val="00E24144"/>
    <w:rsid w:val="00E24F19"/>
    <w:rsid w:val="00E2586B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50D8"/>
    <w:rsid w:val="00E5658F"/>
    <w:rsid w:val="00E56666"/>
    <w:rsid w:val="00E6061F"/>
    <w:rsid w:val="00E62401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77D21"/>
    <w:rsid w:val="00E80496"/>
    <w:rsid w:val="00E80B96"/>
    <w:rsid w:val="00E87444"/>
    <w:rsid w:val="00E929E2"/>
    <w:rsid w:val="00E949B5"/>
    <w:rsid w:val="00E94A8D"/>
    <w:rsid w:val="00E94F51"/>
    <w:rsid w:val="00EA1583"/>
    <w:rsid w:val="00EA1DE4"/>
    <w:rsid w:val="00EA4322"/>
    <w:rsid w:val="00EB4CD5"/>
    <w:rsid w:val="00EB5D25"/>
    <w:rsid w:val="00EB62BF"/>
    <w:rsid w:val="00EC00AA"/>
    <w:rsid w:val="00EC14DB"/>
    <w:rsid w:val="00ED2219"/>
    <w:rsid w:val="00ED44A5"/>
    <w:rsid w:val="00ED67E2"/>
    <w:rsid w:val="00ED6D4C"/>
    <w:rsid w:val="00EE247B"/>
    <w:rsid w:val="00EE515C"/>
    <w:rsid w:val="00EF1481"/>
    <w:rsid w:val="00EF3A9B"/>
    <w:rsid w:val="00EF3FA4"/>
    <w:rsid w:val="00EF44F5"/>
    <w:rsid w:val="00EF5AA9"/>
    <w:rsid w:val="00F0299F"/>
    <w:rsid w:val="00F03408"/>
    <w:rsid w:val="00F0557D"/>
    <w:rsid w:val="00F058C3"/>
    <w:rsid w:val="00F073BD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41055"/>
    <w:rsid w:val="00F44C82"/>
    <w:rsid w:val="00F4587F"/>
    <w:rsid w:val="00F47B56"/>
    <w:rsid w:val="00F50EDF"/>
    <w:rsid w:val="00F576FB"/>
    <w:rsid w:val="00F65900"/>
    <w:rsid w:val="00F72EB7"/>
    <w:rsid w:val="00F73E44"/>
    <w:rsid w:val="00F8089D"/>
    <w:rsid w:val="00F83204"/>
    <w:rsid w:val="00F83553"/>
    <w:rsid w:val="00F83A91"/>
    <w:rsid w:val="00F86B03"/>
    <w:rsid w:val="00F901B7"/>
    <w:rsid w:val="00F90DF1"/>
    <w:rsid w:val="00F949AC"/>
    <w:rsid w:val="00F94BA9"/>
    <w:rsid w:val="00FA08ED"/>
    <w:rsid w:val="00FA0AE6"/>
    <w:rsid w:val="00FA2B08"/>
    <w:rsid w:val="00FB2AB3"/>
    <w:rsid w:val="00FB379E"/>
    <w:rsid w:val="00FB5230"/>
    <w:rsid w:val="00FB748F"/>
    <w:rsid w:val="00FB7C8C"/>
    <w:rsid w:val="00FC23D9"/>
    <w:rsid w:val="00FC5885"/>
    <w:rsid w:val="00FC7186"/>
    <w:rsid w:val="00FC75E5"/>
    <w:rsid w:val="00FC7605"/>
    <w:rsid w:val="00FD093E"/>
    <w:rsid w:val="00FD1561"/>
    <w:rsid w:val="00FD5489"/>
    <w:rsid w:val="00FD58A8"/>
    <w:rsid w:val="00FD653C"/>
    <w:rsid w:val="00FE2DC8"/>
    <w:rsid w:val="00FE3382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7CE-439E-4B97-839F-3AC515AE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17</Pages>
  <Words>8503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26</cp:revision>
  <cp:lastPrinted>2019-12-25T09:25:00Z</cp:lastPrinted>
  <dcterms:created xsi:type="dcterms:W3CDTF">2019-11-25T06:45:00Z</dcterms:created>
  <dcterms:modified xsi:type="dcterms:W3CDTF">2020-02-18T07:38:00Z</dcterms:modified>
</cp:coreProperties>
</file>