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F" w:rsidRPr="00216854" w:rsidRDefault="00424513" w:rsidP="00BB1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</w:t>
      </w:r>
      <w:r w:rsidR="0019691F" w:rsidRPr="002168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ОНТРОЛЬНО - СЧЕТНАЯ ПАЛАТА МУНИЦИПАЛЬНОГО ОБРАЗОВАНИЯ </w:t>
      </w:r>
    </w:p>
    <w:p w:rsidR="0019691F" w:rsidRPr="00216854" w:rsidRDefault="0019691F" w:rsidP="00BB1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9691F" w:rsidRPr="00216854" w:rsidRDefault="0019691F" w:rsidP="00BB1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691F" w:rsidRPr="00216854" w:rsidRDefault="0019691F" w:rsidP="00BB1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8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Волгоградская ул., д.141, г. Ахтубинск, Астраханская область, 416500 Тел./факс (8-85141) 4-04-24 /, (8-85141) 4-04-15 </w:t>
      </w:r>
    </w:p>
    <w:p w:rsidR="0019691F" w:rsidRPr="00216854" w:rsidRDefault="0019691F" w:rsidP="00BB1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854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19691F" w:rsidRPr="00216854" w:rsidRDefault="0019691F" w:rsidP="00BB14EC">
      <w:pPr>
        <w:pBdr>
          <w:top w:val="thinThickSmallGap" w:sz="2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4065" w:rsidRPr="00216854" w:rsidRDefault="00811D24" w:rsidP="00BB14EC">
      <w:pPr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AF6824" w:rsidRPr="0021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74065" w:rsidRPr="00216854" w:rsidRDefault="00D93FCE" w:rsidP="00BB14EC">
      <w:pPr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74065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11D24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плановой</w:t>
      </w:r>
      <w:r w:rsidR="00F74065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проверки </w:t>
      </w:r>
      <w:r w:rsidR="00445CDC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</w:t>
      </w:r>
      <w:r w:rsidR="002704AB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установленного порядка управления и распоряжения имуществом, находящимся в муниципальной собственности; проверка отдельных вопросов финансово-хозяйственной деятельности за 201</w:t>
      </w:r>
      <w:r w:rsidR="008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9г и за истекший период 2020</w:t>
      </w:r>
      <w:r w:rsidR="002704AB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года», в отношении МУП ЖКХ «Универсал»</w:t>
      </w:r>
    </w:p>
    <w:p w:rsidR="00F74065" w:rsidRPr="00216854" w:rsidRDefault="00F74065" w:rsidP="00BB14EC">
      <w:pPr>
        <w:spacing w:after="1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13B1F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</w:t>
      </w:r>
      <w:r w:rsidR="00D52A72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24C8A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52A72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824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2A72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7874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52A72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60F6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057B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9E7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5104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EC60F6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302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52A72" w:rsidRPr="00C039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F6824" w:rsidRPr="00216854" w:rsidRDefault="00D93FCE" w:rsidP="00100CD3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</w:t>
      </w: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</w:t>
      </w:r>
      <w:r w:rsidR="00AF6824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B4951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11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B4951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работы Контрольно-счетной палаты муниципального образов</w:t>
      </w:r>
      <w:r w:rsidR="00811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«Ахтубинский район» на 2020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</w:t>
      </w:r>
      <w:r w:rsidR="00811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распоряжением от 08.06.2020 № 21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 «О проведении контрольного мероприятия» 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Контрольно-счетной палаты муниципального образования «Ахтубинский </w:t>
      </w:r>
      <w:r w:rsidR="00811D24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район» </w:t>
      </w:r>
      <w:r w:rsidR="00811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Журавлевой Ю.Ю.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инспектором Шевелевой В.С.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ведущим инспектор</w:t>
      </w:r>
      <w:r w:rsidR="00811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Украинской Ю.В. 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контрольное мероприятие в </w:t>
      </w:r>
      <w:r w:rsidR="00EE5B8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отношении </w:t>
      </w:r>
      <w:r w:rsidR="002704A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МУП ЖКХ «Универсал»</w:t>
      </w:r>
      <w:r w:rsidR="00056ED1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="00212291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</w:t>
      </w:r>
      <w:r w:rsidR="00056ED1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04A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Предприятие</w:t>
      </w:r>
      <w:r w:rsidR="00056ED1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52A72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45CDC" w:rsidRPr="00216854" w:rsidRDefault="00826107" w:rsidP="00100CD3">
      <w:pPr>
        <w:spacing w:after="12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445CDC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</w:t>
      </w: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DC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C7101A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45CDC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</w:t>
      </w:r>
      <w:r w:rsidR="00C7101A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5CDC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порядка управления и распоряжения имуществом, находящимся в муниципальной собственности и </w:t>
      </w:r>
      <w:r w:rsidR="00ED408D" w:rsidRPr="00216854">
        <w:rPr>
          <w:rFonts w:ascii="Times New Roman" w:eastAsia="Times New Roman" w:hAnsi="Times New Roman" w:cs="Times New Roman"/>
          <w:sz w:val="24"/>
          <w:szCs w:val="24"/>
        </w:rPr>
        <w:t>соблюдение предприятием законодательства в ходе осуществления финансовых и хозяйственных операций</w:t>
      </w:r>
      <w:r w:rsidR="00ED408D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E54" w:rsidRPr="00216854" w:rsidRDefault="00317E54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="005B6FD9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проверки</w:t>
      </w: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41650</w:t>
      </w:r>
      <w:r w:rsidR="00212291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Астраханская область, </w:t>
      </w:r>
      <w:r w:rsidR="00212291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Ахтубинский район, 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Ахтубинск, ул. </w:t>
      </w:r>
      <w:r w:rsidR="00212291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Лесхозная,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2A6AC4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291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r w:rsidR="002A6AC4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F98" w:rsidRDefault="00317E54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</w:p>
    <w:p w:rsidR="000A24D4" w:rsidRPr="000A24D4" w:rsidRDefault="000A24D4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D2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16.07.2020г. по настоящее время – </w:t>
      </w:r>
      <w:proofErr w:type="spellStart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Шихалиев</w:t>
      </w:r>
      <w:proofErr w:type="spellEnd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Шамильевич (распоряжение №114</w:t>
      </w:r>
      <w:r w:rsidR="00A51E74"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</w:t>
      </w:r>
      <w:r w:rsidR="00A51E74"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16.07.2020 г.</w:t>
      </w:r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5D09" w:rsidRPr="00C65D09" w:rsidRDefault="00C65D09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бухгалтер: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Ирина Игоревна, назначена приказом МУП ЖКХ «Универсал</w:t>
      </w:r>
      <w:r w:rsidRPr="0014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52AC" w:rsidRPr="00145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Pr="001452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r w:rsidR="00D2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4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52AC" w:rsidRPr="001452A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4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4065" w:rsidRPr="00216854" w:rsidRDefault="00F74065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период</w:t>
      </w:r>
      <w:r w:rsidR="00D93FCE" w:rsidRPr="0021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r w:rsidRPr="0021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1D24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D52A72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B1F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1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2A72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13B1F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72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3B1F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72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1D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2A72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57B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1D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057B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D2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52A72"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74065" w:rsidRPr="00B87042" w:rsidRDefault="00F74065" w:rsidP="00BB14E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1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проверки</w:t>
      </w:r>
      <w:r w:rsidRPr="00B8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7042" w:rsidRPr="00B8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7042" w:rsidRPr="00B87042">
        <w:rPr>
          <w:rFonts w:ascii="Times New Roman" w:hAnsi="Times New Roman" w:cs="Times New Roman"/>
          <w:sz w:val="24"/>
          <w:szCs w:val="24"/>
        </w:rPr>
        <w:t>15.06.2020</w:t>
      </w:r>
      <w:r w:rsidR="00B87042">
        <w:rPr>
          <w:rFonts w:ascii="Times New Roman" w:hAnsi="Times New Roman" w:cs="Times New Roman"/>
          <w:sz w:val="24"/>
          <w:szCs w:val="24"/>
        </w:rPr>
        <w:t xml:space="preserve"> </w:t>
      </w:r>
      <w:r w:rsidR="00B87042" w:rsidRPr="00B87042">
        <w:rPr>
          <w:rFonts w:ascii="Times New Roman" w:hAnsi="Times New Roman" w:cs="Times New Roman"/>
          <w:sz w:val="24"/>
          <w:szCs w:val="24"/>
        </w:rPr>
        <w:t>г. по 17.07.2020</w:t>
      </w:r>
      <w:r w:rsidR="00B87042">
        <w:rPr>
          <w:rFonts w:ascii="Times New Roman" w:hAnsi="Times New Roman" w:cs="Times New Roman"/>
          <w:sz w:val="24"/>
          <w:szCs w:val="24"/>
        </w:rPr>
        <w:t xml:space="preserve"> </w:t>
      </w:r>
      <w:r w:rsidR="00B87042" w:rsidRPr="00B87042">
        <w:rPr>
          <w:rFonts w:ascii="Times New Roman" w:hAnsi="Times New Roman" w:cs="Times New Roman"/>
          <w:sz w:val="24"/>
          <w:szCs w:val="24"/>
        </w:rPr>
        <w:t>г.</w:t>
      </w:r>
    </w:p>
    <w:p w:rsidR="00D93FCE" w:rsidRPr="00216854" w:rsidRDefault="00445CDC" w:rsidP="00100CD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и способ проведения проверки: 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программы проверки выборочным способом. Проверке подлежат финансовые, бухгалтерские, отчетные и иные документы, относящиеся к финансово-хозяйственной деятельности объекта контроля.</w:t>
      </w:r>
    </w:p>
    <w:p w:rsidR="00445CDC" w:rsidRPr="00216854" w:rsidRDefault="00445CDC" w:rsidP="00100CD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CDC" w:rsidRPr="00216854" w:rsidRDefault="00445CDC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проверки: </w:t>
      </w:r>
    </w:p>
    <w:p w:rsidR="00E3057B" w:rsidRPr="00B87042" w:rsidRDefault="00E3057B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8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Проверка учредительных и других нормативно-правовых и правоустанавливающих документов</w:t>
      </w:r>
      <w:r w:rsidRPr="00B8704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E3057B" w:rsidRPr="00216854" w:rsidRDefault="00E3057B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Проверка установленного порядка управления и распоряжения муниципальным имуществом. </w:t>
      </w:r>
    </w:p>
    <w:p w:rsidR="00E3057B" w:rsidRPr="00216854" w:rsidRDefault="00E3057B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Проверка и анализ отчетных данных финансово-хозяйственной деятельности (исполнение Плана (программы) ФХД). </w:t>
      </w:r>
    </w:p>
    <w:p w:rsidR="00E3057B" w:rsidRPr="00216854" w:rsidRDefault="007E6593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Проверка движения денежных средств </w:t>
      </w: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кассе предприятия и 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счетах, открытых в кредитных организациях. </w:t>
      </w:r>
    </w:p>
    <w:p w:rsidR="00E3057B" w:rsidRPr="00216854" w:rsidRDefault="007E6593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Проверка эффективности и целевого использования бюджетных средств и имущества, полученных из бюджета МО «Ахтубинский район». </w:t>
      </w:r>
    </w:p>
    <w:p w:rsidR="00E3057B" w:rsidRPr="00216854" w:rsidRDefault="007E6593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Проверка законности осуществляемой финансово - хозяйственной деятельности, а также полноты и правильности отражения этой деятельности в бухгалтерском учете и отчетности (проверке подлежат все финансовые, бухгалтерские, кадровые и иные документы, относящиеся к финансово-хозяйственной деятельности, бухгалтерская (финансовая) отчетность объекта контроля).</w:t>
      </w:r>
    </w:p>
    <w:p w:rsidR="00E3057B" w:rsidRDefault="007E6593" w:rsidP="00BB1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3057B" w:rsidRPr="0021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Оценка результатов деятельности абонентской службы. </w:t>
      </w:r>
    </w:p>
    <w:p w:rsidR="00A812E3" w:rsidRPr="00371F9A" w:rsidRDefault="00A812E3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CD3" w:rsidRDefault="00100CD3" w:rsidP="00BB14EC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7D5" w:rsidRPr="00216854" w:rsidRDefault="00B57441" w:rsidP="00BB14EC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</w:t>
      </w:r>
      <w:r w:rsidR="003847D5"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объекте проверки</w:t>
      </w:r>
    </w:p>
    <w:p w:rsidR="003847D5" w:rsidRPr="00216854" w:rsidRDefault="003847D5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25BD2" w:rsidRPr="00972436" w:rsidRDefault="003847D5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ЖКХ «Универсал» создано </w:t>
      </w:r>
      <w:r w:rsidR="00917BF2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337D8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МО «Ахтубинский район» от 31.03.2015г №76 «</w:t>
      </w:r>
      <w:r w:rsidR="00A812E3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="002337D8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предприятия ЖКХ «Универсал», п</w:t>
      </w: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917BF2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МО «Ахтубинский район» от 06.04.2015 №523 «О создании муниципального унитарного </w:t>
      </w:r>
      <w:r w:rsidR="00A812E3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ЖКХ</w:t>
      </w: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«Универсал»</w:t>
      </w:r>
      <w:r w:rsidR="002337D8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7D8" w:rsidRPr="00972436">
        <w:rPr>
          <w:sz w:val="28"/>
          <w:szCs w:val="28"/>
        </w:rPr>
        <w:t xml:space="preserve"> </w:t>
      </w:r>
      <w:r w:rsidR="002337D8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ст.14 Федерального Закона «Об общих принципах организации местного самоуправления в Российской Федерации» от 06.10.2003 года № 131-ФЗ</w:t>
      </w:r>
      <w:r w:rsidR="00A4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ФЗ</w:t>
      </w:r>
      <w:proofErr w:type="gramEnd"/>
      <w:r w:rsidR="00A4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="00A4412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131-ФЗ)</w:t>
      </w:r>
      <w:r w:rsidR="00E34BA6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5BD2" w:rsidRPr="00972436" w:rsidRDefault="00325BD2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ЖКХ «Универсал» муниципального образования «Ахтубинский район», именуемое в дальнейшем «Предприятие», является коммерческой организацией, действующей на основе хозяйственного расчета и самофинансирования, не наделенной правом собственности на имущество, закрепленное за ней собственником.</w:t>
      </w:r>
    </w:p>
    <w:p w:rsidR="00325BD2" w:rsidRPr="00972436" w:rsidRDefault="00325BD2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294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редителем Предприятия является А</w:t>
      </w: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«Ахтубинский район».</w:t>
      </w:r>
    </w:p>
    <w:p w:rsidR="00325BD2" w:rsidRPr="00972436" w:rsidRDefault="00325BD2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является юридическим лицом, имеет самостоятельный баланс, банковские счета, круглую печать, содержащую его полное фирменное наименование и место нахождения</w:t>
      </w:r>
      <w:r w:rsidR="00574E10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7D9" w:rsidRPr="00972436" w:rsidRDefault="00D527D9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«Универсал» зарегистрировано в межрайонной ИФНС России №4 по Астраханской области 23.04.2015 года. ИНН 3022003410.</w:t>
      </w:r>
    </w:p>
    <w:p w:rsidR="00D527D9" w:rsidRPr="00972436" w:rsidRDefault="00D527D9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осуществляет основной вид экономической деятельности, определенны</w:t>
      </w:r>
      <w:r w:rsidR="00225EA5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Общероссийским классификатором видов экономической деятельности (ОКВЭД ОК 029-2014 КДЕС</w:t>
      </w:r>
      <w:proofErr w:type="gramStart"/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2):</w:t>
      </w:r>
      <w:r w:rsidR="00225EA5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7DE" w:rsidRPr="00972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72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36.00 Забор, очистка и распределение воды</w:t>
      </w:r>
      <w:r w:rsidR="001627DE" w:rsidRPr="00972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25EA5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26 дополнительных видов деятельности.</w:t>
      </w:r>
    </w:p>
    <w:p w:rsidR="001627DE" w:rsidRPr="00972436" w:rsidRDefault="00B42C9F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фонд предприятия составляет 100,0 тыс. рублей.</w:t>
      </w:r>
    </w:p>
    <w:p w:rsidR="00367D57" w:rsidRPr="00291E27" w:rsidRDefault="00367D57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руководителями Предприятия являлись:</w:t>
      </w:r>
    </w:p>
    <w:p w:rsidR="00291E27" w:rsidRPr="00291E27" w:rsidRDefault="00291E27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E27">
        <w:rPr>
          <w:rFonts w:ascii="Times New Roman" w:hAnsi="Times New Roman" w:cs="Times New Roman"/>
          <w:sz w:val="24"/>
          <w:szCs w:val="24"/>
        </w:rPr>
        <w:t>онкурсный управляющий Салихов И.М. с 26.11.2018г.</w:t>
      </w:r>
      <w:r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19.09.2019г. (определение Арбитражного суда от 19.09.2019</w:t>
      </w:r>
      <w:r w:rsidR="00A441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№А06-3880/2018);</w:t>
      </w:r>
    </w:p>
    <w:p w:rsidR="00291E27" w:rsidRPr="00291E27" w:rsidRDefault="00291E27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Якушев Валерий Владимирович с 20.09.2019</w:t>
      </w:r>
      <w:r w:rsidR="00A441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04.12.2019</w:t>
      </w:r>
      <w:r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(определение Арбитражного суда от 04.12.2019 г. по делу №А06-3880/2018);</w:t>
      </w:r>
    </w:p>
    <w:p w:rsidR="00291E27" w:rsidRPr="00291E27" w:rsidRDefault="00A4412E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 13.05.2020</w:t>
      </w:r>
      <w:r w:rsidR="00291E27"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19.06.2020г.– </w:t>
      </w:r>
      <w:proofErr w:type="spellStart"/>
      <w:r w:rsidR="00291E27"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Чевиленко</w:t>
      </w:r>
      <w:proofErr w:type="spellEnd"/>
      <w:r w:rsidR="00291E27"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Андреевич (распоряжение №70 л/с от 13.05.2020г., трудовой договор №11/20 от 13.05.2020г.)</w:t>
      </w:r>
    </w:p>
    <w:p w:rsidR="00291E27" w:rsidRPr="00A51E74" w:rsidRDefault="00291E27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 23.06.2020г. по 15.07.2020г.– Линев Сергей Алексеевич (распоряжение №103 л/с от 23.06.2020г., трудовой договор №15/20 от 23.06.2020г.).</w:t>
      </w:r>
    </w:p>
    <w:p w:rsidR="00A51E74" w:rsidRPr="000A24D4" w:rsidRDefault="00A51E74" w:rsidP="00BB14EC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4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16.07.2020г. по настоящее время – </w:t>
      </w:r>
      <w:proofErr w:type="spellStart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Шихалиев</w:t>
      </w:r>
      <w:proofErr w:type="spellEnd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A5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Шамильевич (распоряжение №114 л/с от 16.07.2020г.).</w:t>
      </w:r>
    </w:p>
    <w:p w:rsidR="002647D1" w:rsidRDefault="00C65D09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</w:t>
      </w:r>
      <w:r w:rsidR="001627DE" w:rsidRPr="00C53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бухгалтер:</w:t>
      </w:r>
      <w:r w:rsidR="002647D1" w:rsidRPr="00C53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3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Попова Ирина Игоревна</w:t>
      </w:r>
      <w:r w:rsidR="001452AC" w:rsidRPr="00C53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4713" w:rsidRPr="00C65D09" w:rsidRDefault="00C53FE0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B2396E" w:rsidRPr="00C65D09">
        <w:rPr>
          <w:rFonts w:ascii="Times New Roman" w:hAnsi="Times New Roman" w:cs="Times New Roman"/>
          <w:sz w:val="24"/>
          <w:szCs w:val="24"/>
        </w:rPr>
        <w:t xml:space="preserve"> -</w:t>
      </w:r>
      <w:r w:rsidR="00371F9A">
        <w:rPr>
          <w:rFonts w:ascii="Times New Roman" w:hAnsi="Times New Roman" w:cs="Times New Roman"/>
          <w:sz w:val="24"/>
          <w:szCs w:val="24"/>
        </w:rPr>
        <w:t xml:space="preserve"> Астраханское отделение №</w:t>
      </w:r>
      <w:r w:rsidR="00925BF1" w:rsidRPr="00C65D09">
        <w:rPr>
          <w:rFonts w:ascii="Times New Roman" w:hAnsi="Times New Roman" w:cs="Times New Roman"/>
          <w:sz w:val="24"/>
          <w:szCs w:val="24"/>
        </w:rPr>
        <w:t xml:space="preserve">8625 ПАО Сбербанк </w:t>
      </w:r>
      <w:proofErr w:type="spellStart"/>
      <w:r w:rsidR="00925BF1" w:rsidRPr="00C65D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5BF1" w:rsidRPr="00C65D0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25BF1" w:rsidRPr="00C65D09"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 w:rsidR="00B2396E" w:rsidRPr="00C65D09">
        <w:rPr>
          <w:rFonts w:ascii="Times New Roman" w:hAnsi="Times New Roman" w:cs="Times New Roman"/>
          <w:sz w:val="24"/>
          <w:szCs w:val="24"/>
        </w:rPr>
        <w:t>,</w:t>
      </w:r>
      <w:r w:rsidR="00925BF1" w:rsidRPr="00C65D09">
        <w:rPr>
          <w:rFonts w:ascii="Times New Roman" w:hAnsi="Times New Roman" w:cs="Times New Roman"/>
          <w:sz w:val="24"/>
          <w:szCs w:val="24"/>
        </w:rPr>
        <w:t xml:space="preserve"> расчетный счет</w:t>
      </w:r>
      <w:r w:rsidR="00913D5C" w:rsidRPr="00C65D09">
        <w:rPr>
          <w:rFonts w:ascii="Times New Roman" w:hAnsi="Times New Roman" w:cs="Times New Roman"/>
          <w:sz w:val="24"/>
          <w:szCs w:val="24"/>
        </w:rPr>
        <w:t xml:space="preserve"> 40702810705000001249. </w:t>
      </w:r>
    </w:p>
    <w:p w:rsidR="002F7109" w:rsidRDefault="0063471D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FE0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данных учётной информации производится автоматизированным способом в програм</w:t>
      </w:r>
      <w:r w:rsidR="00A51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мном продукте 1С </w:t>
      </w:r>
      <w:r w:rsidR="00371F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1E74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 8.3</w:t>
      </w:r>
      <w:r w:rsidR="00371F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53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11A1" w:rsidRPr="00C07A6B" w:rsidRDefault="00A51E74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проверяемый период </w:t>
      </w:r>
      <w:r w:rsidR="00C07A6B">
        <w:rPr>
          <w:rFonts w:ascii="Times New Roman" w:hAnsi="Times New Roman" w:cs="Times New Roman"/>
          <w:sz w:val="24"/>
          <w:szCs w:val="24"/>
        </w:rPr>
        <w:t>Решением А</w:t>
      </w:r>
      <w:r w:rsidR="00FC11A1" w:rsidRPr="00C07A6B">
        <w:rPr>
          <w:rFonts w:ascii="Times New Roman" w:hAnsi="Times New Roman" w:cs="Times New Roman"/>
          <w:sz w:val="24"/>
          <w:szCs w:val="24"/>
        </w:rPr>
        <w:t>рбитражного суда Астраханской области от 26.</w:t>
      </w:r>
      <w:r w:rsidR="00FA653C" w:rsidRPr="00C07A6B">
        <w:rPr>
          <w:rFonts w:ascii="Times New Roman" w:hAnsi="Times New Roman" w:cs="Times New Roman"/>
          <w:sz w:val="24"/>
          <w:szCs w:val="24"/>
        </w:rPr>
        <w:t xml:space="preserve">11.2018г (Дело №А06-3880/2018) </w:t>
      </w:r>
      <w:r w:rsidR="00446FFD" w:rsidRPr="00C07A6B">
        <w:rPr>
          <w:rFonts w:ascii="Times New Roman" w:hAnsi="Times New Roman" w:cs="Times New Roman"/>
          <w:sz w:val="24"/>
          <w:szCs w:val="24"/>
        </w:rPr>
        <w:t xml:space="preserve">МУП ЖКХ "Универсал" </w:t>
      </w:r>
      <w:r w:rsidR="00FA653C" w:rsidRPr="00C07A6B">
        <w:rPr>
          <w:rFonts w:ascii="Times New Roman" w:hAnsi="Times New Roman" w:cs="Times New Roman"/>
          <w:sz w:val="24"/>
          <w:szCs w:val="24"/>
        </w:rPr>
        <w:t>признано несостоятельным (банкротом), открыто</w:t>
      </w:r>
      <w:r w:rsidR="00FC11A1" w:rsidRPr="00C07A6B">
        <w:rPr>
          <w:rFonts w:ascii="Times New Roman" w:hAnsi="Times New Roman" w:cs="Times New Roman"/>
          <w:sz w:val="24"/>
          <w:szCs w:val="24"/>
        </w:rPr>
        <w:t xml:space="preserve"> </w:t>
      </w:r>
      <w:r w:rsidR="00FA653C" w:rsidRPr="00C07A6B">
        <w:rPr>
          <w:rFonts w:ascii="Times New Roman" w:hAnsi="Times New Roman" w:cs="Times New Roman"/>
          <w:sz w:val="24"/>
          <w:szCs w:val="24"/>
        </w:rPr>
        <w:t>конкурсное производство.</w:t>
      </w:r>
      <w:r w:rsidR="00446FFD" w:rsidRPr="00C07A6B">
        <w:rPr>
          <w:rFonts w:ascii="Times New Roman" w:hAnsi="Times New Roman" w:cs="Times New Roman"/>
          <w:sz w:val="24"/>
          <w:szCs w:val="24"/>
        </w:rPr>
        <w:t xml:space="preserve"> </w:t>
      </w:r>
      <w:r w:rsidR="00FC11A1" w:rsidRPr="00C07A6B">
        <w:rPr>
          <w:rFonts w:ascii="Times New Roman" w:hAnsi="Times New Roman" w:cs="Times New Roman"/>
          <w:sz w:val="24"/>
          <w:szCs w:val="24"/>
        </w:rPr>
        <w:t xml:space="preserve">Конкурсным управляющим </w:t>
      </w:r>
      <w:r w:rsidR="00FA653C" w:rsidRPr="00C07A6B">
        <w:rPr>
          <w:rFonts w:ascii="Times New Roman" w:hAnsi="Times New Roman" w:cs="Times New Roman"/>
          <w:sz w:val="24"/>
          <w:szCs w:val="24"/>
        </w:rPr>
        <w:t xml:space="preserve">утвержден Салихов </w:t>
      </w:r>
      <w:proofErr w:type="spellStart"/>
      <w:r w:rsidR="00FA653C" w:rsidRPr="00C07A6B">
        <w:rPr>
          <w:rFonts w:ascii="Times New Roman" w:hAnsi="Times New Roman" w:cs="Times New Roman"/>
          <w:sz w:val="24"/>
          <w:szCs w:val="24"/>
        </w:rPr>
        <w:t>Ислям</w:t>
      </w:r>
      <w:proofErr w:type="spellEnd"/>
      <w:r w:rsidR="00FA653C" w:rsidRPr="00C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3C" w:rsidRPr="00C07A6B">
        <w:rPr>
          <w:rFonts w:ascii="Times New Roman" w:hAnsi="Times New Roman" w:cs="Times New Roman"/>
          <w:sz w:val="24"/>
          <w:szCs w:val="24"/>
        </w:rPr>
        <w:t>Муханович</w:t>
      </w:r>
      <w:proofErr w:type="spellEnd"/>
      <w:r w:rsidR="00FC11A1" w:rsidRPr="00C07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1A1" w:rsidRPr="00C07A6B" w:rsidRDefault="00FC11A1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A6B">
        <w:rPr>
          <w:rFonts w:ascii="Times New Roman" w:hAnsi="Times New Roman" w:cs="Times New Roman"/>
          <w:sz w:val="24"/>
          <w:szCs w:val="24"/>
        </w:rPr>
        <w:t>Определением Арбитражного</w:t>
      </w:r>
      <w:r w:rsidR="00FA653C" w:rsidRPr="00C07A6B">
        <w:rPr>
          <w:rFonts w:ascii="Times New Roman" w:hAnsi="Times New Roman" w:cs="Times New Roman"/>
          <w:sz w:val="24"/>
          <w:szCs w:val="24"/>
        </w:rPr>
        <w:t xml:space="preserve"> суда Астраханской области от 19.09</w:t>
      </w:r>
      <w:r w:rsidRPr="00C07A6B">
        <w:rPr>
          <w:rFonts w:ascii="Times New Roman" w:hAnsi="Times New Roman" w:cs="Times New Roman"/>
          <w:sz w:val="24"/>
          <w:szCs w:val="24"/>
        </w:rPr>
        <w:t>.20</w:t>
      </w:r>
      <w:r w:rsidR="003B7B3E">
        <w:rPr>
          <w:rFonts w:ascii="Times New Roman" w:hAnsi="Times New Roman" w:cs="Times New Roman"/>
          <w:sz w:val="24"/>
          <w:szCs w:val="24"/>
        </w:rPr>
        <w:t>19г. по делу №</w:t>
      </w:r>
      <w:r w:rsidRPr="00C07A6B">
        <w:rPr>
          <w:rFonts w:ascii="Times New Roman" w:hAnsi="Times New Roman" w:cs="Times New Roman"/>
          <w:sz w:val="24"/>
          <w:szCs w:val="24"/>
        </w:rPr>
        <w:t>А06-3880/2018</w:t>
      </w:r>
      <w:r w:rsidR="00FA653C" w:rsidRPr="00C07A6B">
        <w:rPr>
          <w:rFonts w:ascii="Times New Roman" w:hAnsi="Times New Roman" w:cs="Times New Roman"/>
          <w:sz w:val="24"/>
          <w:szCs w:val="24"/>
        </w:rPr>
        <w:t xml:space="preserve"> Салихов И.М. освобожден от исполнения возложенных на него обязанностей конкурсного управляющего</w:t>
      </w:r>
      <w:r w:rsidRPr="00C07A6B">
        <w:rPr>
          <w:rFonts w:ascii="Times New Roman" w:hAnsi="Times New Roman" w:cs="Times New Roman"/>
          <w:sz w:val="24"/>
          <w:szCs w:val="24"/>
        </w:rPr>
        <w:t xml:space="preserve"> МУП ЖКХ "Универсал"</w:t>
      </w:r>
      <w:r w:rsidR="00FA653C" w:rsidRPr="00C07A6B">
        <w:rPr>
          <w:rFonts w:ascii="Times New Roman" w:hAnsi="Times New Roman" w:cs="Times New Roman"/>
          <w:sz w:val="24"/>
          <w:szCs w:val="24"/>
        </w:rPr>
        <w:t>. Конкурсным управляющим МУП ЖКХ "Универсал" утвержден Якушев Валерий Владимирович.</w:t>
      </w:r>
    </w:p>
    <w:p w:rsidR="00FA653C" w:rsidRDefault="00FA653C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A6B">
        <w:rPr>
          <w:rFonts w:ascii="Times New Roman" w:hAnsi="Times New Roman" w:cs="Times New Roman"/>
          <w:sz w:val="24"/>
          <w:szCs w:val="24"/>
        </w:rPr>
        <w:lastRenderedPageBreak/>
        <w:t>Определением Арбитражного суда Астраханской области от 04.12.2019г. по делу №</w:t>
      </w:r>
      <w:r w:rsidR="003B7B3E">
        <w:rPr>
          <w:rFonts w:ascii="Times New Roman" w:hAnsi="Times New Roman" w:cs="Times New Roman"/>
          <w:sz w:val="24"/>
          <w:szCs w:val="24"/>
        </w:rPr>
        <w:t>А06-3880/2018</w:t>
      </w:r>
      <w:r w:rsidRPr="00C07A6B">
        <w:rPr>
          <w:rFonts w:ascii="Times New Roman" w:hAnsi="Times New Roman" w:cs="Times New Roman"/>
          <w:sz w:val="24"/>
          <w:szCs w:val="24"/>
        </w:rPr>
        <w:t xml:space="preserve"> Якушев В.В. освобожден от исполнения возложенных на него обязанностей конкурсного управляющего </w:t>
      </w:r>
      <w:r w:rsidR="00C07A6B" w:rsidRPr="00C07A6B">
        <w:rPr>
          <w:rFonts w:ascii="Times New Roman" w:hAnsi="Times New Roman" w:cs="Times New Roman"/>
          <w:sz w:val="24"/>
          <w:szCs w:val="24"/>
        </w:rPr>
        <w:t>МУП ЖКХ "Универсал"</w:t>
      </w:r>
      <w:r w:rsidR="00C07A6B">
        <w:rPr>
          <w:rFonts w:ascii="Times New Roman" w:hAnsi="Times New Roman" w:cs="Times New Roman"/>
          <w:sz w:val="24"/>
          <w:szCs w:val="24"/>
        </w:rPr>
        <w:t>.</w:t>
      </w:r>
    </w:p>
    <w:p w:rsidR="00180377" w:rsidRDefault="00180377" w:rsidP="00BB1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Рассмотрение вопроса об утверждении конкурсного управляющего было назначено на 15.01.2020г, 13.02.2020г, 10.03.2020г. В связи с отсутствием кандидатуры конкурсного управляющего в течение 3 месяцев (п.9, ст.45 </w:t>
      </w:r>
      <w:r w:rsidR="003B7B3E" w:rsidRPr="003B7B3E">
        <w:rPr>
          <w:rFonts w:ascii="Times New Roman" w:hAnsi="Times New Roman" w:cs="Times New Roman"/>
          <w:sz w:val="24"/>
          <w:szCs w:val="24"/>
        </w:rPr>
        <w:t>Федеральн</w:t>
      </w:r>
      <w:r w:rsidR="003B7B3E">
        <w:rPr>
          <w:rFonts w:ascii="Times New Roman" w:hAnsi="Times New Roman" w:cs="Times New Roman"/>
          <w:sz w:val="24"/>
          <w:szCs w:val="24"/>
        </w:rPr>
        <w:t>ого</w:t>
      </w:r>
      <w:r w:rsidR="003B7B3E" w:rsidRPr="003B7B3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7B3E">
        <w:rPr>
          <w:rFonts w:ascii="Times New Roman" w:hAnsi="Times New Roman" w:cs="Times New Roman"/>
          <w:sz w:val="24"/>
          <w:szCs w:val="24"/>
        </w:rPr>
        <w:t>а</w:t>
      </w:r>
      <w:r w:rsidR="003B7B3E" w:rsidRPr="003B7B3E">
        <w:rPr>
          <w:rFonts w:ascii="Times New Roman" w:hAnsi="Times New Roman" w:cs="Times New Roman"/>
          <w:sz w:val="24"/>
          <w:szCs w:val="24"/>
        </w:rPr>
        <w:t xml:space="preserve"> от 26.10.2002</w:t>
      </w:r>
      <w:r w:rsidR="003B7B3E">
        <w:rPr>
          <w:rFonts w:ascii="Times New Roman" w:hAnsi="Times New Roman" w:cs="Times New Roman"/>
          <w:sz w:val="24"/>
          <w:szCs w:val="24"/>
        </w:rPr>
        <w:t>г.</w:t>
      </w:r>
      <w:r w:rsidR="003B7B3E" w:rsidRPr="003B7B3E">
        <w:rPr>
          <w:rFonts w:ascii="Times New Roman" w:hAnsi="Times New Roman" w:cs="Times New Roman"/>
          <w:sz w:val="24"/>
          <w:szCs w:val="24"/>
        </w:rPr>
        <w:t xml:space="preserve"> </w:t>
      </w:r>
      <w:r w:rsidR="003B7B3E">
        <w:rPr>
          <w:rFonts w:ascii="Times New Roman" w:hAnsi="Times New Roman" w:cs="Times New Roman"/>
          <w:sz w:val="24"/>
          <w:szCs w:val="24"/>
        </w:rPr>
        <w:t>№</w:t>
      </w:r>
      <w:r w:rsidR="003B7B3E" w:rsidRPr="003B7B3E">
        <w:rPr>
          <w:rFonts w:ascii="Times New Roman" w:hAnsi="Times New Roman" w:cs="Times New Roman"/>
          <w:sz w:val="24"/>
          <w:szCs w:val="24"/>
        </w:rPr>
        <w:t>127-ФЗ "О несостоятельности (банкротстве)"</w:t>
      </w:r>
      <w:r w:rsidR="00E3016C">
        <w:rPr>
          <w:rFonts w:ascii="Times New Roman" w:hAnsi="Times New Roman" w:cs="Times New Roman"/>
          <w:sz w:val="24"/>
          <w:szCs w:val="24"/>
        </w:rPr>
        <w:t xml:space="preserve"> (далее - ФЗ №127-ФЗ)</w:t>
      </w:r>
      <w:r>
        <w:rPr>
          <w:rFonts w:ascii="Times New Roman" w:hAnsi="Times New Roman" w:cs="Times New Roman"/>
          <w:sz w:val="24"/>
          <w:szCs w:val="24"/>
        </w:rPr>
        <w:t xml:space="preserve">) Арбитражный суд Астраханской области </w:t>
      </w:r>
      <w:r w:rsidR="003B7B3E">
        <w:rPr>
          <w:rFonts w:ascii="Times New Roman" w:hAnsi="Times New Roman" w:cs="Times New Roman"/>
          <w:sz w:val="24"/>
          <w:szCs w:val="24"/>
        </w:rPr>
        <w:t xml:space="preserve">прекратил </w:t>
      </w:r>
      <w:r>
        <w:rPr>
          <w:rFonts w:ascii="Times New Roman" w:hAnsi="Times New Roman" w:cs="Times New Roman"/>
          <w:sz w:val="24"/>
          <w:szCs w:val="24"/>
        </w:rPr>
        <w:t>производство по делу №А06-3880/2018 о признании несостоятельным (банкротом) МУП ЖКХ «Универсал» (Определение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12.05.2020 г.).</w:t>
      </w:r>
    </w:p>
    <w:p w:rsidR="00FC11A1" w:rsidRPr="00A812E3" w:rsidRDefault="00FC11A1" w:rsidP="00BB1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highlight w:val="lightGray"/>
        </w:rPr>
      </w:pPr>
    </w:p>
    <w:p w:rsidR="00D93FCE" w:rsidRDefault="00BB439A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EEA" w:rsidRPr="008944E2">
        <w:rPr>
          <w:rFonts w:ascii="Times New Roman" w:hAnsi="Times New Roman" w:cs="Times New Roman"/>
          <w:sz w:val="24"/>
          <w:szCs w:val="24"/>
        </w:rPr>
        <w:t xml:space="preserve">По результатам выборочной </w:t>
      </w:r>
      <w:r w:rsidR="006A40C3" w:rsidRPr="008944E2">
        <w:rPr>
          <w:rFonts w:ascii="Times New Roman" w:hAnsi="Times New Roman" w:cs="Times New Roman"/>
          <w:sz w:val="24"/>
          <w:szCs w:val="24"/>
        </w:rPr>
        <w:t>проверки установлено</w:t>
      </w:r>
      <w:r w:rsidR="00D93FCE" w:rsidRPr="008944E2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9E20E2" w:rsidRPr="00BB439A" w:rsidRDefault="009E20E2" w:rsidP="00BB14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4708" w:rsidRPr="00BB439A" w:rsidRDefault="00C14708" w:rsidP="00BB14EC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4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Проверка учредительных и других нормативно-правовых и правоустанавливающих </w:t>
      </w:r>
      <w:r w:rsidRPr="00BB4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документов.</w:t>
      </w:r>
    </w:p>
    <w:p w:rsidR="00BB439A" w:rsidRPr="00BB439A" w:rsidRDefault="00BB439A" w:rsidP="00BB14E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1B7C9E" w:rsidRDefault="001B7C9E" w:rsidP="00BB1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9E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C9E">
        <w:rPr>
          <w:rFonts w:ascii="Times New Roman" w:hAnsi="Times New Roman" w:cs="Times New Roman"/>
          <w:b/>
          <w:sz w:val="24"/>
          <w:szCs w:val="24"/>
        </w:rPr>
        <w:t>Устав предприятия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A91" w:rsidRDefault="00C14708" w:rsidP="00BB1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08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BB439A">
        <w:rPr>
          <w:rFonts w:ascii="Times New Roman" w:hAnsi="Times New Roman" w:cs="Times New Roman"/>
          <w:sz w:val="24"/>
          <w:szCs w:val="24"/>
        </w:rPr>
        <w:t>.</w:t>
      </w:r>
      <w:r w:rsidRPr="00C14708">
        <w:rPr>
          <w:rFonts w:ascii="Times New Roman" w:hAnsi="Times New Roman" w:cs="Times New Roman"/>
          <w:sz w:val="24"/>
          <w:szCs w:val="24"/>
        </w:rPr>
        <w:t>1 ст</w:t>
      </w:r>
      <w:r w:rsidR="00BB439A">
        <w:rPr>
          <w:rFonts w:ascii="Times New Roman" w:hAnsi="Times New Roman" w:cs="Times New Roman"/>
          <w:sz w:val="24"/>
          <w:szCs w:val="24"/>
        </w:rPr>
        <w:t>.</w:t>
      </w:r>
      <w:r w:rsidRPr="00C14708">
        <w:rPr>
          <w:rFonts w:ascii="Times New Roman" w:hAnsi="Times New Roman" w:cs="Times New Roman"/>
          <w:sz w:val="24"/>
          <w:szCs w:val="24"/>
        </w:rPr>
        <w:t xml:space="preserve">52 Гражданского кодекса РФ </w:t>
      </w:r>
      <w:r w:rsidR="006C36FB">
        <w:rPr>
          <w:rFonts w:ascii="Times New Roman" w:hAnsi="Times New Roman" w:cs="Times New Roman"/>
          <w:sz w:val="24"/>
          <w:szCs w:val="24"/>
        </w:rPr>
        <w:t xml:space="preserve">(далее - ГК РФ) </w:t>
      </w:r>
      <w:r w:rsidRPr="00C14708">
        <w:rPr>
          <w:rFonts w:ascii="Times New Roman" w:hAnsi="Times New Roman" w:cs="Times New Roman"/>
          <w:sz w:val="24"/>
          <w:szCs w:val="24"/>
        </w:rPr>
        <w:t>юридическое лицо образуется и осуществляет свою деятельность в соответствии с его учредительными документами.</w:t>
      </w:r>
    </w:p>
    <w:p w:rsidR="000F2A91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08">
        <w:rPr>
          <w:rFonts w:ascii="Times New Roman" w:hAnsi="Times New Roman" w:cs="Times New Roman"/>
          <w:sz w:val="24"/>
          <w:szCs w:val="24"/>
        </w:rPr>
        <w:t>Часть</w:t>
      </w:r>
      <w:r w:rsidR="00BB439A">
        <w:rPr>
          <w:rFonts w:ascii="Times New Roman" w:hAnsi="Times New Roman" w:cs="Times New Roman"/>
          <w:sz w:val="24"/>
          <w:szCs w:val="24"/>
        </w:rPr>
        <w:t>ю</w:t>
      </w:r>
      <w:r w:rsidRPr="00C14708">
        <w:rPr>
          <w:rFonts w:ascii="Times New Roman" w:hAnsi="Times New Roman" w:cs="Times New Roman"/>
          <w:sz w:val="24"/>
          <w:szCs w:val="24"/>
        </w:rPr>
        <w:t xml:space="preserve"> 1</w:t>
      </w:r>
      <w:r w:rsidR="00BB439A">
        <w:rPr>
          <w:rFonts w:ascii="Times New Roman" w:hAnsi="Times New Roman" w:cs="Times New Roman"/>
          <w:sz w:val="24"/>
          <w:szCs w:val="24"/>
        </w:rPr>
        <w:t xml:space="preserve"> с</w:t>
      </w:r>
      <w:r w:rsidRPr="00C14708">
        <w:rPr>
          <w:rFonts w:ascii="Times New Roman" w:hAnsi="Times New Roman" w:cs="Times New Roman"/>
          <w:sz w:val="24"/>
          <w:szCs w:val="24"/>
        </w:rPr>
        <w:t xml:space="preserve">татьи 9 </w:t>
      </w:r>
      <w:hyperlink r:id="rId9" w:history="1">
        <w:r w:rsidRPr="00C14708">
          <w:rPr>
            <w:rFonts w:ascii="Times New Roman" w:hAnsi="Times New Roman" w:cs="Times New Roman"/>
            <w:sz w:val="24"/>
            <w:szCs w:val="24"/>
          </w:rPr>
          <w:t>Федерального закона от 14.11.2002 №161-ФЗ «О государственных и муниципальных унитарных предприятиях</w:t>
        </w:r>
      </w:hyperlink>
      <w:r w:rsidRPr="00C14708">
        <w:rPr>
          <w:rFonts w:ascii="Times New Roman" w:hAnsi="Times New Roman" w:cs="Times New Roman"/>
          <w:sz w:val="24"/>
          <w:szCs w:val="24"/>
        </w:rPr>
        <w:t>»</w:t>
      </w:r>
      <w:r w:rsidR="00291E2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C36FB">
        <w:rPr>
          <w:rFonts w:ascii="Times New Roman" w:hAnsi="Times New Roman" w:cs="Times New Roman"/>
          <w:sz w:val="24"/>
          <w:szCs w:val="24"/>
        </w:rPr>
        <w:t>-</w:t>
      </w:r>
      <w:r w:rsidR="00291E27">
        <w:rPr>
          <w:rFonts w:ascii="Times New Roman" w:hAnsi="Times New Roman" w:cs="Times New Roman"/>
          <w:sz w:val="24"/>
          <w:szCs w:val="24"/>
        </w:rPr>
        <w:t xml:space="preserve"> </w:t>
      </w:r>
      <w:r w:rsidR="006C36FB">
        <w:rPr>
          <w:rFonts w:ascii="Times New Roman" w:hAnsi="Times New Roman" w:cs="Times New Roman"/>
          <w:sz w:val="24"/>
          <w:szCs w:val="24"/>
        </w:rPr>
        <w:t xml:space="preserve">ФЗ </w:t>
      </w:r>
      <w:r w:rsidR="00291E27">
        <w:rPr>
          <w:rFonts w:ascii="Times New Roman" w:hAnsi="Times New Roman" w:cs="Times New Roman"/>
          <w:sz w:val="24"/>
          <w:szCs w:val="24"/>
        </w:rPr>
        <w:t>№161-ФЗ)</w:t>
      </w:r>
      <w:r w:rsidRPr="00C14708">
        <w:rPr>
          <w:rFonts w:ascii="Times New Roman" w:hAnsi="Times New Roman" w:cs="Times New Roman"/>
          <w:sz w:val="24"/>
          <w:szCs w:val="24"/>
        </w:rPr>
        <w:t xml:space="preserve"> определено, что </w:t>
      </w:r>
      <w:r w:rsidR="00BB439A">
        <w:rPr>
          <w:rFonts w:ascii="Times New Roman" w:hAnsi="Times New Roman" w:cs="Times New Roman"/>
          <w:sz w:val="24"/>
          <w:szCs w:val="24"/>
        </w:rPr>
        <w:t>у</w:t>
      </w:r>
      <w:r w:rsidRPr="00C14708">
        <w:rPr>
          <w:rFonts w:ascii="Times New Roman" w:hAnsi="Times New Roman" w:cs="Times New Roman"/>
          <w:sz w:val="24"/>
          <w:szCs w:val="24"/>
        </w:rPr>
        <w:t xml:space="preserve">чредительным документом унитарного предприятия является его </w:t>
      </w:r>
      <w:r w:rsidR="00BB439A">
        <w:rPr>
          <w:rFonts w:ascii="Times New Roman" w:hAnsi="Times New Roman" w:cs="Times New Roman"/>
          <w:sz w:val="24"/>
          <w:szCs w:val="24"/>
        </w:rPr>
        <w:t>устав, который в рамках части 2</w:t>
      </w:r>
      <w:r w:rsidR="00291E27">
        <w:rPr>
          <w:rFonts w:ascii="Times New Roman" w:hAnsi="Times New Roman" w:cs="Times New Roman"/>
          <w:sz w:val="24"/>
          <w:szCs w:val="24"/>
        </w:rPr>
        <w:t xml:space="preserve"> статьи 9 </w:t>
      </w:r>
      <w:r w:rsidR="006C36FB">
        <w:rPr>
          <w:rFonts w:ascii="Times New Roman" w:hAnsi="Times New Roman" w:cs="Times New Roman"/>
          <w:sz w:val="24"/>
          <w:szCs w:val="24"/>
        </w:rPr>
        <w:t>ФЗ</w:t>
      </w:r>
      <w:r w:rsidR="00291E27" w:rsidRPr="00291E27">
        <w:rPr>
          <w:rFonts w:ascii="Times New Roman" w:hAnsi="Times New Roman" w:cs="Times New Roman"/>
          <w:sz w:val="24"/>
          <w:szCs w:val="24"/>
        </w:rPr>
        <w:t xml:space="preserve"> №161-ФЗ</w:t>
      </w:r>
      <w:r w:rsidRPr="00C14708">
        <w:rPr>
          <w:rFonts w:ascii="Times New Roman" w:hAnsi="Times New Roman" w:cs="Times New Roman"/>
          <w:sz w:val="24"/>
          <w:szCs w:val="24"/>
        </w:rPr>
        <w:t xml:space="preserve"> утверждается органами местного самоуправления.</w:t>
      </w:r>
    </w:p>
    <w:p w:rsidR="000F2A91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08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F2A91">
        <w:rPr>
          <w:rFonts w:ascii="Times New Roman" w:hAnsi="Times New Roman" w:cs="Times New Roman"/>
          <w:sz w:val="24"/>
          <w:szCs w:val="24"/>
        </w:rPr>
        <w:t>МУП ЖКХ «Универсал</w:t>
      </w:r>
      <w:r w:rsidRPr="00C14708">
        <w:rPr>
          <w:rFonts w:ascii="Times New Roman" w:hAnsi="Times New Roman" w:cs="Times New Roman"/>
          <w:sz w:val="24"/>
          <w:szCs w:val="24"/>
        </w:rPr>
        <w:t xml:space="preserve"> </w:t>
      </w:r>
      <w:r w:rsidR="000F2A91" w:rsidRPr="00972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главы администрации МО «Ахтубинский район» от 06.04.2015 №523.</w:t>
      </w:r>
    </w:p>
    <w:p w:rsidR="00C14708" w:rsidRPr="00C14708" w:rsidRDefault="006C36FB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</w:t>
      </w:r>
      <w:r w:rsidR="00C14708" w:rsidRPr="00C14708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291E27" w:rsidRPr="00291E27">
        <w:rPr>
          <w:rFonts w:ascii="Times New Roman" w:hAnsi="Times New Roman" w:cs="Times New Roman"/>
          <w:sz w:val="24"/>
          <w:szCs w:val="24"/>
        </w:rPr>
        <w:t xml:space="preserve"> №161-ФЗ </w:t>
      </w:r>
      <w:r w:rsidR="00C14708" w:rsidRPr="00C14708">
        <w:rPr>
          <w:rFonts w:ascii="Times New Roman" w:hAnsi="Times New Roman" w:cs="Times New Roman"/>
          <w:sz w:val="24"/>
          <w:szCs w:val="24"/>
        </w:rPr>
        <w:t>Устав унитарного предприятия должен содержать:</w:t>
      </w:r>
    </w:p>
    <w:p w:rsidR="00C14708" w:rsidRP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88"/>
      <w:bookmarkEnd w:id="0"/>
      <w:r w:rsidRPr="00C14708">
        <w:rPr>
          <w:rFonts w:ascii="Times New Roman" w:hAnsi="Times New Roman" w:cs="Times New Roman"/>
          <w:sz w:val="24"/>
          <w:szCs w:val="24"/>
        </w:rPr>
        <w:t>-полное и сокращенное фирменные наименования унитарного предприятия;</w:t>
      </w:r>
    </w:p>
    <w:p w:rsidR="00C14708" w:rsidRP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89"/>
      <w:bookmarkEnd w:id="1"/>
      <w:r w:rsidRPr="00C14708">
        <w:rPr>
          <w:rFonts w:ascii="Times New Roman" w:hAnsi="Times New Roman" w:cs="Times New Roman"/>
          <w:sz w:val="24"/>
          <w:szCs w:val="24"/>
        </w:rPr>
        <w:t>-указание на место нахождения унитарного предприятия;</w:t>
      </w:r>
    </w:p>
    <w:p w:rsidR="00C14708" w:rsidRP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90"/>
      <w:bookmarkEnd w:id="2"/>
      <w:r w:rsidRPr="00C14708">
        <w:rPr>
          <w:rFonts w:ascii="Times New Roman" w:hAnsi="Times New Roman" w:cs="Times New Roman"/>
          <w:sz w:val="24"/>
          <w:szCs w:val="24"/>
        </w:rPr>
        <w:t>-цели, предмет, виды деятельности унитарного предприятия;</w:t>
      </w:r>
    </w:p>
    <w:p w:rsidR="00C14708" w:rsidRP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091"/>
      <w:bookmarkEnd w:id="3"/>
      <w:r w:rsidRPr="00C14708">
        <w:rPr>
          <w:rFonts w:ascii="Times New Roman" w:hAnsi="Times New Roman" w:cs="Times New Roman"/>
          <w:sz w:val="24"/>
          <w:szCs w:val="24"/>
        </w:rPr>
        <w:t>-сведения об органе или органах, осуществляющих полномочия собственника имущества унитарного предприятия;</w:t>
      </w:r>
    </w:p>
    <w:p w:rsidR="00C14708" w:rsidRP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92"/>
      <w:bookmarkEnd w:id="4"/>
      <w:r w:rsidRPr="00C14708">
        <w:rPr>
          <w:rFonts w:ascii="Times New Roman" w:hAnsi="Times New Roman" w:cs="Times New Roman"/>
          <w:sz w:val="24"/>
          <w:szCs w:val="24"/>
        </w:rPr>
        <w:t>-наименование органа унитарного предприятия (руководитель, директор, генеральный директор);</w:t>
      </w:r>
    </w:p>
    <w:p w:rsidR="00C14708" w:rsidRP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093"/>
      <w:bookmarkEnd w:id="5"/>
      <w:r w:rsidRPr="00C14708">
        <w:rPr>
          <w:rFonts w:ascii="Times New Roman" w:hAnsi="Times New Roman" w:cs="Times New Roman"/>
          <w:sz w:val="24"/>
          <w:szCs w:val="24"/>
        </w:rPr>
        <w:t>-порядок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 </w:t>
      </w:r>
      <w:hyperlink r:id="rId10" w:anchor="dst101669" w:history="1">
        <w:r w:rsidRPr="00C1470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14708">
        <w:rPr>
          <w:rFonts w:ascii="Times New Roman" w:hAnsi="Times New Roman" w:cs="Times New Roman"/>
          <w:sz w:val="24"/>
          <w:szCs w:val="24"/>
        </w:rPr>
        <w:t> и иными содержащими нормы трудового права нормативными правовыми актами;</w:t>
      </w:r>
    </w:p>
    <w:p w:rsidR="00C14708" w:rsidRP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094"/>
      <w:bookmarkEnd w:id="6"/>
      <w:r w:rsidRPr="00C14708">
        <w:rPr>
          <w:rFonts w:ascii="Times New Roman" w:hAnsi="Times New Roman" w:cs="Times New Roman"/>
          <w:sz w:val="24"/>
          <w:szCs w:val="24"/>
        </w:rPr>
        <w:t>-перечень фондов, создаваемых унитарным предприятием, размеры, порядок формирования и использования этих фондов;</w:t>
      </w:r>
    </w:p>
    <w:p w:rsidR="000F2A91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95"/>
      <w:bookmarkEnd w:id="7"/>
      <w:r w:rsidRPr="00C14708">
        <w:rPr>
          <w:rFonts w:ascii="Times New Roman" w:hAnsi="Times New Roman" w:cs="Times New Roman"/>
          <w:sz w:val="24"/>
          <w:szCs w:val="24"/>
        </w:rPr>
        <w:t>-иные предусмотренные настоящим Федеральным законом сведения.</w:t>
      </w:r>
    </w:p>
    <w:p w:rsidR="000F2A91" w:rsidRDefault="000F2A91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., действующего Устава, определяет, что полное наименование </w:t>
      </w:r>
      <w:r w:rsidR="006C36FB">
        <w:rPr>
          <w:rFonts w:ascii="Times New Roman" w:hAnsi="Times New Roman" w:cs="Times New Roman"/>
          <w:sz w:val="24"/>
          <w:szCs w:val="24"/>
        </w:rPr>
        <w:t>п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редприятия: Муниципальное унитарное предприятие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6C36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Х «</w:t>
      </w:r>
      <w:r w:rsidR="006C36FB">
        <w:rPr>
          <w:rFonts w:ascii="Times New Roman" w:hAnsi="Times New Roman" w:cs="Times New Roman"/>
          <w:sz w:val="24"/>
          <w:szCs w:val="24"/>
        </w:rPr>
        <w:t>Универсал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 Сокращ</w:t>
      </w:r>
      <w:r w:rsidR="006C36FB">
        <w:rPr>
          <w:rFonts w:ascii="Times New Roman" w:hAnsi="Times New Roman" w:cs="Times New Roman"/>
          <w:sz w:val="24"/>
          <w:szCs w:val="24"/>
        </w:rPr>
        <w:t>енное наименование</w:t>
      </w:r>
      <w:r w:rsidR="00C14708" w:rsidRPr="00C14708">
        <w:rPr>
          <w:rFonts w:ascii="Times New Roman" w:hAnsi="Times New Roman" w:cs="Times New Roman"/>
          <w:sz w:val="24"/>
          <w:szCs w:val="24"/>
        </w:rPr>
        <w:t>: МУП</w:t>
      </w:r>
      <w:r>
        <w:rPr>
          <w:rFonts w:ascii="Times New Roman" w:hAnsi="Times New Roman" w:cs="Times New Roman"/>
          <w:sz w:val="24"/>
          <w:szCs w:val="24"/>
        </w:rPr>
        <w:t xml:space="preserve"> ЖКХ </w:t>
      </w:r>
      <w:r w:rsidR="00C14708" w:rsidRPr="00C14708">
        <w:rPr>
          <w:rFonts w:ascii="Times New Roman" w:hAnsi="Times New Roman" w:cs="Times New Roman"/>
          <w:sz w:val="24"/>
          <w:szCs w:val="24"/>
        </w:rPr>
        <w:t>«</w:t>
      </w:r>
      <w:r w:rsidR="006C36FB">
        <w:rPr>
          <w:rFonts w:ascii="Times New Roman" w:hAnsi="Times New Roman" w:cs="Times New Roman"/>
          <w:sz w:val="24"/>
          <w:szCs w:val="24"/>
        </w:rPr>
        <w:t>Универсал</w:t>
      </w:r>
      <w:r w:rsidR="00C14708" w:rsidRPr="00C14708">
        <w:rPr>
          <w:rFonts w:ascii="Times New Roman" w:hAnsi="Times New Roman" w:cs="Times New Roman"/>
          <w:sz w:val="24"/>
          <w:szCs w:val="24"/>
        </w:rPr>
        <w:t>».</w:t>
      </w:r>
    </w:p>
    <w:p w:rsidR="000F2A91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708">
        <w:rPr>
          <w:rFonts w:ascii="Times New Roman" w:hAnsi="Times New Roman" w:cs="Times New Roman"/>
          <w:sz w:val="24"/>
          <w:szCs w:val="24"/>
        </w:rPr>
        <w:t>Местонахо</w:t>
      </w:r>
      <w:r w:rsidR="000F2A91">
        <w:rPr>
          <w:rFonts w:ascii="Times New Roman" w:hAnsi="Times New Roman" w:cs="Times New Roman"/>
          <w:sz w:val="24"/>
          <w:szCs w:val="24"/>
        </w:rPr>
        <w:t xml:space="preserve">ждение </w:t>
      </w:r>
      <w:r w:rsidR="006C36FB">
        <w:rPr>
          <w:rFonts w:ascii="Times New Roman" w:hAnsi="Times New Roman" w:cs="Times New Roman"/>
          <w:sz w:val="24"/>
          <w:szCs w:val="24"/>
        </w:rPr>
        <w:t>п</w:t>
      </w:r>
      <w:r w:rsidR="000F2A91">
        <w:rPr>
          <w:rFonts w:ascii="Times New Roman" w:hAnsi="Times New Roman" w:cs="Times New Roman"/>
          <w:sz w:val="24"/>
          <w:szCs w:val="24"/>
        </w:rPr>
        <w:t>редприятия (пункт 1.3</w:t>
      </w:r>
      <w:r w:rsidRPr="00C147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708">
        <w:rPr>
          <w:rFonts w:ascii="Times New Roman" w:hAnsi="Times New Roman" w:cs="Times New Roman"/>
          <w:sz w:val="24"/>
          <w:szCs w:val="24"/>
        </w:rPr>
        <w:t>Устава):</w:t>
      </w:r>
      <w:proofErr w:type="gramEnd"/>
      <w:r w:rsidRPr="00C14708">
        <w:rPr>
          <w:rFonts w:ascii="Times New Roman" w:hAnsi="Times New Roman" w:cs="Times New Roman"/>
          <w:sz w:val="24"/>
          <w:szCs w:val="24"/>
        </w:rPr>
        <w:t xml:space="preserve"> РФ, </w:t>
      </w:r>
      <w:r w:rsidR="000F2A91" w:rsidRPr="000F2A91">
        <w:rPr>
          <w:rFonts w:ascii="Times New Roman" w:hAnsi="Times New Roman" w:cs="Times New Roman"/>
          <w:sz w:val="24"/>
          <w:szCs w:val="24"/>
        </w:rPr>
        <w:t>416503, Астраханская область, Ахтубинский район, г.</w:t>
      </w:r>
      <w:r w:rsidR="006C36FB">
        <w:rPr>
          <w:rFonts w:ascii="Times New Roman" w:hAnsi="Times New Roman" w:cs="Times New Roman"/>
          <w:sz w:val="24"/>
          <w:szCs w:val="24"/>
        </w:rPr>
        <w:t xml:space="preserve">Ахтубинск, </w:t>
      </w:r>
      <w:proofErr w:type="spellStart"/>
      <w:r w:rsidR="006C36F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C36FB">
        <w:rPr>
          <w:rFonts w:ascii="Times New Roman" w:hAnsi="Times New Roman" w:cs="Times New Roman"/>
          <w:sz w:val="24"/>
          <w:szCs w:val="24"/>
        </w:rPr>
        <w:t>.</w:t>
      </w:r>
      <w:r w:rsidR="000F2A91" w:rsidRPr="000F2A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F2A91" w:rsidRPr="000F2A91">
        <w:rPr>
          <w:rFonts w:ascii="Times New Roman" w:hAnsi="Times New Roman" w:cs="Times New Roman"/>
          <w:sz w:val="24"/>
          <w:szCs w:val="24"/>
        </w:rPr>
        <w:t>есхозная</w:t>
      </w:r>
      <w:proofErr w:type="spellEnd"/>
      <w:r w:rsidR="000F2A91" w:rsidRPr="000F2A91">
        <w:rPr>
          <w:rFonts w:ascii="Times New Roman" w:hAnsi="Times New Roman" w:cs="Times New Roman"/>
          <w:sz w:val="24"/>
          <w:szCs w:val="24"/>
        </w:rPr>
        <w:t>, д.8А.</w:t>
      </w:r>
    </w:p>
    <w:p w:rsidR="00C14708" w:rsidRPr="000F2A91" w:rsidRDefault="000F2A91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</w:t>
      </w:r>
      <w:r w:rsidR="00C14708" w:rsidRPr="000F2A91">
        <w:rPr>
          <w:rFonts w:ascii="Times New Roman" w:hAnsi="Times New Roman" w:cs="Times New Roman"/>
          <w:sz w:val="24"/>
          <w:szCs w:val="24"/>
        </w:rPr>
        <w:t>Предмет и виды деятельности, указаны в разделе 2. Устава.</w:t>
      </w:r>
    </w:p>
    <w:p w:rsidR="000F2A91" w:rsidRDefault="00C14708" w:rsidP="00BB1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08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6C36FB">
        <w:rPr>
          <w:rFonts w:ascii="Times New Roman" w:hAnsi="Times New Roman" w:cs="Times New Roman"/>
          <w:sz w:val="24"/>
          <w:szCs w:val="24"/>
        </w:rPr>
        <w:t>п</w:t>
      </w:r>
      <w:r w:rsidRPr="00C14708">
        <w:rPr>
          <w:rFonts w:ascii="Times New Roman" w:hAnsi="Times New Roman" w:cs="Times New Roman"/>
          <w:sz w:val="24"/>
          <w:szCs w:val="24"/>
        </w:rPr>
        <w:t xml:space="preserve">редприятия осуществлять деятельность, на которую в соответствии с законодательством РФ требуется специальное разрешение - лицензия, возникает у </w:t>
      </w:r>
      <w:r w:rsidR="006C36FB">
        <w:rPr>
          <w:rFonts w:ascii="Times New Roman" w:hAnsi="Times New Roman" w:cs="Times New Roman"/>
          <w:sz w:val="24"/>
          <w:szCs w:val="24"/>
        </w:rPr>
        <w:t>п</w:t>
      </w:r>
      <w:r w:rsidRPr="00C14708">
        <w:rPr>
          <w:rFonts w:ascii="Times New Roman" w:hAnsi="Times New Roman" w:cs="Times New Roman"/>
          <w:sz w:val="24"/>
          <w:szCs w:val="24"/>
        </w:rPr>
        <w:t>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РФ.</w:t>
      </w:r>
    </w:p>
    <w:p w:rsidR="000F2A91" w:rsidRDefault="000F2A91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нарушение п.2.4 Устава л</w:t>
      </w:r>
      <w:r w:rsidRPr="00C5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ицензиями на осуществление эксплуатации взрывопожароопасных и химически опасных производственных объектов I,II и III классов опасности, Предприятие не обладает.</w:t>
      </w:r>
    </w:p>
    <w:p w:rsidR="00842896" w:rsidRDefault="000F2A91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C7128">
        <w:rPr>
          <w:rFonts w:ascii="Times New Roman" w:hAnsi="Times New Roman" w:cs="Times New Roman"/>
          <w:sz w:val="24"/>
          <w:szCs w:val="24"/>
        </w:rPr>
        <w:t>д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="00025DE6">
        <w:rPr>
          <w:rFonts w:ascii="Times New Roman" w:hAnsi="Times New Roman" w:cs="Times New Roman"/>
          <w:sz w:val="24"/>
          <w:szCs w:val="24"/>
        </w:rPr>
        <w:t xml:space="preserve">МО «Ахтубинский район» 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является Учредителем МУП </w:t>
      </w:r>
      <w:r w:rsidR="00DC7128">
        <w:rPr>
          <w:rFonts w:ascii="Times New Roman" w:hAnsi="Times New Roman" w:cs="Times New Roman"/>
          <w:sz w:val="24"/>
          <w:szCs w:val="24"/>
        </w:rPr>
        <w:t>ЖКХ «Универсал»</w:t>
      </w:r>
      <w:r w:rsidR="00C14708" w:rsidRPr="00C14708">
        <w:rPr>
          <w:rFonts w:ascii="Times New Roman" w:hAnsi="Times New Roman" w:cs="Times New Roman"/>
          <w:sz w:val="24"/>
          <w:szCs w:val="24"/>
        </w:rPr>
        <w:t>.</w:t>
      </w:r>
      <w:r w:rsidR="00842896" w:rsidRPr="00842896">
        <w:rPr>
          <w:rFonts w:ascii="Times New Roman" w:hAnsi="Times New Roman" w:cs="Times New Roman"/>
          <w:sz w:val="24"/>
          <w:szCs w:val="24"/>
        </w:rPr>
        <w:t xml:space="preserve"> </w:t>
      </w:r>
      <w:r w:rsidR="00842896" w:rsidRPr="00C14708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 </w:t>
      </w:r>
      <w:r w:rsidR="00025DE6">
        <w:rPr>
          <w:rFonts w:ascii="Times New Roman" w:hAnsi="Times New Roman" w:cs="Times New Roman"/>
          <w:sz w:val="24"/>
          <w:szCs w:val="24"/>
        </w:rPr>
        <w:t>п</w:t>
      </w:r>
      <w:r w:rsidR="00842896" w:rsidRPr="00C14708">
        <w:rPr>
          <w:rFonts w:ascii="Times New Roman" w:hAnsi="Times New Roman" w:cs="Times New Roman"/>
          <w:sz w:val="24"/>
          <w:szCs w:val="24"/>
        </w:rPr>
        <w:t xml:space="preserve">редприятия осуществляет Администрация </w:t>
      </w:r>
      <w:r w:rsidR="00842896">
        <w:rPr>
          <w:rFonts w:ascii="Times New Roman" w:hAnsi="Times New Roman" w:cs="Times New Roman"/>
          <w:sz w:val="24"/>
          <w:szCs w:val="24"/>
        </w:rPr>
        <w:t>МО «Ахтубинский район»</w:t>
      </w:r>
      <w:r w:rsidR="00842896" w:rsidRPr="00C14708">
        <w:rPr>
          <w:rFonts w:ascii="Times New Roman" w:hAnsi="Times New Roman" w:cs="Times New Roman"/>
          <w:sz w:val="24"/>
          <w:szCs w:val="24"/>
        </w:rPr>
        <w:t>.</w:t>
      </w:r>
      <w:r w:rsidR="0084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708" w:rsidRDefault="00DC712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</w:t>
      </w:r>
      <w:r w:rsidR="0002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4708" w:rsidRPr="00C14708">
        <w:rPr>
          <w:rFonts w:ascii="Times New Roman" w:hAnsi="Times New Roman" w:cs="Times New Roman"/>
          <w:sz w:val="24"/>
          <w:szCs w:val="24"/>
        </w:rPr>
        <w:t>.1 д</w:t>
      </w:r>
      <w:r>
        <w:rPr>
          <w:rFonts w:ascii="Times New Roman" w:hAnsi="Times New Roman" w:cs="Times New Roman"/>
          <w:sz w:val="24"/>
          <w:szCs w:val="24"/>
        </w:rPr>
        <w:t xml:space="preserve">ействующего Устава, </w:t>
      </w:r>
      <w:r w:rsidR="00025D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редприятие </w:t>
      </w:r>
      <w:r w:rsidRPr="00DC7128">
        <w:rPr>
          <w:rFonts w:ascii="Times New Roman" w:hAnsi="Times New Roman" w:cs="Times New Roman"/>
          <w:sz w:val="24"/>
          <w:szCs w:val="24"/>
        </w:rPr>
        <w:t xml:space="preserve">возглавляет директор, который является единоличным исполнительным органом </w:t>
      </w:r>
      <w:r w:rsidR="00025DE6">
        <w:rPr>
          <w:rFonts w:ascii="Times New Roman" w:hAnsi="Times New Roman" w:cs="Times New Roman"/>
          <w:sz w:val="24"/>
          <w:szCs w:val="24"/>
        </w:rPr>
        <w:t>п</w:t>
      </w:r>
      <w:r w:rsidRPr="00DC7128">
        <w:rPr>
          <w:rFonts w:ascii="Times New Roman" w:hAnsi="Times New Roman" w:cs="Times New Roman"/>
          <w:sz w:val="24"/>
          <w:szCs w:val="24"/>
        </w:rPr>
        <w:t xml:space="preserve">редприятия. Директор </w:t>
      </w:r>
      <w:r w:rsidR="00025DE6">
        <w:rPr>
          <w:rFonts w:ascii="Times New Roman" w:hAnsi="Times New Roman" w:cs="Times New Roman"/>
          <w:sz w:val="24"/>
          <w:szCs w:val="24"/>
        </w:rPr>
        <w:t>п</w:t>
      </w:r>
      <w:r w:rsidRPr="00DC7128">
        <w:rPr>
          <w:rFonts w:ascii="Times New Roman" w:hAnsi="Times New Roman" w:cs="Times New Roman"/>
          <w:sz w:val="24"/>
          <w:szCs w:val="24"/>
        </w:rPr>
        <w:t xml:space="preserve">редприятия назначается собственником имущества </w:t>
      </w:r>
      <w:r w:rsidR="00025DE6">
        <w:rPr>
          <w:rFonts w:ascii="Times New Roman" w:hAnsi="Times New Roman" w:cs="Times New Roman"/>
          <w:sz w:val="24"/>
          <w:szCs w:val="24"/>
        </w:rPr>
        <w:t>п</w:t>
      </w:r>
      <w:r w:rsidRPr="00DC7128">
        <w:rPr>
          <w:rFonts w:ascii="Times New Roman" w:hAnsi="Times New Roman" w:cs="Times New Roman"/>
          <w:sz w:val="24"/>
          <w:szCs w:val="24"/>
        </w:rPr>
        <w:t>редприятия и подотчетен ему.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овые отношения между Директором</w:t>
      </w:r>
      <w:r w:rsidR="00C14708" w:rsidRPr="00C14708">
        <w:rPr>
          <w:rFonts w:ascii="Times New Roman" w:hAnsi="Times New Roman" w:cs="Times New Roman"/>
          <w:sz w:val="24"/>
          <w:szCs w:val="24"/>
        </w:rPr>
        <w:t xml:space="preserve"> и Учредителем регулируются трудовым договором, заключаемым в соответствии с трудовым законодательством РФ.</w:t>
      </w:r>
    </w:p>
    <w:p w:rsidR="00C14708" w:rsidRDefault="00C14708" w:rsidP="00BB14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08">
        <w:rPr>
          <w:rFonts w:ascii="Times New Roman" w:hAnsi="Times New Roman" w:cs="Times New Roman"/>
          <w:sz w:val="24"/>
          <w:szCs w:val="24"/>
        </w:rPr>
        <w:t xml:space="preserve">Обязательным требованием к содержанию </w:t>
      </w:r>
      <w:r w:rsidR="00025DE6">
        <w:rPr>
          <w:rFonts w:ascii="Times New Roman" w:hAnsi="Times New Roman" w:cs="Times New Roman"/>
          <w:sz w:val="24"/>
          <w:szCs w:val="24"/>
        </w:rPr>
        <w:t>У</w:t>
      </w:r>
      <w:r w:rsidRPr="00C14708">
        <w:rPr>
          <w:rFonts w:ascii="Times New Roman" w:hAnsi="Times New Roman" w:cs="Times New Roman"/>
          <w:sz w:val="24"/>
          <w:szCs w:val="24"/>
        </w:rPr>
        <w:t xml:space="preserve">става является указание перечня фондов, создаваемых унитарным предприятием, размеры, порядок формирования и использования этих фондов. Согласно ст.16 </w:t>
      </w:r>
      <w:r w:rsidR="00025DE6">
        <w:rPr>
          <w:rFonts w:ascii="Times New Roman" w:hAnsi="Times New Roman" w:cs="Times New Roman"/>
          <w:sz w:val="24"/>
          <w:szCs w:val="24"/>
        </w:rPr>
        <w:t xml:space="preserve">ФЗ </w:t>
      </w:r>
      <w:r w:rsidR="00291E27" w:rsidRPr="00291E27">
        <w:rPr>
          <w:rFonts w:ascii="Times New Roman" w:hAnsi="Times New Roman" w:cs="Times New Roman"/>
          <w:sz w:val="24"/>
          <w:szCs w:val="24"/>
        </w:rPr>
        <w:t xml:space="preserve">№161-ФЗ </w:t>
      </w:r>
      <w:r w:rsidRPr="00C14708">
        <w:rPr>
          <w:rFonts w:ascii="Times New Roman" w:hAnsi="Times New Roman" w:cs="Times New Roman"/>
          <w:sz w:val="24"/>
          <w:szCs w:val="24"/>
        </w:rPr>
        <w:t>унитарное предприятие за счет чистой прибыли обязано создать резервный фонд в порядке и размерах, предусматриваемых уставом, а также иные фонды в соответствии с их перечнем и в порядке, установленном уставом унитарного предприятия. При этом средства, зачисленные в такие фонды, могут быть использованы унитарным предприятием только на цели, определенные федеральными законами, иными нормативными правовыми актами и уставом унитарного предприятия.</w:t>
      </w:r>
      <w:r w:rsidR="009E20E2">
        <w:rPr>
          <w:rFonts w:ascii="Times New Roman" w:hAnsi="Times New Roman" w:cs="Times New Roman"/>
          <w:sz w:val="24"/>
          <w:szCs w:val="24"/>
        </w:rPr>
        <w:t xml:space="preserve"> Пункт 3.7. Устава </w:t>
      </w:r>
      <w:r w:rsidR="009E20E2" w:rsidRPr="009E20E2">
        <w:rPr>
          <w:rFonts w:ascii="Times New Roman" w:hAnsi="Times New Roman" w:cs="Times New Roman"/>
          <w:sz w:val="24"/>
          <w:szCs w:val="24"/>
        </w:rPr>
        <w:t>содержит информацию о порядках и размерах создания резервного и иных фондов.</w:t>
      </w:r>
    </w:p>
    <w:p w:rsidR="001B7C9E" w:rsidRPr="001B7C9E" w:rsidRDefault="001B7C9E" w:rsidP="00BB14EC">
      <w:pPr>
        <w:pStyle w:val="af0"/>
        <w:shd w:val="clear" w:color="auto" w:fill="FFFFFF"/>
        <w:spacing w:before="0" w:after="0"/>
        <w:ind w:firstLine="709"/>
        <w:jc w:val="both"/>
        <w:rPr>
          <w:rFonts w:eastAsiaTheme="minorHAnsi"/>
          <w:b/>
          <w:lang w:eastAsia="en-US"/>
        </w:rPr>
      </w:pPr>
      <w:r w:rsidRPr="001B7C9E">
        <w:rPr>
          <w:rFonts w:eastAsiaTheme="minorHAnsi"/>
          <w:b/>
          <w:lang w:eastAsia="en-US"/>
        </w:rPr>
        <w:t>1.2. Учетная политика.</w:t>
      </w:r>
    </w:p>
    <w:p w:rsidR="008944E2" w:rsidRPr="008944E2" w:rsidRDefault="008944E2" w:rsidP="00BB14EC">
      <w:pPr>
        <w:pStyle w:val="af0"/>
        <w:shd w:val="clear" w:color="auto" w:fill="FFFFFF"/>
        <w:spacing w:before="0" w:after="0"/>
        <w:ind w:firstLine="709"/>
        <w:jc w:val="both"/>
        <w:rPr>
          <w:rFonts w:eastAsiaTheme="minorHAnsi"/>
          <w:lang w:eastAsia="en-US"/>
        </w:rPr>
      </w:pPr>
      <w:r w:rsidRPr="008944E2">
        <w:rPr>
          <w:rFonts w:eastAsiaTheme="minorHAnsi"/>
          <w:lang w:eastAsia="en-US"/>
        </w:rPr>
        <w:t>Учетная политика – это внутренний документ организации, которым регламентируется порядок организации бухгалтерского и налогового учета. Требования к разработке</w:t>
      </w:r>
      <w:r w:rsidR="00025DE6">
        <w:rPr>
          <w:rFonts w:eastAsiaTheme="minorHAnsi"/>
          <w:lang w:eastAsia="en-US"/>
        </w:rPr>
        <w:t xml:space="preserve"> </w:t>
      </w:r>
      <w:r w:rsidRPr="008944E2">
        <w:rPr>
          <w:rFonts w:eastAsiaTheme="minorHAnsi"/>
          <w:bCs/>
          <w:lang w:eastAsia="en-US"/>
        </w:rPr>
        <w:t>бухгалтерской учетной политики</w:t>
      </w:r>
      <w:r w:rsidR="00025DE6">
        <w:rPr>
          <w:rFonts w:eastAsiaTheme="minorHAnsi"/>
          <w:bCs/>
          <w:lang w:eastAsia="en-US"/>
        </w:rPr>
        <w:t xml:space="preserve"> </w:t>
      </w:r>
      <w:r w:rsidRPr="008944E2">
        <w:rPr>
          <w:rFonts w:eastAsiaTheme="minorHAnsi"/>
          <w:lang w:eastAsia="en-US"/>
        </w:rPr>
        <w:t xml:space="preserve">приводятся в статье 8 </w:t>
      </w:r>
      <w:r w:rsidR="00025DE6" w:rsidRPr="00025DE6">
        <w:rPr>
          <w:rFonts w:eastAsiaTheme="minorHAnsi"/>
          <w:lang w:eastAsia="en-US"/>
        </w:rPr>
        <w:t>Федеральн</w:t>
      </w:r>
      <w:r w:rsidR="00025DE6">
        <w:rPr>
          <w:rFonts w:eastAsiaTheme="minorHAnsi"/>
          <w:lang w:eastAsia="en-US"/>
        </w:rPr>
        <w:t>ого</w:t>
      </w:r>
      <w:r w:rsidR="00025DE6" w:rsidRPr="00025DE6">
        <w:rPr>
          <w:rFonts w:eastAsiaTheme="minorHAnsi"/>
          <w:lang w:eastAsia="en-US"/>
        </w:rPr>
        <w:t xml:space="preserve"> закон</w:t>
      </w:r>
      <w:r w:rsidR="00025DE6">
        <w:rPr>
          <w:rFonts w:eastAsiaTheme="minorHAnsi"/>
          <w:lang w:eastAsia="en-US"/>
        </w:rPr>
        <w:t>а</w:t>
      </w:r>
      <w:r w:rsidR="00025DE6" w:rsidRPr="00025DE6">
        <w:rPr>
          <w:rFonts w:eastAsiaTheme="minorHAnsi"/>
          <w:lang w:eastAsia="en-US"/>
        </w:rPr>
        <w:t xml:space="preserve"> от 06.12.2011</w:t>
      </w:r>
      <w:r w:rsidR="00025DE6">
        <w:rPr>
          <w:rFonts w:eastAsiaTheme="minorHAnsi"/>
          <w:lang w:eastAsia="en-US"/>
        </w:rPr>
        <w:t>г.</w:t>
      </w:r>
      <w:r w:rsidR="00025DE6" w:rsidRPr="00025DE6">
        <w:rPr>
          <w:rFonts w:eastAsiaTheme="minorHAnsi"/>
          <w:lang w:eastAsia="en-US"/>
        </w:rPr>
        <w:t xml:space="preserve"> </w:t>
      </w:r>
      <w:r w:rsidR="00025DE6">
        <w:rPr>
          <w:rFonts w:eastAsiaTheme="minorHAnsi"/>
          <w:lang w:eastAsia="en-US"/>
        </w:rPr>
        <w:t>№</w:t>
      </w:r>
      <w:r w:rsidR="00025DE6" w:rsidRPr="00025DE6">
        <w:rPr>
          <w:rFonts w:eastAsiaTheme="minorHAnsi"/>
          <w:lang w:eastAsia="en-US"/>
        </w:rPr>
        <w:t xml:space="preserve">402-ФЗ </w:t>
      </w:r>
      <w:r w:rsidR="00025DE6">
        <w:rPr>
          <w:rFonts w:eastAsiaTheme="minorHAnsi"/>
          <w:lang w:eastAsia="en-US"/>
        </w:rPr>
        <w:t>«</w:t>
      </w:r>
      <w:r w:rsidR="00025DE6" w:rsidRPr="00025DE6">
        <w:rPr>
          <w:rFonts w:eastAsiaTheme="minorHAnsi"/>
          <w:lang w:eastAsia="en-US"/>
        </w:rPr>
        <w:t>О бухгалтерском учете</w:t>
      </w:r>
      <w:r w:rsidR="00025DE6">
        <w:rPr>
          <w:rFonts w:eastAsiaTheme="minorHAnsi"/>
          <w:lang w:eastAsia="en-US"/>
        </w:rPr>
        <w:t>»</w:t>
      </w:r>
      <w:r w:rsidR="00502EFC">
        <w:rPr>
          <w:rFonts w:eastAsiaTheme="minorHAnsi"/>
          <w:lang w:eastAsia="en-US"/>
        </w:rPr>
        <w:t xml:space="preserve"> (далее</w:t>
      </w:r>
      <w:r w:rsidR="00025DE6">
        <w:rPr>
          <w:rFonts w:eastAsiaTheme="minorHAnsi"/>
          <w:lang w:eastAsia="en-US"/>
        </w:rPr>
        <w:t xml:space="preserve"> -</w:t>
      </w:r>
      <w:r w:rsidR="00502EFC">
        <w:rPr>
          <w:rFonts w:eastAsiaTheme="minorHAnsi"/>
          <w:lang w:eastAsia="en-US"/>
        </w:rPr>
        <w:t xml:space="preserve"> </w:t>
      </w:r>
      <w:r w:rsidR="00025DE6">
        <w:rPr>
          <w:rFonts w:eastAsiaTheme="minorHAnsi"/>
          <w:lang w:eastAsia="en-US"/>
        </w:rPr>
        <w:t>ФЗ</w:t>
      </w:r>
      <w:r w:rsidR="00502EFC" w:rsidRPr="00502EFC">
        <w:rPr>
          <w:rFonts w:eastAsiaTheme="minorHAnsi"/>
          <w:lang w:eastAsia="en-US"/>
        </w:rPr>
        <w:t xml:space="preserve"> </w:t>
      </w:r>
      <w:r w:rsidR="00025DE6">
        <w:rPr>
          <w:rFonts w:eastAsiaTheme="minorHAnsi"/>
          <w:lang w:eastAsia="en-US"/>
        </w:rPr>
        <w:t>№</w:t>
      </w:r>
      <w:r w:rsidR="00502EFC" w:rsidRPr="00502EFC">
        <w:rPr>
          <w:rFonts w:eastAsiaTheme="minorHAnsi"/>
          <w:lang w:eastAsia="en-US"/>
        </w:rPr>
        <w:t>402-ФЗ</w:t>
      </w:r>
      <w:r w:rsidR="00502EFC">
        <w:rPr>
          <w:rFonts w:eastAsiaTheme="minorHAnsi"/>
          <w:lang w:eastAsia="en-US"/>
        </w:rPr>
        <w:t xml:space="preserve">) </w:t>
      </w:r>
      <w:r w:rsidRPr="008944E2">
        <w:rPr>
          <w:rFonts w:eastAsiaTheme="minorHAnsi"/>
          <w:lang w:eastAsia="en-US"/>
        </w:rPr>
        <w:t xml:space="preserve">и в ПБУ 1/2008, утвержденном приказом Минфина России от </w:t>
      </w:r>
      <w:r w:rsidR="00025DE6">
        <w:rPr>
          <w:rFonts w:eastAsiaTheme="minorHAnsi"/>
          <w:lang w:eastAsia="en-US"/>
        </w:rPr>
        <w:t>0</w:t>
      </w:r>
      <w:r w:rsidRPr="008944E2">
        <w:rPr>
          <w:rFonts w:eastAsiaTheme="minorHAnsi"/>
          <w:lang w:eastAsia="en-US"/>
        </w:rPr>
        <w:t>6</w:t>
      </w:r>
      <w:r w:rsidR="00025DE6">
        <w:rPr>
          <w:rFonts w:eastAsiaTheme="minorHAnsi"/>
          <w:lang w:eastAsia="en-US"/>
        </w:rPr>
        <w:t>.10.</w:t>
      </w:r>
      <w:r w:rsidRPr="008944E2">
        <w:rPr>
          <w:rFonts w:eastAsiaTheme="minorHAnsi"/>
          <w:lang w:eastAsia="en-US"/>
        </w:rPr>
        <w:t>2008г. №106н.</w:t>
      </w:r>
    </w:p>
    <w:p w:rsidR="008944E2" w:rsidRPr="008944E2" w:rsidRDefault="008944E2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 xml:space="preserve">Учетная политика организации формируется главным бухгалтером или иным лицом, на которое в соответствии с законодательством Российской Федерации возложено ведение бухгалтерского </w:t>
      </w:r>
      <w:proofErr w:type="gramStart"/>
      <w:r w:rsidRPr="008944E2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8944E2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Pr="008944E2">
        <w:rPr>
          <w:rFonts w:ascii="Times New Roman" w:hAnsi="Times New Roman" w:cs="Times New Roman"/>
          <w:sz w:val="24"/>
          <w:szCs w:val="24"/>
        </w:rPr>
        <w:t>учетную политику</w:t>
      </w:r>
      <w:r w:rsidR="00025DE6">
        <w:rPr>
          <w:rFonts w:ascii="Times New Roman" w:hAnsi="Times New Roman" w:cs="Times New Roman"/>
          <w:sz w:val="24"/>
          <w:szCs w:val="24"/>
        </w:rPr>
        <w:t xml:space="preserve"> руководитель организации (ч. 1,</w:t>
      </w:r>
      <w:r w:rsidRPr="008944E2">
        <w:rPr>
          <w:rFonts w:ascii="Times New Roman" w:hAnsi="Times New Roman" w:cs="Times New Roman"/>
          <w:sz w:val="24"/>
          <w:szCs w:val="24"/>
        </w:rPr>
        <w:t xml:space="preserve"> 3 ст.7 </w:t>
      </w:r>
      <w:r w:rsidR="00025DE6">
        <w:rPr>
          <w:rFonts w:ascii="Times New Roman" w:hAnsi="Times New Roman" w:cs="Times New Roman"/>
          <w:sz w:val="24"/>
          <w:szCs w:val="24"/>
        </w:rPr>
        <w:t>ФЗ</w:t>
      </w:r>
      <w:r w:rsidRPr="008944E2">
        <w:rPr>
          <w:rFonts w:ascii="Times New Roman" w:hAnsi="Times New Roman" w:cs="Times New Roman"/>
          <w:sz w:val="24"/>
          <w:szCs w:val="24"/>
        </w:rPr>
        <w:t xml:space="preserve"> №402-ФЗ).</w:t>
      </w:r>
    </w:p>
    <w:p w:rsidR="008944E2" w:rsidRPr="008944E2" w:rsidRDefault="008944E2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При этом утверждаются:</w:t>
      </w:r>
    </w:p>
    <w:p w:rsidR="008944E2" w:rsidRPr="008944E2" w:rsidRDefault="008944E2" w:rsidP="00BB14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 w:rsidR="008944E2" w:rsidRPr="008944E2" w:rsidRDefault="008944E2" w:rsidP="00BB14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формы первичных учетных документов, регистров бухгалтерского учета, а также документов для внутренней бухгалтерской отчетности;</w:t>
      </w:r>
    </w:p>
    <w:p w:rsidR="008944E2" w:rsidRPr="008944E2" w:rsidRDefault="008944E2" w:rsidP="00BB14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порядок проведения инвентаризации активов и обязательств организации;</w:t>
      </w:r>
    </w:p>
    <w:p w:rsidR="008944E2" w:rsidRPr="008944E2" w:rsidRDefault="008944E2" w:rsidP="00BB14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способы оценки активов и обязательств;</w:t>
      </w:r>
    </w:p>
    <w:p w:rsidR="008944E2" w:rsidRPr="008944E2" w:rsidRDefault="008944E2" w:rsidP="00BB14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правила документооборота и технология обработки учетной информации;</w:t>
      </w:r>
    </w:p>
    <w:p w:rsidR="008944E2" w:rsidRPr="008944E2" w:rsidRDefault="008944E2" w:rsidP="00BB14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8944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44E2">
        <w:rPr>
          <w:rFonts w:ascii="Times New Roman" w:hAnsi="Times New Roman" w:cs="Times New Roman"/>
          <w:sz w:val="24"/>
          <w:szCs w:val="24"/>
        </w:rPr>
        <w:t xml:space="preserve"> хозяйственными операциями;</w:t>
      </w:r>
    </w:p>
    <w:p w:rsidR="008944E2" w:rsidRDefault="008944E2" w:rsidP="00BB14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другие решения, необходимые для организации бухгалтерского учета.</w:t>
      </w:r>
    </w:p>
    <w:p w:rsidR="008944E2" w:rsidRPr="008944E2" w:rsidRDefault="00025DE6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Приказом от 28.12.2018г. №33П утверждена учетная политика </w:t>
      </w:r>
      <w:r w:rsidR="00DF3B4A">
        <w:rPr>
          <w:rFonts w:ascii="Times New Roman" w:hAnsi="Times New Roman" w:cs="Times New Roman"/>
          <w:sz w:val="24"/>
          <w:szCs w:val="24"/>
        </w:rPr>
        <w:t xml:space="preserve">МУП ЖКХ «Универсал» </w:t>
      </w:r>
      <w:r w:rsidR="00C14708">
        <w:rPr>
          <w:rFonts w:ascii="Times New Roman" w:hAnsi="Times New Roman" w:cs="Times New Roman"/>
          <w:sz w:val="24"/>
          <w:szCs w:val="24"/>
        </w:rPr>
        <w:t>до 2021 года.</w:t>
      </w:r>
    </w:p>
    <w:p w:rsidR="008944E2" w:rsidRPr="008944E2" w:rsidRDefault="00AD3F70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944E2" w:rsidRPr="000568DF">
        <w:rPr>
          <w:rFonts w:ascii="Times New Roman" w:hAnsi="Times New Roman" w:cs="Times New Roman"/>
          <w:i/>
          <w:sz w:val="24"/>
          <w:szCs w:val="24"/>
        </w:rPr>
        <w:t>В нарушение п.</w:t>
      </w:r>
      <w:r w:rsidRPr="000568DF">
        <w:rPr>
          <w:rFonts w:ascii="Times New Roman" w:hAnsi="Times New Roman" w:cs="Times New Roman"/>
          <w:i/>
          <w:sz w:val="24"/>
          <w:szCs w:val="24"/>
        </w:rPr>
        <w:t>4 П</w:t>
      </w:r>
      <w:r w:rsidR="008944E2" w:rsidRPr="000568DF">
        <w:rPr>
          <w:rFonts w:ascii="Times New Roman" w:hAnsi="Times New Roman" w:cs="Times New Roman"/>
          <w:i/>
          <w:sz w:val="24"/>
          <w:szCs w:val="24"/>
        </w:rPr>
        <w:t>риложения</w:t>
      </w:r>
      <w:r w:rsidR="00294E6D" w:rsidRPr="000568D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8944E2" w:rsidRPr="000568DF">
        <w:rPr>
          <w:rFonts w:ascii="Times New Roman" w:hAnsi="Times New Roman" w:cs="Times New Roman"/>
          <w:i/>
          <w:sz w:val="24"/>
          <w:szCs w:val="24"/>
        </w:rPr>
        <w:t>1 к Приказу Министерства финансов</w:t>
      </w:r>
      <w:r w:rsidR="00113086" w:rsidRPr="00056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4E2" w:rsidRPr="000568DF">
        <w:rPr>
          <w:rFonts w:ascii="Times New Roman" w:hAnsi="Times New Roman" w:cs="Times New Roman"/>
          <w:i/>
          <w:sz w:val="24"/>
          <w:szCs w:val="24"/>
        </w:rPr>
        <w:t xml:space="preserve">Российской Федерации от 06.10.2008 </w:t>
      </w:r>
      <w:r w:rsidR="00294E6D" w:rsidRPr="000568DF">
        <w:rPr>
          <w:rFonts w:ascii="Times New Roman" w:hAnsi="Times New Roman" w:cs="Times New Roman"/>
          <w:i/>
          <w:sz w:val="24"/>
          <w:szCs w:val="24"/>
        </w:rPr>
        <w:t>№</w:t>
      </w:r>
      <w:r w:rsidR="008944E2" w:rsidRPr="000568DF">
        <w:rPr>
          <w:rFonts w:ascii="Times New Roman" w:hAnsi="Times New Roman" w:cs="Times New Roman"/>
          <w:i/>
          <w:sz w:val="24"/>
          <w:szCs w:val="24"/>
        </w:rPr>
        <w:t xml:space="preserve">106н </w:t>
      </w:r>
      <w:r w:rsidR="000568DF" w:rsidRPr="000568DF">
        <w:rPr>
          <w:rFonts w:ascii="Times New Roman" w:hAnsi="Times New Roman" w:cs="Times New Roman"/>
          <w:i/>
          <w:sz w:val="24"/>
          <w:szCs w:val="24"/>
        </w:rPr>
        <w:t xml:space="preserve">«Об утверждении положений по бухгалтерскому учету» (вместе с «Положением по бухгалтерскому учету «Учетная политика организации» (ПБУ 1/2008)», «Положением по бухгалтерскому учету «Изменения оценочных значений» (ПБУ 21/2008)») </w:t>
      </w:r>
      <w:r w:rsidR="008944E2" w:rsidRPr="000568DF">
        <w:rPr>
          <w:rFonts w:ascii="Times New Roman" w:hAnsi="Times New Roman" w:cs="Times New Roman"/>
          <w:i/>
          <w:sz w:val="24"/>
          <w:szCs w:val="24"/>
        </w:rPr>
        <w:t>при формировании учетной политики МУП ЖКХ «Универсал»</w:t>
      </w:r>
      <w:r w:rsidR="008B3DB8">
        <w:rPr>
          <w:rFonts w:ascii="Times New Roman" w:hAnsi="Times New Roman" w:cs="Times New Roman"/>
          <w:i/>
          <w:sz w:val="24"/>
          <w:szCs w:val="24"/>
        </w:rPr>
        <w:t xml:space="preserve"> установлено, что</w:t>
      </w:r>
      <w:r w:rsidR="000568DF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8944E2" w:rsidRPr="008944E2" w:rsidRDefault="008944E2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lastRenderedPageBreak/>
        <w:t>- приложени</w:t>
      </w:r>
      <w:r w:rsidR="008B3DB8">
        <w:rPr>
          <w:rFonts w:ascii="Times New Roman" w:hAnsi="Times New Roman" w:cs="Times New Roman"/>
          <w:sz w:val="24"/>
          <w:szCs w:val="24"/>
        </w:rPr>
        <w:t>е</w:t>
      </w:r>
      <w:r w:rsidRPr="008944E2">
        <w:rPr>
          <w:rFonts w:ascii="Times New Roman" w:hAnsi="Times New Roman" w:cs="Times New Roman"/>
          <w:sz w:val="24"/>
          <w:szCs w:val="24"/>
        </w:rPr>
        <w:t xml:space="preserve"> №2</w:t>
      </w:r>
      <w:r w:rsidR="008B3DB8">
        <w:rPr>
          <w:rFonts w:ascii="Times New Roman" w:hAnsi="Times New Roman" w:cs="Times New Roman"/>
          <w:sz w:val="24"/>
          <w:szCs w:val="24"/>
        </w:rPr>
        <w:t xml:space="preserve"> Учетной политики предприятия</w:t>
      </w:r>
      <w:r w:rsidRPr="008944E2">
        <w:rPr>
          <w:rFonts w:ascii="Times New Roman" w:hAnsi="Times New Roman" w:cs="Times New Roman"/>
          <w:sz w:val="24"/>
          <w:szCs w:val="24"/>
        </w:rPr>
        <w:t xml:space="preserve"> составлено формально</w:t>
      </w:r>
      <w:r w:rsidR="008B3DB8">
        <w:rPr>
          <w:rFonts w:ascii="Times New Roman" w:hAnsi="Times New Roman" w:cs="Times New Roman"/>
          <w:sz w:val="24"/>
          <w:szCs w:val="24"/>
        </w:rPr>
        <w:t>:</w:t>
      </w:r>
      <w:r w:rsidRPr="008944E2">
        <w:rPr>
          <w:rFonts w:ascii="Times New Roman" w:hAnsi="Times New Roman" w:cs="Times New Roman"/>
          <w:sz w:val="24"/>
          <w:szCs w:val="24"/>
        </w:rPr>
        <w:t xml:space="preserve"> </w:t>
      </w:r>
      <w:r w:rsidR="008B3DB8">
        <w:rPr>
          <w:rFonts w:ascii="Times New Roman" w:hAnsi="Times New Roman" w:cs="Times New Roman"/>
          <w:sz w:val="24"/>
          <w:szCs w:val="24"/>
        </w:rPr>
        <w:t>в состав первичных</w:t>
      </w:r>
      <w:r w:rsidRPr="008944E2">
        <w:rPr>
          <w:rFonts w:ascii="Times New Roman" w:hAnsi="Times New Roman" w:cs="Times New Roman"/>
          <w:sz w:val="24"/>
          <w:szCs w:val="24"/>
        </w:rPr>
        <w:t xml:space="preserve"> форм документов</w:t>
      </w:r>
      <w:r w:rsidR="008B3DB8">
        <w:rPr>
          <w:rFonts w:ascii="Times New Roman" w:hAnsi="Times New Roman" w:cs="Times New Roman"/>
          <w:sz w:val="24"/>
          <w:szCs w:val="24"/>
        </w:rPr>
        <w:t xml:space="preserve"> включены только</w:t>
      </w:r>
      <w:r w:rsidRPr="008944E2">
        <w:rPr>
          <w:rFonts w:ascii="Times New Roman" w:hAnsi="Times New Roman" w:cs="Times New Roman"/>
          <w:sz w:val="24"/>
          <w:szCs w:val="24"/>
        </w:rPr>
        <w:t xml:space="preserve"> ведомость учета спецодежды и регистр учета основных средств, остальные </w:t>
      </w:r>
      <w:r w:rsidR="008B3DB8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8944E2">
        <w:rPr>
          <w:rFonts w:ascii="Times New Roman" w:hAnsi="Times New Roman" w:cs="Times New Roman"/>
          <w:sz w:val="24"/>
          <w:szCs w:val="24"/>
        </w:rPr>
        <w:t>первичны</w:t>
      </w:r>
      <w:r w:rsidR="008B3DB8">
        <w:rPr>
          <w:rFonts w:ascii="Times New Roman" w:hAnsi="Times New Roman" w:cs="Times New Roman"/>
          <w:sz w:val="24"/>
          <w:szCs w:val="24"/>
        </w:rPr>
        <w:t>х</w:t>
      </w:r>
      <w:r w:rsidRPr="008944E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B3DB8">
        <w:rPr>
          <w:rFonts w:ascii="Times New Roman" w:hAnsi="Times New Roman" w:cs="Times New Roman"/>
          <w:sz w:val="24"/>
          <w:szCs w:val="24"/>
        </w:rPr>
        <w:t>ов</w:t>
      </w:r>
      <w:r w:rsidRPr="008944E2">
        <w:rPr>
          <w:rFonts w:ascii="Times New Roman" w:hAnsi="Times New Roman" w:cs="Times New Roman"/>
          <w:sz w:val="24"/>
          <w:szCs w:val="24"/>
        </w:rPr>
        <w:t>, используемы</w:t>
      </w:r>
      <w:r w:rsidR="008B3DB8">
        <w:rPr>
          <w:rFonts w:ascii="Times New Roman" w:hAnsi="Times New Roman" w:cs="Times New Roman"/>
          <w:sz w:val="24"/>
          <w:szCs w:val="24"/>
        </w:rPr>
        <w:t>х</w:t>
      </w:r>
      <w:r w:rsidRPr="008944E2">
        <w:rPr>
          <w:rFonts w:ascii="Times New Roman" w:hAnsi="Times New Roman" w:cs="Times New Roman"/>
          <w:sz w:val="24"/>
          <w:szCs w:val="24"/>
        </w:rPr>
        <w:t xml:space="preserve"> при ведении внутренней бухгалтерской отчетности</w:t>
      </w:r>
      <w:r w:rsidR="008B3DB8">
        <w:rPr>
          <w:rFonts w:ascii="Times New Roman" w:hAnsi="Times New Roman" w:cs="Times New Roman"/>
          <w:sz w:val="24"/>
          <w:szCs w:val="24"/>
        </w:rPr>
        <w:t>,</w:t>
      </w:r>
      <w:r w:rsidRPr="008944E2">
        <w:rPr>
          <w:rFonts w:ascii="Times New Roman" w:hAnsi="Times New Roman" w:cs="Times New Roman"/>
          <w:sz w:val="24"/>
          <w:szCs w:val="24"/>
        </w:rPr>
        <w:t xml:space="preserve"> в приложении отсутствуют</w:t>
      </w:r>
      <w:r w:rsidR="001936E9">
        <w:rPr>
          <w:rFonts w:ascii="Times New Roman" w:hAnsi="Times New Roman" w:cs="Times New Roman"/>
          <w:sz w:val="24"/>
          <w:szCs w:val="24"/>
        </w:rPr>
        <w:t xml:space="preserve"> </w:t>
      </w:r>
      <w:r w:rsidR="001936E9" w:rsidRPr="001936E9">
        <w:rPr>
          <w:rFonts w:ascii="Times New Roman" w:hAnsi="Times New Roman" w:cs="Times New Roman"/>
          <w:b/>
          <w:sz w:val="24"/>
          <w:szCs w:val="24"/>
        </w:rPr>
        <w:t>(1 факт)</w:t>
      </w:r>
      <w:r w:rsidR="00113086">
        <w:rPr>
          <w:rFonts w:ascii="Times New Roman" w:hAnsi="Times New Roman" w:cs="Times New Roman"/>
          <w:sz w:val="24"/>
          <w:szCs w:val="24"/>
        </w:rPr>
        <w:t>;</w:t>
      </w:r>
    </w:p>
    <w:p w:rsidR="008944E2" w:rsidRPr="008944E2" w:rsidRDefault="008944E2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 xml:space="preserve">- в тексте </w:t>
      </w:r>
      <w:r w:rsidR="00C14880">
        <w:rPr>
          <w:rFonts w:ascii="Times New Roman" w:hAnsi="Times New Roman" w:cs="Times New Roman"/>
          <w:sz w:val="24"/>
          <w:szCs w:val="24"/>
        </w:rPr>
        <w:t>У</w:t>
      </w:r>
      <w:r w:rsidRPr="008944E2">
        <w:rPr>
          <w:rFonts w:ascii="Times New Roman" w:hAnsi="Times New Roman" w:cs="Times New Roman"/>
          <w:sz w:val="24"/>
          <w:szCs w:val="24"/>
        </w:rPr>
        <w:t xml:space="preserve">четной политики не предусмотрен пункт учета имущества, полученного на праве хозяйственного ведения от учредителя. В связи с этим на предприятии возникают трудности по учету данного </w:t>
      </w:r>
      <w:r w:rsidRPr="00C14880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C14880" w:rsidRPr="00C14880">
        <w:rPr>
          <w:rFonts w:ascii="Times New Roman" w:hAnsi="Times New Roman" w:cs="Times New Roman"/>
          <w:sz w:val="24"/>
          <w:szCs w:val="24"/>
        </w:rPr>
        <w:t>которое отражено в учете на р</w:t>
      </w:r>
      <w:r w:rsidR="00113086" w:rsidRPr="00C14880">
        <w:rPr>
          <w:rFonts w:ascii="Times New Roman" w:hAnsi="Times New Roman" w:cs="Times New Roman"/>
          <w:sz w:val="24"/>
          <w:szCs w:val="24"/>
        </w:rPr>
        <w:t>азны</w:t>
      </w:r>
      <w:r w:rsidR="00C14880" w:rsidRPr="00C14880">
        <w:rPr>
          <w:rFonts w:ascii="Times New Roman" w:hAnsi="Times New Roman" w:cs="Times New Roman"/>
          <w:sz w:val="24"/>
          <w:szCs w:val="24"/>
        </w:rPr>
        <w:t>х</w:t>
      </w:r>
      <w:r w:rsidR="00113086" w:rsidRPr="00C14880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C14880" w:rsidRPr="00C14880">
        <w:rPr>
          <w:rFonts w:ascii="Times New Roman" w:hAnsi="Times New Roman" w:cs="Times New Roman"/>
          <w:sz w:val="24"/>
          <w:szCs w:val="24"/>
        </w:rPr>
        <w:t>х</w:t>
      </w:r>
      <w:r w:rsidR="00113086" w:rsidRPr="00C14880">
        <w:rPr>
          <w:rFonts w:ascii="Times New Roman" w:hAnsi="Times New Roman" w:cs="Times New Roman"/>
          <w:sz w:val="24"/>
          <w:szCs w:val="24"/>
        </w:rPr>
        <w:t xml:space="preserve"> (сч.86</w:t>
      </w:r>
      <w:r w:rsidR="00C14880" w:rsidRPr="00C14880">
        <w:rPr>
          <w:rFonts w:ascii="Times New Roman" w:hAnsi="Times New Roman" w:cs="Times New Roman"/>
          <w:sz w:val="24"/>
          <w:szCs w:val="24"/>
        </w:rPr>
        <w:t xml:space="preserve"> «</w:t>
      </w:r>
      <w:r w:rsidR="00C14880" w:rsidRPr="00C1488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Целевое финансирование»</w:t>
      </w:r>
      <w:r w:rsidR="00113086" w:rsidRPr="00C14880">
        <w:rPr>
          <w:rFonts w:ascii="Times New Roman" w:hAnsi="Times New Roman" w:cs="Times New Roman"/>
          <w:sz w:val="24"/>
          <w:szCs w:val="24"/>
        </w:rPr>
        <w:t>, сч.76</w:t>
      </w:r>
      <w:r w:rsidR="00C14880" w:rsidRPr="00C14880">
        <w:rPr>
          <w:rFonts w:ascii="Times New Roman" w:hAnsi="Times New Roman" w:cs="Times New Roman"/>
          <w:sz w:val="24"/>
          <w:szCs w:val="24"/>
        </w:rPr>
        <w:t xml:space="preserve"> «</w:t>
      </w:r>
      <w:r w:rsidR="00C14880" w:rsidRPr="00C1488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Расчеты с разными дебиторами и кредиторами»</w:t>
      </w:r>
      <w:r w:rsidR="00652730" w:rsidRPr="00C14880">
        <w:rPr>
          <w:rFonts w:ascii="Times New Roman" w:hAnsi="Times New Roman" w:cs="Times New Roman"/>
          <w:sz w:val="24"/>
          <w:szCs w:val="24"/>
        </w:rPr>
        <w:t>, сч.60</w:t>
      </w:r>
      <w:r w:rsidR="00C14880" w:rsidRPr="00C14880">
        <w:rPr>
          <w:rFonts w:ascii="Times New Roman" w:hAnsi="Times New Roman" w:cs="Times New Roman"/>
          <w:sz w:val="24"/>
          <w:szCs w:val="24"/>
        </w:rPr>
        <w:t xml:space="preserve"> «</w:t>
      </w:r>
      <w:r w:rsidR="00C14880" w:rsidRPr="00C1488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Расчеты с поставщиками и подрядчиками»</w:t>
      </w:r>
      <w:r w:rsidR="00113086" w:rsidRPr="00C14880">
        <w:rPr>
          <w:rFonts w:ascii="Times New Roman" w:hAnsi="Times New Roman" w:cs="Times New Roman"/>
          <w:sz w:val="24"/>
          <w:szCs w:val="24"/>
        </w:rPr>
        <w:t>)</w:t>
      </w:r>
      <w:r w:rsidR="001936E9" w:rsidRPr="001936E9">
        <w:rPr>
          <w:rFonts w:ascii="Times New Roman" w:hAnsi="Times New Roman" w:cs="Times New Roman"/>
          <w:b/>
          <w:sz w:val="24"/>
          <w:szCs w:val="24"/>
        </w:rPr>
        <w:t xml:space="preserve"> (1 факт)</w:t>
      </w:r>
      <w:r w:rsidR="00113086" w:rsidRPr="00C14880">
        <w:rPr>
          <w:rFonts w:ascii="Times New Roman" w:hAnsi="Times New Roman" w:cs="Times New Roman"/>
          <w:sz w:val="24"/>
          <w:szCs w:val="24"/>
        </w:rPr>
        <w:t>;</w:t>
      </w:r>
    </w:p>
    <w:p w:rsidR="008944E2" w:rsidRDefault="008944E2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2">
        <w:rPr>
          <w:rFonts w:ascii="Times New Roman" w:hAnsi="Times New Roman" w:cs="Times New Roman"/>
          <w:sz w:val="24"/>
          <w:szCs w:val="24"/>
        </w:rPr>
        <w:t>- в тексте учетной политики не предусмотрен пункт учета ГСМ. В связи с этим на предприятии не ведется учет остатков ГСМ</w:t>
      </w:r>
      <w:r w:rsidR="001936E9">
        <w:rPr>
          <w:rFonts w:ascii="Times New Roman" w:hAnsi="Times New Roman" w:cs="Times New Roman"/>
          <w:sz w:val="24"/>
          <w:szCs w:val="24"/>
        </w:rPr>
        <w:t xml:space="preserve"> </w:t>
      </w:r>
      <w:r w:rsidR="001936E9" w:rsidRPr="001936E9">
        <w:rPr>
          <w:rFonts w:ascii="Times New Roman" w:hAnsi="Times New Roman" w:cs="Times New Roman"/>
          <w:b/>
          <w:sz w:val="24"/>
          <w:szCs w:val="24"/>
        </w:rPr>
        <w:t>(1 факт)</w:t>
      </w:r>
      <w:r w:rsidRPr="008944E2">
        <w:rPr>
          <w:rFonts w:ascii="Times New Roman" w:hAnsi="Times New Roman" w:cs="Times New Roman"/>
          <w:sz w:val="24"/>
          <w:szCs w:val="24"/>
        </w:rPr>
        <w:t>.</w:t>
      </w:r>
    </w:p>
    <w:p w:rsidR="00B63B74" w:rsidRPr="00B63B74" w:rsidRDefault="00B63B74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63B74">
        <w:rPr>
          <w:rFonts w:ascii="Times New Roman" w:hAnsi="Times New Roman" w:cs="Times New Roman"/>
          <w:sz w:val="24"/>
          <w:szCs w:val="24"/>
        </w:rPr>
        <w:t xml:space="preserve">четная политика </w:t>
      </w:r>
      <w:r w:rsidR="00C14880">
        <w:rPr>
          <w:rFonts w:ascii="Times New Roman" w:hAnsi="Times New Roman" w:cs="Times New Roman"/>
          <w:sz w:val="24"/>
          <w:szCs w:val="24"/>
        </w:rPr>
        <w:t>п</w:t>
      </w:r>
      <w:r w:rsidRPr="00B63B74">
        <w:rPr>
          <w:rFonts w:ascii="Times New Roman" w:hAnsi="Times New Roman" w:cs="Times New Roman"/>
          <w:sz w:val="24"/>
          <w:szCs w:val="24"/>
        </w:rPr>
        <w:t>редприятия не в полной мере раскрывает методы и порядок бухгалтерского учета, исходя из особен</w:t>
      </w:r>
      <w:r w:rsidR="00C14880">
        <w:rPr>
          <w:rFonts w:ascii="Times New Roman" w:hAnsi="Times New Roman" w:cs="Times New Roman"/>
          <w:sz w:val="24"/>
          <w:szCs w:val="24"/>
        </w:rPr>
        <w:t>ностей деятельности предприятия</w:t>
      </w:r>
      <w:r w:rsidRPr="00B63B74">
        <w:rPr>
          <w:rFonts w:ascii="Times New Roman" w:hAnsi="Times New Roman" w:cs="Times New Roman"/>
          <w:sz w:val="24"/>
          <w:szCs w:val="24"/>
        </w:rPr>
        <w:t>, полностью отсутствуют данные о порядке группировки, принятия к учету, выбытию и амортизации основных средств, порядок оценки материально-производственных запасов, отпускаемых в производство</w:t>
      </w:r>
      <w:r w:rsidR="001936E9">
        <w:rPr>
          <w:rFonts w:ascii="Times New Roman" w:hAnsi="Times New Roman" w:cs="Times New Roman"/>
          <w:sz w:val="24"/>
          <w:szCs w:val="24"/>
        </w:rPr>
        <w:t xml:space="preserve"> </w:t>
      </w:r>
      <w:r w:rsidR="001936E9" w:rsidRPr="001936E9">
        <w:rPr>
          <w:rFonts w:ascii="Times New Roman" w:hAnsi="Times New Roman" w:cs="Times New Roman"/>
          <w:b/>
          <w:sz w:val="24"/>
          <w:szCs w:val="24"/>
        </w:rPr>
        <w:t>(1 факт)</w:t>
      </w:r>
      <w:r w:rsidRPr="00B63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B74" w:rsidRPr="006A11EA" w:rsidRDefault="00B63B74" w:rsidP="00BB14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48F3" w:rsidRPr="002548F3" w:rsidRDefault="002548F3" w:rsidP="00BB1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8F3">
        <w:rPr>
          <w:rFonts w:ascii="Times New Roman" w:hAnsi="Times New Roman" w:cs="Times New Roman"/>
          <w:b/>
          <w:sz w:val="24"/>
          <w:szCs w:val="24"/>
        </w:rPr>
        <w:t>1.3. Коллективный договор.</w:t>
      </w:r>
    </w:p>
    <w:p w:rsidR="002548F3" w:rsidRDefault="002548F3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936E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4.3</w:t>
      </w:r>
      <w:r w:rsidR="001936E9">
        <w:rPr>
          <w:rFonts w:ascii="Times New Roman" w:hAnsi="Times New Roman" w:cs="Times New Roman"/>
          <w:sz w:val="24"/>
          <w:szCs w:val="24"/>
        </w:rPr>
        <w:t>, п.5.10</w:t>
      </w:r>
      <w:r w:rsidRPr="002548F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14880">
        <w:rPr>
          <w:rFonts w:ascii="Times New Roman" w:hAnsi="Times New Roman" w:cs="Times New Roman"/>
          <w:sz w:val="24"/>
          <w:szCs w:val="24"/>
        </w:rPr>
        <w:t>п</w:t>
      </w:r>
      <w:r w:rsidRPr="002548F3">
        <w:rPr>
          <w:rFonts w:ascii="Times New Roman" w:hAnsi="Times New Roman" w:cs="Times New Roman"/>
          <w:sz w:val="24"/>
          <w:szCs w:val="24"/>
        </w:rPr>
        <w:t xml:space="preserve">редприятия социально-трудовые отношения трудового коллектива с администрацией Предприятия, возникающие на основе трудовых договоров, регулируются законодательством РФ </w:t>
      </w:r>
      <w:r>
        <w:rPr>
          <w:rFonts w:ascii="Times New Roman" w:hAnsi="Times New Roman" w:cs="Times New Roman"/>
          <w:sz w:val="24"/>
          <w:szCs w:val="24"/>
        </w:rPr>
        <w:t>и коллективным договором</w:t>
      </w:r>
      <w:r w:rsidRPr="002548F3">
        <w:rPr>
          <w:rFonts w:ascii="Times New Roman" w:hAnsi="Times New Roman" w:cs="Times New Roman"/>
          <w:sz w:val="24"/>
          <w:szCs w:val="24"/>
        </w:rPr>
        <w:t>.</w:t>
      </w:r>
    </w:p>
    <w:p w:rsidR="002548F3" w:rsidRDefault="002548F3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F3">
        <w:rPr>
          <w:rFonts w:ascii="Times New Roman" w:hAnsi="Times New Roman" w:cs="Times New Roman"/>
          <w:sz w:val="24"/>
          <w:szCs w:val="24"/>
        </w:rPr>
        <w:t>Коллективный договор - правовой акт, регулирующий социально-трудовые отношения в организации или у индивидуального предпринимателя, заключаемый работниками и работодателем в лице их представителей (ст. 40 ТК РФ).</w:t>
      </w:r>
    </w:p>
    <w:p w:rsidR="002548F3" w:rsidRPr="002548F3" w:rsidRDefault="002548F3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8F3">
        <w:rPr>
          <w:rFonts w:ascii="Times New Roman" w:hAnsi="Times New Roman" w:cs="Times New Roman"/>
          <w:sz w:val="24"/>
          <w:szCs w:val="24"/>
        </w:rPr>
        <w:t>Заключение коллективного договора оказывает положительное влияние на мотивацию труда, что увеличивает эффективность их трудового вклада и, соответственно, увеличивает прибыль организации. Вместе с этим, коллективный договор позволяет наладить четкую организацию труда и производственную дисциплину, что положительно влияет на конкурентоспособность предприятия.</w:t>
      </w:r>
    </w:p>
    <w:p w:rsidR="00445CDC" w:rsidRPr="001936E9" w:rsidRDefault="002548F3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6E9">
        <w:rPr>
          <w:rFonts w:ascii="Times New Roman" w:hAnsi="Times New Roman" w:cs="Times New Roman"/>
          <w:b/>
          <w:i/>
          <w:sz w:val="24"/>
          <w:szCs w:val="24"/>
        </w:rPr>
        <w:t>В нарушение норм ТК РФ коллективный договор в МУП ЖКХ «Универсал» отсутствует.</w:t>
      </w:r>
    </w:p>
    <w:p w:rsidR="002548F3" w:rsidRPr="006A11EA" w:rsidRDefault="002548F3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7C9E" w:rsidRPr="001936E9" w:rsidRDefault="001B7C9E" w:rsidP="00BB14E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установленного порядка управления и распоряжения муниципальным имуществом.</w:t>
      </w:r>
    </w:p>
    <w:p w:rsidR="001936E9" w:rsidRPr="001936E9" w:rsidRDefault="001936E9" w:rsidP="00BB14E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4174" w:rsidRPr="001B7C9E" w:rsidRDefault="001B7C9E" w:rsidP="00BB14E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174" w:rsidRPr="001B7C9E">
        <w:rPr>
          <w:rFonts w:ascii="Times New Roman" w:hAnsi="Times New Roman" w:cs="Times New Roman"/>
          <w:b/>
          <w:sz w:val="24"/>
          <w:szCs w:val="24"/>
        </w:rPr>
        <w:t>Учет имущества на праве хозяйственного ведения</w:t>
      </w:r>
    </w:p>
    <w:p w:rsidR="009E20E2" w:rsidRPr="009E20E2" w:rsidRDefault="009E20E2" w:rsidP="00BB14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0E2">
        <w:rPr>
          <w:rFonts w:ascii="Times New Roman" w:hAnsi="Times New Roman" w:cs="Times New Roman"/>
          <w:sz w:val="24"/>
          <w:szCs w:val="24"/>
        </w:rPr>
        <w:t xml:space="preserve">Имущество предприятия </w:t>
      </w:r>
      <w:r w:rsidR="001936E9">
        <w:rPr>
          <w:rFonts w:ascii="Times New Roman" w:hAnsi="Times New Roman" w:cs="Times New Roman"/>
          <w:sz w:val="24"/>
          <w:szCs w:val="24"/>
        </w:rPr>
        <w:t>принадлежит на</w:t>
      </w:r>
      <w:r w:rsidRPr="009E20E2">
        <w:rPr>
          <w:rFonts w:ascii="Times New Roman" w:hAnsi="Times New Roman" w:cs="Times New Roman"/>
          <w:sz w:val="24"/>
          <w:szCs w:val="24"/>
        </w:rPr>
        <w:t xml:space="preserve"> праве собственности МО «Ахтубинский район».</w:t>
      </w:r>
    </w:p>
    <w:p w:rsidR="009E20E2" w:rsidRPr="009E20E2" w:rsidRDefault="009E20E2" w:rsidP="00BB14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0E2">
        <w:rPr>
          <w:rFonts w:ascii="Times New Roman" w:hAnsi="Times New Roman" w:cs="Times New Roman"/>
          <w:sz w:val="24"/>
          <w:szCs w:val="24"/>
        </w:rPr>
        <w:t xml:space="preserve">Права собственника, в отношении закреплённого за </w:t>
      </w:r>
      <w:r w:rsidR="001936E9">
        <w:rPr>
          <w:rFonts w:ascii="Times New Roman" w:hAnsi="Times New Roman" w:cs="Times New Roman"/>
          <w:sz w:val="24"/>
          <w:szCs w:val="24"/>
        </w:rPr>
        <w:t>п</w:t>
      </w:r>
      <w:r w:rsidRPr="009E20E2">
        <w:rPr>
          <w:rFonts w:ascii="Times New Roman" w:hAnsi="Times New Roman" w:cs="Times New Roman"/>
          <w:sz w:val="24"/>
          <w:szCs w:val="24"/>
        </w:rPr>
        <w:t xml:space="preserve">редприятием имущества осуществляет Учредитель </w:t>
      </w:r>
      <w:r w:rsidR="001936E9">
        <w:rPr>
          <w:rFonts w:ascii="Times New Roman" w:hAnsi="Times New Roman" w:cs="Times New Roman"/>
          <w:sz w:val="24"/>
          <w:szCs w:val="24"/>
        </w:rPr>
        <w:t>п</w:t>
      </w:r>
      <w:r w:rsidRPr="009E20E2">
        <w:rPr>
          <w:rFonts w:ascii="Times New Roman" w:hAnsi="Times New Roman" w:cs="Times New Roman"/>
          <w:sz w:val="24"/>
          <w:szCs w:val="24"/>
        </w:rPr>
        <w:t>редприятия</w:t>
      </w:r>
      <w:r>
        <w:rPr>
          <w:rFonts w:ascii="Times New Roman" w:hAnsi="Times New Roman" w:cs="Times New Roman"/>
          <w:sz w:val="24"/>
          <w:szCs w:val="24"/>
        </w:rPr>
        <w:t xml:space="preserve"> (МО «Ахтубинский район»)</w:t>
      </w:r>
      <w:r w:rsidRPr="009E20E2">
        <w:rPr>
          <w:rFonts w:ascii="Times New Roman" w:hAnsi="Times New Roman" w:cs="Times New Roman"/>
          <w:sz w:val="24"/>
          <w:szCs w:val="24"/>
        </w:rPr>
        <w:t>.</w:t>
      </w:r>
    </w:p>
    <w:p w:rsidR="009E20E2" w:rsidRPr="009E20E2" w:rsidRDefault="009E20E2" w:rsidP="00BB14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0E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1936E9">
        <w:rPr>
          <w:rFonts w:ascii="Times New Roman" w:hAnsi="Times New Roman" w:cs="Times New Roman"/>
          <w:sz w:val="24"/>
          <w:szCs w:val="24"/>
        </w:rPr>
        <w:t>п</w:t>
      </w:r>
      <w:r w:rsidRPr="009E20E2">
        <w:rPr>
          <w:rFonts w:ascii="Times New Roman" w:hAnsi="Times New Roman" w:cs="Times New Roman"/>
          <w:sz w:val="24"/>
          <w:szCs w:val="24"/>
        </w:rPr>
        <w:t>редприятия находится на праве хозяйственного ведения и отражается на его самостоятельном балансе (п.3.2 Устава).</w:t>
      </w:r>
    </w:p>
    <w:p w:rsidR="009E20E2" w:rsidRPr="009E20E2" w:rsidRDefault="009E20E2" w:rsidP="00BB14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0E2">
        <w:rPr>
          <w:rFonts w:ascii="Times New Roman" w:hAnsi="Times New Roman" w:cs="Times New Roman"/>
          <w:sz w:val="24"/>
          <w:szCs w:val="24"/>
        </w:rPr>
        <w:t xml:space="preserve">Право на имущество, закрепляемое за </w:t>
      </w:r>
      <w:r w:rsidR="001936E9">
        <w:rPr>
          <w:rFonts w:ascii="Times New Roman" w:hAnsi="Times New Roman" w:cs="Times New Roman"/>
          <w:sz w:val="24"/>
          <w:szCs w:val="24"/>
        </w:rPr>
        <w:t>п</w:t>
      </w:r>
      <w:r w:rsidRPr="009E20E2">
        <w:rPr>
          <w:rFonts w:ascii="Times New Roman" w:hAnsi="Times New Roman" w:cs="Times New Roman"/>
          <w:sz w:val="24"/>
          <w:szCs w:val="24"/>
        </w:rPr>
        <w:t>редприятием на праве хозяйственного ведения, возникае</w:t>
      </w:r>
      <w:r w:rsidR="001936E9">
        <w:rPr>
          <w:rFonts w:ascii="Times New Roman" w:hAnsi="Times New Roman" w:cs="Times New Roman"/>
          <w:sz w:val="24"/>
          <w:szCs w:val="24"/>
        </w:rPr>
        <w:t>т с момента передачи имущества п</w:t>
      </w:r>
      <w:r w:rsidRPr="009E20E2">
        <w:rPr>
          <w:rFonts w:ascii="Times New Roman" w:hAnsi="Times New Roman" w:cs="Times New Roman"/>
          <w:sz w:val="24"/>
          <w:szCs w:val="24"/>
        </w:rPr>
        <w:t>редприятию.</w:t>
      </w:r>
    </w:p>
    <w:p w:rsidR="00713378" w:rsidRPr="00D16F4D" w:rsidRDefault="00713378" w:rsidP="00BB1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4D">
        <w:rPr>
          <w:rFonts w:ascii="Times New Roman" w:hAnsi="Times New Roman" w:cs="Times New Roman"/>
          <w:sz w:val="24"/>
          <w:szCs w:val="24"/>
        </w:rPr>
        <w:t>Имущество МО «Ахтубинский район» закреплено на праве хозяйственного ведения за МУП ЖКХ «Универсал» договором №122 от 25.03.2016г и актами о приеме-передаче объектов нефинансовых активов.</w:t>
      </w:r>
    </w:p>
    <w:p w:rsidR="00713378" w:rsidRPr="00713378" w:rsidRDefault="00713378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78">
        <w:rPr>
          <w:rFonts w:ascii="Times New Roman" w:hAnsi="Times New Roman" w:cs="Times New Roman"/>
          <w:sz w:val="24"/>
          <w:szCs w:val="24"/>
        </w:rPr>
        <w:t xml:space="preserve">Документы, касающиеся передачи в хозяйственное ведение МУП ЖКХ «Универсал» муниципального имущества за период с </w:t>
      </w:r>
      <w:r w:rsidR="002F7FE4">
        <w:rPr>
          <w:rFonts w:ascii="Times New Roman" w:hAnsi="Times New Roman" w:cs="Times New Roman"/>
          <w:sz w:val="24"/>
          <w:szCs w:val="24"/>
        </w:rPr>
        <w:t>0</w:t>
      </w:r>
      <w:r w:rsidRPr="00713378">
        <w:rPr>
          <w:rFonts w:ascii="Times New Roman" w:hAnsi="Times New Roman" w:cs="Times New Roman"/>
          <w:sz w:val="24"/>
          <w:szCs w:val="24"/>
        </w:rPr>
        <w:t>1.07.2019г. по 31.05.2020г., к проверке не представлены.</w:t>
      </w:r>
    </w:p>
    <w:p w:rsidR="00713378" w:rsidRPr="00713378" w:rsidRDefault="00713378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78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чем, информация и документы по запросам </w:t>
      </w:r>
      <w:r w:rsidR="001936E9">
        <w:rPr>
          <w:rFonts w:ascii="Times New Roman" w:hAnsi="Times New Roman" w:cs="Times New Roman"/>
          <w:sz w:val="24"/>
          <w:szCs w:val="24"/>
        </w:rPr>
        <w:t>К</w:t>
      </w:r>
      <w:r w:rsidRPr="00713378">
        <w:rPr>
          <w:rFonts w:ascii="Times New Roman" w:hAnsi="Times New Roman" w:cs="Times New Roman"/>
          <w:sz w:val="24"/>
          <w:szCs w:val="24"/>
        </w:rPr>
        <w:t>онтрольно-счетной палаты поступали из Администрации МО «Ахтубинский район» письмо №</w:t>
      </w:r>
      <w:r w:rsidR="001936E9">
        <w:rPr>
          <w:rFonts w:ascii="Times New Roman" w:hAnsi="Times New Roman" w:cs="Times New Roman"/>
          <w:sz w:val="24"/>
          <w:szCs w:val="24"/>
        </w:rPr>
        <w:t>1179</w:t>
      </w:r>
      <w:r w:rsidRPr="00713378">
        <w:rPr>
          <w:rFonts w:ascii="Times New Roman" w:hAnsi="Times New Roman" w:cs="Times New Roman"/>
          <w:sz w:val="24"/>
          <w:szCs w:val="24"/>
        </w:rPr>
        <w:t xml:space="preserve"> от 1</w:t>
      </w:r>
      <w:r w:rsidR="001936E9">
        <w:rPr>
          <w:rFonts w:ascii="Times New Roman" w:hAnsi="Times New Roman" w:cs="Times New Roman"/>
          <w:sz w:val="24"/>
          <w:szCs w:val="24"/>
        </w:rPr>
        <w:t>4</w:t>
      </w:r>
      <w:r w:rsidRPr="00713378">
        <w:rPr>
          <w:rFonts w:ascii="Times New Roman" w:hAnsi="Times New Roman" w:cs="Times New Roman"/>
          <w:sz w:val="24"/>
          <w:szCs w:val="24"/>
        </w:rPr>
        <w:t>.07.2020г. (</w:t>
      </w:r>
      <w:r w:rsidR="001936E9"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</w:t>
      </w:r>
      <w:r w:rsidRPr="00713378">
        <w:rPr>
          <w:rFonts w:ascii="Times New Roman" w:hAnsi="Times New Roman" w:cs="Times New Roman"/>
          <w:sz w:val="24"/>
          <w:szCs w:val="24"/>
        </w:rPr>
        <w:t>), №4236 от 10.07.2020г. (</w:t>
      </w:r>
      <w:r w:rsidR="001936E9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713378">
        <w:rPr>
          <w:rFonts w:ascii="Times New Roman" w:hAnsi="Times New Roman" w:cs="Times New Roman"/>
          <w:sz w:val="24"/>
          <w:szCs w:val="24"/>
        </w:rPr>
        <w:t>бухгалтер</w:t>
      </w:r>
      <w:r w:rsidR="001936E9">
        <w:rPr>
          <w:rFonts w:ascii="Times New Roman" w:hAnsi="Times New Roman" w:cs="Times New Roman"/>
          <w:sz w:val="24"/>
          <w:szCs w:val="24"/>
        </w:rPr>
        <w:t>ского учета</w:t>
      </w:r>
      <w:r w:rsidRPr="00713378">
        <w:rPr>
          <w:rFonts w:ascii="Times New Roman" w:hAnsi="Times New Roman" w:cs="Times New Roman"/>
          <w:sz w:val="24"/>
          <w:szCs w:val="24"/>
        </w:rPr>
        <w:t>).</w:t>
      </w:r>
    </w:p>
    <w:p w:rsidR="00713378" w:rsidRDefault="00713378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78">
        <w:rPr>
          <w:rFonts w:ascii="Times New Roman" w:hAnsi="Times New Roman" w:cs="Times New Roman"/>
          <w:sz w:val="24"/>
          <w:szCs w:val="24"/>
        </w:rPr>
        <w:t>С 01.07.2019г. по 31.12.2019г. собственником</w:t>
      </w:r>
      <w:r w:rsidR="001936E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E1A3B">
        <w:rPr>
          <w:rFonts w:ascii="Times New Roman" w:hAnsi="Times New Roman" w:cs="Times New Roman"/>
          <w:sz w:val="24"/>
          <w:szCs w:val="24"/>
        </w:rPr>
        <w:t>п</w:t>
      </w:r>
      <w:r w:rsidRPr="00713378">
        <w:rPr>
          <w:rFonts w:ascii="Times New Roman" w:hAnsi="Times New Roman" w:cs="Times New Roman"/>
          <w:sz w:val="24"/>
          <w:szCs w:val="24"/>
        </w:rPr>
        <w:t>редприятию передано в хозяйственное ведение следующее имущество:</w:t>
      </w:r>
    </w:p>
    <w:p w:rsidR="008E2115" w:rsidRPr="00713378" w:rsidRDefault="008E2115" w:rsidP="00BB14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3260"/>
        <w:gridCol w:w="1134"/>
        <w:gridCol w:w="2126"/>
      </w:tblGrid>
      <w:tr w:rsidR="00713378" w:rsidRPr="006921FD" w:rsidTr="00EE1A3B">
        <w:trPr>
          <w:trHeight w:val="245"/>
        </w:trPr>
        <w:tc>
          <w:tcPr>
            <w:tcW w:w="1560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vAlign w:val="center"/>
          </w:tcPr>
          <w:p w:rsidR="00713378" w:rsidRPr="006921FD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260" w:type="dxa"/>
            <w:vAlign w:val="center"/>
          </w:tcPr>
          <w:p w:rsidR="00713378" w:rsidRPr="006921FD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передачу имущества</w:t>
            </w:r>
          </w:p>
        </w:tc>
        <w:tc>
          <w:tcPr>
            <w:tcW w:w="1134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(рублей)</w:t>
            </w:r>
          </w:p>
        </w:tc>
        <w:tc>
          <w:tcPr>
            <w:tcW w:w="2126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Отражение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бух.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МУП ЖКХ «Универсал»</w:t>
            </w:r>
          </w:p>
        </w:tc>
      </w:tr>
      <w:tr w:rsidR="00713378" w:rsidRPr="006921FD" w:rsidTr="00EE1A3B">
        <w:trPr>
          <w:trHeight w:val="245"/>
        </w:trPr>
        <w:tc>
          <w:tcPr>
            <w:tcW w:w="1560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</w:t>
            </w:r>
          </w:p>
        </w:tc>
        <w:tc>
          <w:tcPr>
            <w:tcW w:w="850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10,526</w:t>
            </w:r>
          </w:p>
        </w:tc>
        <w:tc>
          <w:tcPr>
            <w:tcW w:w="851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260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от 17.</w:t>
            </w:r>
            <w:r w:rsidR="00966DC2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.2019 г. №437-р;</w:t>
            </w:r>
            <w:r>
              <w:t xml:space="preserve"> 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>Накладная №</w:t>
            </w:r>
            <w:r>
              <w:rPr>
                <w:rFonts w:ascii="Times New Roman" w:hAnsi="Times New Roman"/>
                <w:sz w:val="20"/>
                <w:szCs w:val="20"/>
              </w:rPr>
              <w:t>00000009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материалов (МЦ) на сторону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17.07.2019г.</w:t>
            </w:r>
          </w:p>
        </w:tc>
        <w:tc>
          <w:tcPr>
            <w:tcW w:w="1134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623971,81</w:t>
            </w:r>
          </w:p>
        </w:tc>
        <w:tc>
          <w:tcPr>
            <w:tcW w:w="2126" w:type="dxa"/>
            <w:vAlign w:val="center"/>
          </w:tcPr>
          <w:p w:rsidR="00713378" w:rsidRDefault="00381F90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Отражено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10.06 оборотно-сальдовая ведомость за 2019 год</w:t>
            </w:r>
            <w:r w:rsidR="00624174">
              <w:rPr>
                <w:rFonts w:ascii="Times New Roman" w:hAnsi="Times New Roman"/>
                <w:sz w:val="20"/>
                <w:szCs w:val="20"/>
              </w:rPr>
              <w:t>, товарная накладная №11283 от 13.06.2019 г.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Сульфат алюминия 1с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2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от 17.7.2019 г. №437-р;</w:t>
            </w:r>
            <w:r>
              <w:t xml:space="preserve"> 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>Накладная №00000009 на отпуск материалов (МЦ) на сторону от 17.07.2019г.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201186,74</w:t>
            </w:r>
          </w:p>
        </w:tc>
        <w:tc>
          <w:tcPr>
            <w:tcW w:w="2126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отражено в учете предприятия</w:t>
            </w:r>
            <w:r w:rsidR="00381F90">
              <w:rPr>
                <w:rFonts w:ascii="Times New Roman" w:hAnsi="Times New Roman"/>
                <w:sz w:val="20"/>
                <w:szCs w:val="20"/>
              </w:rPr>
              <w:t>, документы не представлены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10,656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260" w:type="dxa"/>
            <w:vAlign w:val="center"/>
          </w:tcPr>
          <w:p w:rsidR="001D352C" w:rsidRPr="0027206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C30">
              <w:rPr>
                <w:rFonts w:ascii="Times New Roman" w:hAnsi="Times New Roman"/>
                <w:sz w:val="20"/>
                <w:szCs w:val="20"/>
              </w:rPr>
              <w:t>Распоряжение от 29.10.2019 № 708-р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>Накладная №</w:t>
            </w:r>
            <w:r>
              <w:rPr>
                <w:rFonts w:ascii="Times New Roman" w:hAnsi="Times New Roman"/>
                <w:sz w:val="20"/>
                <w:szCs w:val="20"/>
              </w:rPr>
              <w:t>00000019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материалов (МЦ) на сторону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29.10.2019г.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631678,09</w:t>
            </w:r>
          </w:p>
        </w:tc>
        <w:tc>
          <w:tcPr>
            <w:tcW w:w="2126" w:type="dxa"/>
            <w:vAlign w:val="center"/>
          </w:tcPr>
          <w:p w:rsidR="001D352C" w:rsidRDefault="00381F90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F90">
              <w:rPr>
                <w:rFonts w:ascii="Times New Roman" w:hAnsi="Times New Roman"/>
                <w:sz w:val="20"/>
                <w:szCs w:val="20"/>
              </w:rPr>
              <w:t xml:space="preserve">Отражено на </w:t>
            </w:r>
            <w:proofErr w:type="spellStart"/>
            <w:r w:rsidRPr="00381F9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81F90">
              <w:rPr>
                <w:rFonts w:ascii="Times New Roman" w:hAnsi="Times New Roman"/>
                <w:sz w:val="20"/>
                <w:szCs w:val="20"/>
              </w:rPr>
              <w:t>. 10.06 оборотно-сальдовая ведомость за 2019 год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81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52C">
              <w:rPr>
                <w:rFonts w:ascii="Times New Roman" w:hAnsi="Times New Roman"/>
                <w:sz w:val="20"/>
                <w:szCs w:val="20"/>
              </w:rPr>
              <w:t>Товарная накладная №13882 от 14.07.2019 г.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10,632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260" w:type="dxa"/>
            <w:vAlign w:val="center"/>
          </w:tcPr>
          <w:p w:rsidR="001D352C" w:rsidRPr="0027206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C30">
              <w:rPr>
                <w:rFonts w:ascii="Times New Roman" w:hAnsi="Times New Roman"/>
                <w:sz w:val="20"/>
                <w:szCs w:val="20"/>
              </w:rPr>
              <w:t>Распоряжение от 29.10.2019 № 708-р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Накладная №</w:t>
            </w:r>
            <w:r>
              <w:rPr>
                <w:rFonts w:ascii="Times New Roman" w:hAnsi="Times New Roman"/>
                <w:sz w:val="20"/>
                <w:szCs w:val="20"/>
              </w:rPr>
              <w:t>00000019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материалов (МЦ) на сторону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29.10.2019г.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632813,45</w:t>
            </w:r>
          </w:p>
        </w:tc>
        <w:tc>
          <w:tcPr>
            <w:tcW w:w="2126" w:type="dxa"/>
            <w:vAlign w:val="center"/>
          </w:tcPr>
          <w:p w:rsidR="001D352C" w:rsidRDefault="00381F90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F90">
              <w:rPr>
                <w:rFonts w:ascii="Times New Roman" w:hAnsi="Times New Roman"/>
                <w:sz w:val="20"/>
                <w:szCs w:val="20"/>
              </w:rPr>
              <w:t xml:space="preserve">Отражено на </w:t>
            </w:r>
            <w:proofErr w:type="spellStart"/>
            <w:r w:rsidRPr="00381F9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81F90">
              <w:rPr>
                <w:rFonts w:ascii="Times New Roman" w:hAnsi="Times New Roman"/>
                <w:sz w:val="20"/>
                <w:szCs w:val="20"/>
              </w:rPr>
              <w:t>. 10.06 оборотно-сальдовая ведомость за 2019 год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81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52C">
              <w:rPr>
                <w:rFonts w:ascii="Times New Roman" w:hAnsi="Times New Roman"/>
                <w:sz w:val="20"/>
                <w:szCs w:val="20"/>
              </w:rPr>
              <w:t>Товарная накладная №17989 от 04.09.2019 г.</w:t>
            </w:r>
          </w:p>
        </w:tc>
      </w:tr>
      <w:tr w:rsidR="001C4BE9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Сульфат алюминия 1с</w:t>
            </w:r>
          </w:p>
        </w:tc>
        <w:tc>
          <w:tcPr>
            <w:tcW w:w="850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260" w:type="dxa"/>
            <w:vAlign w:val="center"/>
          </w:tcPr>
          <w:p w:rsidR="001C4BE9" w:rsidRPr="00A50C30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E9">
              <w:rPr>
                <w:rFonts w:ascii="Times New Roman" w:hAnsi="Times New Roman"/>
                <w:sz w:val="20"/>
                <w:szCs w:val="20"/>
              </w:rPr>
              <w:t>Распоряжение от 29.10.2019 № 708-р; Накладная №00000019 на отпуск материалов (МЦ) на сторону от 29.10.2019г.</w:t>
            </w:r>
          </w:p>
        </w:tc>
        <w:tc>
          <w:tcPr>
            <w:tcW w:w="1134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192834,00</w:t>
            </w:r>
          </w:p>
        </w:tc>
        <w:tc>
          <w:tcPr>
            <w:tcW w:w="2126" w:type="dxa"/>
            <w:vAlign w:val="center"/>
          </w:tcPr>
          <w:p w:rsidR="001C4BE9" w:rsidRPr="00381F90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E9">
              <w:rPr>
                <w:rFonts w:ascii="Times New Roman" w:hAnsi="Times New Roman"/>
                <w:sz w:val="20"/>
                <w:szCs w:val="20"/>
              </w:rPr>
              <w:t>Не отражено в учете предприятия, представлена транспортная накладная от 21.08.2019 г.</w:t>
            </w:r>
          </w:p>
        </w:tc>
      </w:tr>
      <w:tr w:rsidR="001C4BE9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Сульфат алюминия 1с</w:t>
            </w:r>
          </w:p>
        </w:tc>
        <w:tc>
          <w:tcPr>
            <w:tcW w:w="850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260" w:type="dxa"/>
            <w:vAlign w:val="center"/>
          </w:tcPr>
          <w:p w:rsidR="001C4BE9" w:rsidRP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E9">
              <w:rPr>
                <w:rFonts w:ascii="Times New Roman" w:hAnsi="Times New Roman"/>
                <w:sz w:val="20"/>
                <w:szCs w:val="20"/>
              </w:rPr>
              <w:t>Распоряжение от 29.10.2019 № 708-р;  Накладная №00000019 на отпуск материалов (МЦ) на сторону от 29.10.2019г.</w:t>
            </w:r>
          </w:p>
        </w:tc>
        <w:tc>
          <w:tcPr>
            <w:tcW w:w="1134" w:type="dxa"/>
            <w:vAlign w:val="center"/>
          </w:tcPr>
          <w:p w:rsid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115700,56</w:t>
            </w:r>
          </w:p>
        </w:tc>
        <w:tc>
          <w:tcPr>
            <w:tcW w:w="2126" w:type="dxa"/>
            <w:vAlign w:val="center"/>
          </w:tcPr>
          <w:p w:rsidR="001C4BE9" w:rsidRPr="001C4BE9" w:rsidRDefault="001C4BE9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E9">
              <w:rPr>
                <w:rFonts w:ascii="Times New Roman" w:hAnsi="Times New Roman"/>
                <w:sz w:val="20"/>
                <w:szCs w:val="20"/>
              </w:rPr>
              <w:t>Не отражено в учете предприятия, представлена транспортная накладная от 26.08.2019 г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Труба ПНД 100</w:t>
            </w:r>
            <w:r w:rsidRPr="00DA0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 диаметр 315 мм питьевая</w:t>
            </w:r>
          </w:p>
        </w:tc>
        <w:tc>
          <w:tcPr>
            <w:tcW w:w="850" w:type="dxa"/>
            <w:vAlign w:val="center"/>
          </w:tcPr>
          <w:p w:rsidR="001D352C" w:rsidRPr="006921FD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851" w:type="dxa"/>
            <w:vAlign w:val="center"/>
          </w:tcPr>
          <w:p w:rsidR="001D352C" w:rsidRPr="006921FD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метров</w:t>
            </w:r>
          </w:p>
        </w:tc>
        <w:tc>
          <w:tcPr>
            <w:tcW w:w="32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C30">
              <w:rPr>
                <w:rFonts w:ascii="Times New Roman" w:hAnsi="Times New Roman"/>
                <w:sz w:val="20"/>
                <w:szCs w:val="20"/>
              </w:rPr>
              <w:t>Распоряжение от 29.10.2019 № 708-р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 ;</w:t>
            </w:r>
            <w:proofErr w:type="gramEnd"/>
            <w:r w:rsidRPr="0068030E">
              <w:rPr>
                <w:rFonts w:ascii="Times New Roman" w:hAnsi="Times New Roman"/>
                <w:sz w:val="20"/>
                <w:szCs w:val="20"/>
              </w:rPr>
              <w:t>Накладная №</w:t>
            </w:r>
            <w:r>
              <w:rPr>
                <w:rFonts w:ascii="Times New Roman" w:hAnsi="Times New Roman"/>
                <w:sz w:val="20"/>
                <w:szCs w:val="20"/>
              </w:rPr>
              <w:t>00000019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материалов (МЦ) на сторону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29.10.2019г.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3910000,00</w:t>
            </w:r>
          </w:p>
        </w:tc>
        <w:tc>
          <w:tcPr>
            <w:tcW w:w="2126" w:type="dxa"/>
            <w:vAlign w:val="center"/>
          </w:tcPr>
          <w:p w:rsidR="001D352C" w:rsidRDefault="001D352C" w:rsidP="00BB14EC">
            <w:pPr>
              <w:spacing w:line="240" w:lineRule="auto"/>
              <w:jc w:val="center"/>
            </w:pPr>
            <w:r w:rsidRPr="00F31352">
              <w:rPr>
                <w:rFonts w:ascii="Times New Roman" w:hAnsi="Times New Roman"/>
                <w:sz w:val="20"/>
                <w:szCs w:val="20"/>
              </w:rPr>
              <w:t>Не отражено в учете предприятия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Труба ПНД 100</w:t>
            </w:r>
            <w:r w:rsidRPr="00DA0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26диаметр 250 мм питьевая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метров</w:t>
            </w:r>
          </w:p>
        </w:tc>
        <w:tc>
          <w:tcPr>
            <w:tcW w:w="3260" w:type="dxa"/>
            <w:vAlign w:val="center"/>
          </w:tcPr>
          <w:p w:rsidR="001D352C" w:rsidRPr="00A50C30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C30">
              <w:rPr>
                <w:rFonts w:ascii="Times New Roman" w:hAnsi="Times New Roman"/>
                <w:sz w:val="20"/>
                <w:szCs w:val="20"/>
              </w:rPr>
              <w:t>Распоряжение от 29.10.2019 № 708-р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t xml:space="preserve"> 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>Накладная №</w:t>
            </w:r>
            <w:r>
              <w:rPr>
                <w:rFonts w:ascii="Times New Roman" w:hAnsi="Times New Roman"/>
                <w:sz w:val="20"/>
                <w:szCs w:val="20"/>
              </w:rPr>
              <w:t>00000019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материалов (МЦ) на сторону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29.10.2019г.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3200000,00</w:t>
            </w:r>
          </w:p>
        </w:tc>
        <w:tc>
          <w:tcPr>
            <w:tcW w:w="2126" w:type="dxa"/>
            <w:vAlign w:val="center"/>
          </w:tcPr>
          <w:p w:rsidR="001D352C" w:rsidRDefault="001D352C" w:rsidP="00BB14EC">
            <w:pPr>
              <w:spacing w:line="240" w:lineRule="auto"/>
              <w:jc w:val="center"/>
            </w:pPr>
            <w:r w:rsidRPr="00F31352">
              <w:rPr>
                <w:rFonts w:ascii="Times New Roman" w:hAnsi="Times New Roman"/>
                <w:sz w:val="20"/>
                <w:szCs w:val="20"/>
              </w:rPr>
              <w:t>Не отражено в учете предприятия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10,687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260" w:type="dxa"/>
            <w:vAlign w:val="center"/>
          </w:tcPr>
          <w:p w:rsidR="001D352C" w:rsidRPr="00A50C30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1FD">
              <w:rPr>
                <w:rFonts w:ascii="Times New Roman" w:hAnsi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921F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21F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21FD"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6921FD">
              <w:rPr>
                <w:rFonts w:ascii="Times New Roman" w:hAnsi="Times New Roman"/>
                <w:sz w:val="20"/>
                <w:szCs w:val="20"/>
              </w:rPr>
              <w:t>-р</w:t>
            </w:r>
            <w:r>
              <w:rPr>
                <w:rFonts w:ascii="Times New Roman" w:hAnsi="Times New Roman"/>
                <w:sz w:val="20"/>
                <w:szCs w:val="20"/>
              </w:rPr>
              <w:t>; Накладная №00000020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(МЦ) на сторону от 29.11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>.2019г.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636087,04</w:t>
            </w:r>
          </w:p>
        </w:tc>
        <w:tc>
          <w:tcPr>
            <w:tcW w:w="2126" w:type="dxa"/>
            <w:vAlign w:val="center"/>
          </w:tcPr>
          <w:p w:rsidR="001D352C" w:rsidRPr="00366ED3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Отражено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81F90">
              <w:rPr>
                <w:rFonts w:ascii="Times New Roman" w:hAnsi="Times New Roman"/>
                <w:sz w:val="20"/>
                <w:szCs w:val="20"/>
              </w:rPr>
              <w:t>10.06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оборотно-сальдовая ведомость за 2019 год, товарная накладная №23671 от 14.11.2019 г.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Pr="0068030E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Труба двухслойная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соэкструзионными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слоями ПЭ 100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643E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Pr="003C643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SDR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/>
                <w:sz w:val="20"/>
                <w:szCs w:val="20"/>
              </w:rPr>
              <w:t>питьевая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1365,0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метров</w:t>
            </w:r>
          </w:p>
        </w:tc>
        <w:tc>
          <w:tcPr>
            <w:tcW w:w="3260" w:type="dxa"/>
            <w:vAlign w:val="center"/>
          </w:tcPr>
          <w:p w:rsidR="001D352C" w:rsidRPr="003C643E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8F">
              <w:rPr>
                <w:rFonts w:ascii="Times New Roman" w:hAnsi="Times New Roman"/>
                <w:sz w:val="20"/>
                <w:szCs w:val="20"/>
              </w:rPr>
              <w:t>Распоряжение от 29.11.2019 № 780-р</w:t>
            </w:r>
            <w:r>
              <w:t xml:space="preserve"> </w:t>
            </w:r>
            <w:r w:rsidRPr="006F7B31">
              <w:rPr>
                <w:rFonts w:ascii="Times New Roman" w:hAnsi="Times New Roman"/>
                <w:sz w:val="20"/>
                <w:szCs w:val="20"/>
              </w:rPr>
              <w:t>Накладная №00000020 на отпуск материалов (МЦ) на сторону от 29.11.2019г.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2634559,20</w:t>
            </w:r>
          </w:p>
        </w:tc>
        <w:tc>
          <w:tcPr>
            <w:tcW w:w="2126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Отражено</w:t>
            </w:r>
            <w:r w:rsidR="001B7C9E">
              <w:rPr>
                <w:rFonts w:ascii="Times New Roman" w:hAnsi="Times New Roman"/>
                <w:sz w:val="20"/>
                <w:szCs w:val="20"/>
              </w:rPr>
              <w:t xml:space="preserve"> в оборотно-сальдовой ведомости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C9E">
              <w:rPr>
                <w:rFonts w:ascii="Times New Roman" w:hAnsi="Times New Roman"/>
                <w:sz w:val="20"/>
                <w:szCs w:val="20"/>
              </w:rPr>
              <w:t>за 2019 год, сч.41.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1К100-65-200а с электродвигателем АИР 160М2 18,5/3000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8F">
              <w:rPr>
                <w:rFonts w:ascii="Times New Roman" w:hAnsi="Times New Roman"/>
                <w:sz w:val="20"/>
                <w:szCs w:val="20"/>
              </w:rPr>
              <w:t>Распоряжение от 29.11.2019 № 780-р</w:t>
            </w:r>
            <w:r>
              <w:rPr>
                <w:rFonts w:ascii="Times New Roman" w:hAnsi="Times New Roman"/>
                <w:sz w:val="20"/>
                <w:szCs w:val="20"/>
              </w:rPr>
              <w:t>; акт №00000002 о приеме-передаче объектов нефинансовых активов от 29.11.2019 г.</w:t>
            </w:r>
          </w:p>
          <w:p w:rsidR="001D352C" w:rsidRPr="003C643E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№00000003 о приеме-передаче объектов нефинансовых активов от 29.11.2019 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2126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отражен 1 насос на сумму 95000,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10.09, сведения о </w:t>
            </w:r>
            <w:r w:rsidR="0062417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2-ом насосе отсутствуют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Насосный агрегат 1Д 800-561</w:t>
            </w:r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vAlign w:val="center"/>
          </w:tcPr>
          <w:p w:rsidR="001D352C" w:rsidRPr="003C643E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8F">
              <w:rPr>
                <w:rFonts w:ascii="Times New Roman" w:hAnsi="Times New Roman"/>
                <w:sz w:val="20"/>
                <w:szCs w:val="20"/>
              </w:rPr>
              <w:t>Распоряжение от 29.11.2019 № 780-р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 №00000004 о приеме-передаче объектов нефинансовых активов от 29.11.2019 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502216,91</w:t>
            </w:r>
          </w:p>
        </w:tc>
        <w:tc>
          <w:tcPr>
            <w:tcW w:w="2126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Отражено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01</w:t>
            </w:r>
            <w:r w:rsidR="00381F90">
              <w:rPr>
                <w:rFonts w:ascii="Times New Roman" w:hAnsi="Times New Roman"/>
                <w:sz w:val="20"/>
                <w:szCs w:val="20"/>
              </w:rPr>
              <w:t xml:space="preserve"> оборотно-сальдовая ведомость за 2019 г.</w:t>
            </w:r>
          </w:p>
        </w:tc>
      </w:tr>
      <w:tr w:rsidR="001D352C" w:rsidRPr="006921FD" w:rsidTr="00EE1A3B">
        <w:trPr>
          <w:trHeight w:val="245"/>
        </w:trPr>
        <w:tc>
          <w:tcPr>
            <w:tcW w:w="1560" w:type="dxa"/>
            <w:vAlign w:val="center"/>
          </w:tcPr>
          <w:p w:rsidR="001D352C" w:rsidRPr="00E163AB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Бензиновые мотопомпы для сильно загрязненной воды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MPD</w:t>
            </w:r>
            <w:r>
              <w:rPr>
                <w:rFonts w:ascii="Times New Roman" w:hAnsi="Times New Roman"/>
                <w:sz w:val="20"/>
                <w:szCs w:val="20"/>
              </w:rPr>
              <w:t>/80</w:t>
            </w:r>
            <w:proofErr w:type="gramEnd"/>
          </w:p>
        </w:tc>
        <w:tc>
          <w:tcPr>
            <w:tcW w:w="85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8F">
              <w:rPr>
                <w:rFonts w:ascii="Times New Roman" w:hAnsi="Times New Roman"/>
                <w:sz w:val="20"/>
                <w:szCs w:val="20"/>
              </w:rPr>
              <w:t>Распоряжение от 29.11.2019 № 780-р</w:t>
            </w:r>
            <w:r>
              <w:rPr>
                <w:rFonts w:ascii="Times New Roman" w:hAnsi="Times New Roman"/>
                <w:sz w:val="20"/>
                <w:szCs w:val="20"/>
              </w:rPr>
              <w:t>; акт №00000005 о приеме-передаче объектов нефинансовых активов от 29.11.2019 г.</w:t>
            </w:r>
          </w:p>
          <w:p w:rsidR="001D352C" w:rsidRPr="003C643E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№00000006 о приеме-передаче объектов нефинансовых активов от 29.11.2019 г.</w:t>
            </w:r>
          </w:p>
        </w:tc>
        <w:tc>
          <w:tcPr>
            <w:tcW w:w="1134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34860,00</w:t>
            </w:r>
          </w:p>
        </w:tc>
        <w:tc>
          <w:tcPr>
            <w:tcW w:w="2126" w:type="dxa"/>
            <w:vAlign w:val="center"/>
          </w:tcPr>
          <w:p w:rsidR="001D352C" w:rsidRDefault="001D352C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отражено в учете предприятия, товарная накладная не представлена</w:t>
            </w:r>
          </w:p>
        </w:tc>
      </w:tr>
    </w:tbl>
    <w:p w:rsidR="00713378" w:rsidRDefault="00713378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78">
        <w:rPr>
          <w:rFonts w:ascii="Times New Roman" w:hAnsi="Times New Roman" w:cs="Times New Roman"/>
          <w:sz w:val="24"/>
          <w:szCs w:val="24"/>
        </w:rPr>
        <w:t>С 01.01.2020г. по 31.05.2020г. собственником</w:t>
      </w:r>
      <w:r w:rsidR="00EE1A3B">
        <w:rPr>
          <w:rFonts w:ascii="Times New Roman" w:hAnsi="Times New Roman" w:cs="Times New Roman"/>
          <w:sz w:val="24"/>
          <w:szCs w:val="24"/>
        </w:rPr>
        <w:t xml:space="preserve"> имущества п</w:t>
      </w:r>
      <w:r w:rsidRPr="00713378">
        <w:rPr>
          <w:rFonts w:ascii="Times New Roman" w:hAnsi="Times New Roman" w:cs="Times New Roman"/>
          <w:sz w:val="24"/>
          <w:szCs w:val="24"/>
        </w:rPr>
        <w:t>редприятию передано в хозяйственное ведение следующее имущество:</w:t>
      </w:r>
    </w:p>
    <w:p w:rsidR="008E2115" w:rsidRPr="00713378" w:rsidRDefault="008E2115" w:rsidP="00BB14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945"/>
        <w:gridCol w:w="1134"/>
        <w:gridCol w:w="2693"/>
        <w:gridCol w:w="1134"/>
        <w:gridCol w:w="2410"/>
      </w:tblGrid>
      <w:tr w:rsidR="00713378" w:rsidTr="00EE1A3B">
        <w:trPr>
          <w:trHeight w:val="245"/>
        </w:trPr>
        <w:tc>
          <w:tcPr>
            <w:tcW w:w="1465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13378" w:rsidRPr="006921FD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693" w:type="dxa"/>
            <w:vAlign w:val="center"/>
          </w:tcPr>
          <w:p w:rsidR="00713378" w:rsidRPr="006921FD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передачу имущества</w:t>
            </w:r>
          </w:p>
        </w:tc>
        <w:tc>
          <w:tcPr>
            <w:tcW w:w="1134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(рублей)</w:t>
            </w:r>
          </w:p>
        </w:tc>
        <w:tc>
          <w:tcPr>
            <w:tcW w:w="2410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Отражение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бух.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МУП ЖКХ «Универсал»</w:t>
            </w:r>
          </w:p>
        </w:tc>
      </w:tr>
      <w:tr w:rsidR="00713378" w:rsidTr="00EE1A3B">
        <w:trPr>
          <w:trHeight w:val="1172"/>
        </w:trPr>
        <w:tc>
          <w:tcPr>
            <w:tcW w:w="1465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</w:t>
            </w:r>
          </w:p>
        </w:tc>
        <w:tc>
          <w:tcPr>
            <w:tcW w:w="945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1,917</w:t>
            </w:r>
          </w:p>
        </w:tc>
        <w:tc>
          <w:tcPr>
            <w:tcW w:w="1134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2693" w:type="dxa"/>
            <w:vAlign w:val="center"/>
          </w:tcPr>
          <w:p w:rsidR="00713378" w:rsidRPr="006921FD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1FD">
              <w:rPr>
                <w:rFonts w:ascii="Times New Roman" w:hAnsi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/>
                <w:sz w:val="20"/>
                <w:szCs w:val="20"/>
              </w:rPr>
              <w:t>27.01.2020 № 45-р Накладная №00000027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материалов (МЦ) на сторону от 30.12.2019 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142 325,75</w:t>
            </w:r>
          </w:p>
        </w:tc>
        <w:tc>
          <w:tcPr>
            <w:tcW w:w="2410" w:type="dxa"/>
            <w:vAlign w:val="center"/>
          </w:tcPr>
          <w:p w:rsidR="00713378" w:rsidRDefault="001E58C5" w:rsidP="00BB14EC">
            <w:pPr>
              <w:spacing w:line="240" w:lineRule="auto"/>
              <w:jc w:val="center"/>
            </w:pPr>
            <w:r w:rsidRPr="001E58C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Представлена товарная накладная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№27572 от 29.12.2019 г.</w:t>
            </w:r>
            <w:r w:rsidR="00C3167D">
              <w:rPr>
                <w:rFonts w:ascii="Times New Roman" w:eastAsia="Calibri" w:hAnsi="Times New Roman" w:cs="Times New Roman"/>
                <w:sz w:val="20"/>
                <w:szCs w:val="20"/>
              </w:rPr>
              <w:t>, в 1С не отражено.</w:t>
            </w:r>
          </w:p>
        </w:tc>
      </w:tr>
      <w:tr w:rsidR="00713378" w:rsidTr="00EE1A3B">
        <w:trPr>
          <w:trHeight w:val="245"/>
        </w:trPr>
        <w:tc>
          <w:tcPr>
            <w:tcW w:w="1465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</w:t>
            </w:r>
          </w:p>
        </w:tc>
        <w:tc>
          <w:tcPr>
            <w:tcW w:w="945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10,484</w:t>
            </w:r>
          </w:p>
        </w:tc>
        <w:tc>
          <w:tcPr>
            <w:tcW w:w="1134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2693" w:type="dxa"/>
            <w:vAlign w:val="center"/>
          </w:tcPr>
          <w:p w:rsidR="00713378" w:rsidRPr="006921FD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1FD">
              <w:rPr>
                <w:rFonts w:ascii="Times New Roman" w:hAnsi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/>
                <w:sz w:val="20"/>
                <w:szCs w:val="20"/>
              </w:rPr>
              <w:t>20.02.2020 № 104-р Накладная №00000001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 xml:space="preserve"> на отпуск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материалов (МЦ) на сторону от 20.02.2020 </w:t>
            </w:r>
            <w:r w:rsidRPr="0068030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713378" w:rsidRDefault="00713378" w:rsidP="00BB14E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627 344,00</w:t>
            </w:r>
          </w:p>
        </w:tc>
        <w:tc>
          <w:tcPr>
            <w:tcW w:w="2410" w:type="dxa"/>
            <w:vAlign w:val="center"/>
          </w:tcPr>
          <w:p w:rsidR="00713378" w:rsidRDefault="001E58C5" w:rsidP="00BB14EC">
            <w:pPr>
              <w:spacing w:line="240" w:lineRule="auto"/>
              <w:jc w:val="center"/>
            </w:pPr>
            <w:r w:rsidRPr="001E58C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Представлена товарная накладная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№01338 от 26.01.2020 г.</w:t>
            </w:r>
            <w:r w:rsidR="00C31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1С не отражено.</w:t>
            </w:r>
          </w:p>
        </w:tc>
      </w:tr>
    </w:tbl>
    <w:p w:rsidR="00F921A6" w:rsidRPr="001E58C5" w:rsidRDefault="00A51C3E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контрольного мероприятия выявлено, что в </w:t>
      </w:r>
      <w:r w:rsidR="00F921A6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 б</w:t>
      </w: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ухгалтерского учета </w:t>
      </w:r>
      <w:r w:rsidR="00232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«Универсал»</w:t>
      </w:r>
      <w:r w:rsidR="00F921A6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отражено имущество</w:t>
      </w:r>
      <w:r w:rsidR="006527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переданное в оперативное управление</w:t>
      </w:r>
      <w:r w:rsidR="00F921A6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</w:t>
      </w:r>
      <w:r w:rsidR="00E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8 519 251,05 рублей</w:t>
      </w:r>
      <w:r w:rsidR="00F921A6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1A6" w:rsidRPr="001E58C5" w:rsidRDefault="00F921A6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01.07.2019г. по 31.12.2019г.</w:t>
      </w: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1F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90">
        <w:rPr>
          <w:rFonts w:ascii="Times New Roman" w:eastAsia="Times New Roman" w:hAnsi="Times New Roman" w:cs="Times New Roman"/>
          <w:sz w:val="24"/>
          <w:szCs w:val="24"/>
          <w:lang w:eastAsia="ru-RU"/>
        </w:rPr>
        <w:t>749</w:t>
      </w:r>
      <w:r w:rsid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90">
        <w:rPr>
          <w:rFonts w:ascii="Times New Roman" w:eastAsia="Times New Roman" w:hAnsi="Times New Roman" w:cs="Times New Roman"/>
          <w:sz w:val="24"/>
          <w:szCs w:val="24"/>
          <w:lang w:eastAsia="ru-RU"/>
        </w:rPr>
        <w:t>581,30</w:t>
      </w: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921A6" w:rsidRPr="001E58C5" w:rsidRDefault="00F921A6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01.01.2020г. по 31.05.2020 г.</w:t>
      </w: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769</w:t>
      </w:r>
      <w:r w:rsidR="009E4A7A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>669,75 рублей.</w:t>
      </w:r>
    </w:p>
    <w:p w:rsidR="00F921A6" w:rsidRPr="001E58C5" w:rsidRDefault="00EE1A3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объяс</w:t>
      </w:r>
      <w:r w:rsidR="00BB0D8D" w:rsidRPr="00BB0D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</w:t>
      </w:r>
      <w:r w:rsidR="00BB0D8D" w:rsidRPr="00BB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1A6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9E4A7A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едующей складом Алёхиной Л.И. от 16.07.2020г.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A7A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данное имущество ею не были получены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</w:t>
      </w:r>
      <w:r w:rsidR="009E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9E4A7A" w:rsidRPr="001E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оприходовано.</w:t>
      </w:r>
    </w:p>
    <w:p w:rsidR="00713378" w:rsidRPr="009E7AF0" w:rsidRDefault="009E4A7A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</w:t>
      </w:r>
      <w:r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нарушении </w:t>
      </w:r>
      <w:r w:rsidR="001E58C5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п.10 Учетной политики предприятия</w:t>
      </w:r>
      <w:r w:rsidR="002320C0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Приказа Минфина РФ от 31.10.2000 </w:t>
      </w:r>
      <w:r w:rsidR="009E7AF0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2320C0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94н "Об утверждении </w:t>
      </w:r>
      <w:proofErr w:type="gramStart"/>
      <w:r w:rsidR="002320C0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="002320C0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Инструкции по его применению",</w:t>
      </w:r>
      <w:r w:rsidR="001E58C5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отсутствует контроль совершаемых в организации фактов хозяйственной жизни</w:t>
      </w:r>
      <w:r w:rsid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(9 фактов на сумму 8 519 251,05 рублей)</w:t>
      </w:r>
      <w:r w:rsidR="001E58C5" w:rsidRPr="009E7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B7C9E" w:rsidRPr="009E7AF0" w:rsidRDefault="001B7C9E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0D0F" w:rsidRPr="001B7C9E" w:rsidRDefault="001B7C9E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B60B76" w:rsidRPr="001B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D0F" w:rsidRPr="001B7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 транспортных средств.</w:t>
      </w:r>
    </w:p>
    <w:p w:rsidR="00610D0F" w:rsidRPr="00610D0F" w:rsidRDefault="009E7AF0" w:rsidP="00BB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610D0F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10D0F" w:rsidRDefault="00610D0F" w:rsidP="00BB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о закреплении муниципального имущества на праве хозяйственного ведения за МУП ЖКХ «Универсал» от 22.03.2016г. №122, </w:t>
      </w:r>
    </w:p>
    <w:p w:rsidR="00610D0F" w:rsidRDefault="00610D0F" w:rsidP="00BB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 о приеме-передаче объектов нефинансовых активов от 25.03.2016г. №00000012, </w:t>
      </w:r>
    </w:p>
    <w:p w:rsidR="00610D0F" w:rsidRDefault="00610D0F" w:rsidP="00BB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 Администрации МО «Ахтубинский район» «О прекращении права оперативного управления на имущество администрации МО «Капустиноярский сельсовет» от 25.03.2016г. №132-р,</w:t>
      </w:r>
    </w:p>
    <w:p w:rsidR="00610D0F" w:rsidRDefault="00610D0F" w:rsidP="00BB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 приема-передачи имущества из </w:t>
      </w:r>
      <w:r w:rsidR="009E7A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МО «Капустиноярский сельсовет» в </w:t>
      </w:r>
      <w:r w:rsidR="009E7A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дминистрацию МО «Ахтубинский район» от 25.03.2016г.,</w:t>
      </w:r>
    </w:p>
    <w:p w:rsidR="00E437D0" w:rsidRPr="00610D0F" w:rsidRDefault="00610D0F" w:rsidP="00BB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соглашения к договору о закреплении муниципального имущества на праве хозяйственного ведения за МУП ЖКХ «Универсал» №122 от 22.03.2016г. за МУП ЖКХ «Универсал» закреплено на праве хозяйственного </w:t>
      </w:r>
      <w:r w:rsidR="002320C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ведения муниципальное имущество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37D0" w:rsidRPr="00812BFC" w:rsidRDefault="00E437D0" w:rsidP="00BB14E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FC">
        <w:rPr>
          <w:rFonts w:ascii="Times New Roman" w:hAnsi="Times New Roman" w:cs="Times New Roman"/>
          <w:color w:val="000000" w:themeColor="text1"/>
          <w:sz w:val="24"/>
          <w:szCs w:val="24"/>
        </w:rPr>
        <w:t>Экскаватор одноковшовый ЭО 2611</w:t>
      </w:r>
      <w:proofErr w:type="gramStart"/>
      <w:r w:rsidRPr="00812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812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53-44 АР в количестве 1 шт., балансовой стоимостью 780 000,0 руб.;</w:t>
      </w:r>
    </w:p>
    <w:p w:rsidR="00E437D0" w:rsidRPr="00812BFC" w:rsidRDefault="00E437D0" w:rsidP="00BB14E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FC">
        <w:rPr>
          <w:rFonts w:ascii="Times New Roman" w:hAnsi="Times New Roman" w:cs="Times New Roman"/>
          <w:color w:val="000000" w:themeColor="text1"/>
          <w:sz w:val="24"/>
          <w:szCs w:val="24"/>
        </w:rPr>
        <w:t>Экскаватор ЭО 2202-20 гос. №АО 9328 в количестве 1шт., балансовой стоимостью 571 186,0 руб.</w:t>
      </w:r>
    </w:p>
    <w:p w:rsidR="00D75CDD" w:rsidRPr="00610D0F" w:rsidRDefault="00E437D0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транспортные средства поставлены на </w:t>
      </w:r>
      <w:r w:rsidR="00D75CDD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забалансовый счет 001 «Арендованные основные средства»</w:t>
      </w:r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0D0F" w:rsidRDefault="00E437D0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в путевых листах, раздаточных ведомостях ГСМ за период с </w:t>
      </w:r>
      <w:r w:rsidR="002320C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01.07.2019</w:t>
      </w:r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г. по 3</w:t>
      </w:r>
      <w:r w:rsidR="006325E6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325E6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320C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г. указаны машины:</w:t>
      </w:r>
    </w:p>
    <w:p w:rsidR="00610D0F" w:rsidRDefault="00610D0F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ЭО 2202 гос. номер 5640АР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D0F" w:rsidRDefault="00610D0F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37D0"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ЭО 26-21 гос. номер 93-49 АР.</w:t>
      </w:r>
    </w:p>
    <w:p w:rsidR="00E437D0" w:rsidRPr="00610D0F" w:rsidRDefault="00610D0F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а запрос Комитета имущественных и земельных отношений администрации МО «Ахтубинский район» от 18.08.2017г. №479 Служба государственного технического надзора Астраханской области направила ответ от 22.08.2017г. №</w:t>
      </w:r>
      <w:proofErr w:type="gramStart"/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proofErr w:type="gramEnd"/>
      <w:r w:rsidRPr="0061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именно, транспортное средство экскаватор колесный ЭО 220-20 гос. №АО9328 состоял на регистрационном учете с 06.10.2005г. по 07.09.2011г. за Ахтубинский групповой водопровод филиал ГП АО «Астраханские водопроводы». С 05.10.2011г. по 22.08.2017г. экскаватор колесный ЭО-2202 гос. номер 5640АР зарегистрирован за ГП АО «Астраханские водопроводы», в отношении которого по состоянию на 22.08.2017г. введено конкурсное (финансовое) управление. Замена государственных номеров по указанной технике производилась только в момент перерегистрации с одной организации на другую. Комитетом имущественных и земельных отношений администрации МО «Ахтубинский район» было направлено письмо от 14.09.2017г. №6671 в Агентство по управлению государственным имуществом Астраханской области с просьбой разобраться, какой из перечисленных экскаваторов был передан из государственной собственности в муниципальную собственность МО «Ахтубинский район».</w:t>
      </w:r>
    </w:p>
    <w:p w:rsidR="00E437D0" w:rsidRPr="00294E6D" w:rsidRDefault="002320C0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4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Данный факт был отражен в справке контрольно-счетной палаты №5 от 19.07.2019 г. по результатам плановой проверки соблюдения установленного порядка управления и распоряжения имуществом, находящимся в муниципальной собственности; проверка отдельных вопросов финансово-хозяйственной деятельности за 2018г и за истекший период 2019 года», в отношении МУП ЖКХ «Универсал». </w:t>
      </w:r>
      <w:r w:rsidRPr="00294E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</w:t>
      </w:r>
      <w:r w:rsidR="00610D0F" w:rsidRPr="00294E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течение 2019-2020 годов</w:t>
      </w:r>
      <w:r w:rsidRPr="00294E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10D0F" w:rsidRPr="00294E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данный вопрос не урегулирован.</w:t>
      </w:r>
      <w:r w:rsidRPr="00294E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1B7C9E" w:rsidRPr="009E7AF0" w:rsidRDefault="001B7C9E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E437D0" w:rsidRPr="00294E6D" w:rsidRDefault="00610D0F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</w:t>
      </w:r>
      <w:r w:rsidR="00D75CDD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астоятельно рекомендуется</w:t>
      </w:r>
      <w:r w:rsidR="00E437D0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75CDD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собственнику муниципального имущества и </w:t>
      </w:r>
      <w:r w:rsidR="00E437D0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МУП ЖКХ «Универсал» урегулировать вопрос несоответствия марок</w:t>
      </w:r>
      <w:r w:rsidR="00D75CDD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(моделей)</w:t>
      </w:r>
      <w:r w:rsidR="00E437D0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государственных номеров экскаваторов</w:t>
      </w:r>
      <w:r w:rsidR="00D75CDD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числящихся </w:t>
      </w:r>
      <w:r w:rsidR="00E437D0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 данным бухгалтерского учета с факт</w:t>
      </w:r>
      <w:r w:rsidR="002B01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ически используемым п</w:t>
      </w:r>
      <w:r w:rsidR="00D75CDD" w:rsidRPr="00294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редприятием. </w:t>
      </w:r>
    </w:p>
    <w:p w:rsidR="00747E58" w:rsidRPr="00610D0F" w:rsidRDefault="00747E58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highlight w:val="lightGray"/>
          <w:lang w:eastAsia="ru-RU"/>
        </w:rPr>
      </w:pPr>
    </w:p>
    <w:p w:rsidR="008C11AE" w:rsidRPr="001B7C9E" w:rsidRDefault="001B7C9E" w:rsidP="00BB1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</w:t>
      </w:r>
      <w:r w:rsidR="00624174" w:rsidRPr="001B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2264" w:rsidRPr="001B7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Реализация имущества</w:t>
      </w:r>
    </w:p>
    <w:p w:rsidR="00D16F4D" w:rsidRDefault="009E7AF0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D16F4D" w:rsidRPr="00D16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проверяемый период с 01.07.2019г. по 31.05.2020г. реализация имущества не осуществлялась</w:t>
      </w:r>
      <w:r w:rsidR="0029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(письмо </w:t>
      </w:r>
      <w:r w:rsidR="00C90456">
        <w:rPr>
          <w:rFonts w:ascii="Times New Roman" w:hAnsi="Times New Roman" w:cs="Times New Roman"/>
          <w:color w:val="000000" w:themeColor="text1"/>
          <w:sz w:val="24"/>
          <w:szCs w:val="24"/>
        </w:rPr>
        <w:t>МУП ЖКХ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</w:t>
      </w:r>
      <w:r w:rsidR="00C90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02.07.2020 г. </w:t>
      </w:r>
      <w:r w:rsidR="00296358">
        <w:rPr>
          <w:rFonts w:ascii="Times New Roman" w:hAnsi="Times New Roman" w:cs="Times New Roman"/>
          <w:color w:val="000000" w:themeColor="text1"/>
          <w:sz w:val="24"/>
          <w:szCs w:val="24"/>
        </w:rPr>
        <w:t>№194)</w:t>
      </w:r>
      <w:r w:rsidR="00D16F4D" w:rsidRPr="00D16F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C9E" w:rsidRPr="009E7AF0" w:rsidRDefault="001B7C9E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699" w:rsidRPr="004A0B5B" w:rsidRDefault="00015E1F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6E6F67" w:rsidRPr="004A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05699" w:rsidRPr="004A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основных показателей </w:t>
      </w:r>
      <w:r w:rsidR="00EB2698" w:rsidRPr="004A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  <w:r w:rsidR="00405699" w:rsidRPr="004A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финансово-хозяйственной</w:t>
      </w:r>
    </w:p>
    <w:p w:rsidR="00405699" w:rsidRPr="004A0B5B" w:rsidRDefault="00405699" w:rsidP="00BB14EC">
      <w:pPr>
        <w:spacing w:after="0" w:line="240" w:lineRule="auto"/>
        <w:ind w:hanging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предприятия</w:t>
      </w:r>
      <w:r w:rsidR="004E1178" w:rsidRPr="004A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75B2" w:rsidRPr="004A0B5B" w:rsidRDefault="008275B2" w:rsidP="00BB14EC">
      <w:pPr>
        <w:spacing w:after="0" w:line="240" w:lineRule="auto"/>
        <w:ind w:left="400" w:hanging="2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4BA6" w:rsidRPr="004A0B5B" w:rsidRDefault="00E34BA6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осуществляет </w:t>
      </w:r>
      <w:r w:rsidR="0037665E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холодное </w:t>
      </w:r>
      <w:r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</w:t>
      </w:r>
      <w:r w:rsidR="00786EC5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договорной основе, </w:t>
      </w:r>
      <w:r w:rsidR="0037665E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и населения в пределах всех сельских и городских поселений Ахтубинского района и в пределах заречной части города Ахтубинска, кроме населения поселка Верхний Баскунчак. </w:t>
      </w:r>
      <w:r w:rsidR="00786EC5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поселка Верхний Баскунчак осуществляется путем заключения договора с МУП ЖКХ МО «Поселок Верхний Баскунчак».</w:t>
      </w:r>
    </w:p>
    <w:p w:rsidR="00D46BD7" w:rsidRPr="00015E1F" w:rsidRDefault="00CB5AF2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6EC5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требований, установленных статьей 14 </w:t>
      </w:r>
      <w:r w:rsidR="009E7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786EC5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="008F0FFB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6 Федерального закона от 07.12.2011 </w:t>
      </w:r>
      <w:r w:rsidR="009E7A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0FFB" w:rsidRPr="004A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416-ФЗ "О водоснабжении и </w:t>
      </w:r>
      <w:r w:rsidR="008F0FFB" w:rsidRPr="0001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водоотведении"</w:t>
      </w:r>
      <w:r w:rsidR="00D46BD7" w:rsidRPr="00015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0FFB" w:rsidRPr="0001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</w:t>
      </w:r>
      <w:r w:rsidR="00D46BD7" w:rsidRPr="0001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8F0FFB" w:rsidRPr="0001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относится организация водоснабжения населения сельских поселений.  </w:t>
      </w:r>
    </w:p>
    <w:p w:rsidR="00D46BD7" w:rsidRPr="00015E1F" w:rsidRDefault="00D46BD7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городского поселения, относится организация водоснабжения и определение для централизованной системы холодного водоснабжения и (или) водоотведения, гарантирующей организации.</w:t>
      </w:r>
    </w:p>
    <w:p w:rsidR="00786EC5" w:rsidRPr="00A812E3" w:rsidRDefault="00786EC5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B60B76" w:rsidRPr="00B60B76" w:rsidRDefault="00015E1F" w:rsidP="00100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C7581" w:rsidRPr="00B6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B6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Установленные тарифы на подачу воды.</w:t>
      </w:r>
    </w:p>
    <w:p w:rsidR="00AC7E94" w:rsidRPr="00B27B5D" w:rsidRDefault="008275B2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Службы по тарифам Астраханской области от 23.11.2016 №127 «Об установлении МУП ЖКХ «Универсал» тарифа в сфере холодного водоснабжения» (с учетом Постановления Службы по тарифам Астраханской области от </w:t>
      </w:r>
      <w:r w:rsidR="00B92BF1"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92BF1"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92BF1"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2BF1"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C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службы по тарифам Астраханской области от 23.11.2016 №127) </w:t>
      </w:r>
      <w:r w:rsidR="00D35331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год,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тариф </w:t>
      </w:r>
      <w:r w:rsidR="00462E1A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холодного водоснабжения </w:t>
      </w:r>
      <w:r w:rsidRPr="00B2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питьевую воду</w:t>
      </w:r>
      <w:r w:rsidR="00AC7E94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</w:t>
      </w:r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 с 01.07.2019 по</w:t>
      </w:r>
      <w:proofErr w:type="gramEnd"/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31.12.2019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</w:t>
      </w:r>
      <w:r w:rsidR="00462E1A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462E1A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</w:t>
      </w:r>
      <w:proofErr w:type="spellStart"/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НДС) для населения и 4</w:t>
      </w:r>
      <w:r w:rsidR="00462E1A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1,32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48E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 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прочих потребителей.</w:t>
      </w:r>
    </w:p>
    <w:p w:rsidR="008275B2" w:rsidRPr="00B27B5D" w:rsidRDefault="00AC7E94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Службы по тарифам Астраханской области от 27.11.2019 №113 «Об установлении МУП ЖКХ «Универсал» тарифа в сфере холодного водоснабжения» (питьевая вода)» установлен тариф </w:t>
      </w:r>
      <w:r w:rsidRPr="00B2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питьевую воду</w:t>
      </w:r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01.01.2020 по 30.06.2020 в размере 49,58 руб./</w:t>
      </w:r>
      <w:proofErr w:type="spellStart"/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НДС) для населения и 41,32 </w:t>
      </w:r>
      <w:proofErr w:type="spellStart"/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AE7F28"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 для прочих потребителей.</w:t>
      </w:r>
      <w:proofErr w:type="gramEnd"/>
    </w:p>
    <w:p w:rsidR="00462E1A" w:rsidRPr="00FD0355" w:rsidRDefault="00462E1A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Службы по тарифам Астраханской области от 08.11.2018 №19 «Об установлении МУП ЖКХ «Универсал» тарифа </w:t>
      </w:r>
      <w:r w:rsidRPr="00FD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техническую воду</w:t>
      </w: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F28" w:rsidRPr="00FD03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2019-2021 годы</w:t>
      </w:r>
      <w:r w:rsidR="00D35331" w:rsidRPr="00FD03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35331"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техническую воду:</w:t>
      </w:r>
    </w:p>
    <w:p w:rsidR="00462E1A" w:rsidRPr="00FD0355" w:rsidRDefault="00462E1A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01.07.201</w:t>
      </w:r>
      <w:r w:rsidR="00D35331"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31.12.201</w:t>
      </w:r>
      <w:r w:rsidR="00D35331"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размере 4</w:t>
      </w:r>
      <w:r w:rsidR="00D35331"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4,51</w:t>
      </w: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proofErr w:type="gram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НДС) для населения и 3</w:t>
      </w:r>
      <w:r w:rsidR="00D35331"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7,09</w:t>
      </w: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</w:t>
      </w:r>
      <w:r w:rsidR="00AE7F28"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НДС) для прочих потребителей;</w:t>
      </w:r>
    </w:p>
    <w:p w:rsidR="00FD0355" w:rsidRPr="00FD0355" w:rsidRDefault="00FD0355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01.01.2020 по 30.06.2020 в размере 44,51 руб./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 НДС) для населения и 37,09 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 для прочих потребителей;</w:t>
      </w:r>
    </w:p>
    <w:p w:rsidR="00FD0355" w:rsidRPr="00FD0355" w:rsidRDefault="00FD0355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01.07.2020 по 31.12.2020 в размере 45,93 руб./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 НДС) для населения и 38,27 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 для прочих потребителей;</w:t>
      </w:r>
    </w:p>
    <w:p w:rsidR="00FD0355" w:rsidRPr="00FD0355" w:rsidRDefault="00FD0355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01.01.2021 по 30.06.2021 в размере 45,93 руб./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 НДС) для населения и 38,27 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 для прочих потребителей;</w:t>
      </w:r>
    </w:p>
    <w:p w:rsidR="00FD0355" w:rsidRPr="00FD0355" w:rsidRDefault="00FD0355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01.07.2021 по 31.12.2021 в размере 47,94 руб./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 НДС) для населения и 39,95 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D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 для прочих потребителей;</w:t>
      </w:r>
    </w:p>
    <w:p w:rsidR="00505CBB" w:rsidRPr="006A73C0" w:rsidRDefault="00672EB8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Службы по тарифам Астраханской области от 28.11.2019 №92 «Об утверждении производственной программы МУП ЖКХ «Универсал» в сфере холодного водоснабжения»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производственная программа МУП ЖКХ «</w:t>
      </w:r>
      <w:r w:rsidR="006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ниверсал» в сфере холодного водоснабжения (п</w:t>
      </w:r>
      <w:r w:rsid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итьевая вода) на 2020-2024 годы.</w:t>
      </w:r>
    </w:p>
    <w:p w:rsidR="006A73C0" w:rsidRPr="00532AEE" w:rsidRDefault="006A73C0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Службы по тарифам Астраханской области от 08.11.2018 №18 «Об установлении МУП ЖКХ «Универсал» тарифа </w:t>
      </w:r>
      <w:r w:rsidRPr="00532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подвоз воды</w:t>
      </w:r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2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год,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</w:t>
      </w:r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техническую воду:</w:t>
      </w:r>
    </w:p>
    <w:p w:rsidR="006A73C0" w:rsidRPr="00532AEE" w:rsidRDefault="006A73C0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01.07.2019г по 31.12.2019г в размере 780,13 руб./</w:t>
      </w:r>
      <w:proofErr w:type="spellStart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 НДС) для населения и 650,11 </w:t>
      </w:r>
      <w:proofErr w:type="spellStart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 для прочих потребителей.</w:t>
      </w:r>
    </w:p>
    <w:p w:rsidR="006A73C0" w:rsidRPr="00B27B5D" w:rsidRDefault="006A73C0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Службы по тарифам Астраханской области от 27.11.2019 № 114 «Об установлении МУП ЖКХ «Универсал» тарифа </w:t>
      </w:r>
      <w:r w:rsidRPr="00532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подвоз воды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2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год,</w:t>
      </w:r>
      <w:r w:rsidRPr="00B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тариф:</w:t>
      </w:r>
    </w:p>
    <w:p w:rsidR="006A73C0" w:rsidRDefault="006A73C0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01.01.2020г по 30.06.2020г в размере 780,13 руб./</w:t>
      </w:r>
      <w:proofErr w:type="spellStart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proofErr w:type="gramStart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НДС) для населения и 650,11 </w:t>
      </w:r>
      <w:proofErr w:type="spellStart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32AEE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 для прочих потребителей.</w:t>
      </w:r>
    </w:p>
    <w:p w:rsidR="007E2396" w:rsidRPr="007E2396" w:rsidRDefault="007E2396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B76" w:rsidRPr="00B60B76" w:rsidRDefault="00B27B5D" w:rsidP="00100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73C0" w:rsidRPr="00B6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6A73C0" w:rsidRPr="00B6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0B76" w:rsidRPr="00B6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финан</w:t>
      </w:r>
      <w:r w:rsidR="001B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сово-хозяйственной деятельности</w:t>
      </w:r>
      <w:r w:rsidR="00B6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73C0" w:rsidRPr="007B3AC1" w:rsidRDefault="007E2396" w:rsidP="00BB14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3C0"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требований установленных статьей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6A73C0"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№161-ФЗ собственник имущества унитарного предприятия в отношении указанного предприятия: </w:t>
      </w:r>
    </w:p>
    <w:p w:rsidR="006A73C0" w:rsidRPr="007B3AC1" w:rsidRDefault="006A73C0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составления, утверждения и установления показателей планов (программы) финансово-хозяйственной деятельности (п.3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ст.20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73C0" w:rsidRPr="007B3AC1" w:rsidRDefault="006A73C0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proofErr w:type="gramEnd"/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экономической эффективности деятельности унитарного предприятия и контролирует их выполнение (п.12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ст.20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73C0" w:rsidRPr="007879BD" w:rsidRDefault="006A73C0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периоде, применяется </w:t>
      </w:r>
      <w:hyperlink w:anchor="P37" w:history="1">
        <w:r w:rsidRPr="007B3A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7E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«Ахтубинский район» от 2</w:t>
      </w:r>
      <w:r w:rsidR="00787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7879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79BD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№</w:t>
      </w:r>
      <w:r w:rsidR="007879BD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7B3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7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3C0" w:rsidRPr="004771CE" w:rsidRDefault="006A73C0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  <w:r w:rsidRPr="004771CE">
        <w:rPr>
          <w:rFonts w:ascii="Times New Roman CYR" w:hAnsi="Times New Roman CYR" w:cs="Times New Roman CYR"/>
          <w:sz w:val="24"/>
          <w:szCs w:val="24"/>
        </w:rPr>
        <w:t xml:space="preserve">Показатели Плана (программы) финансово-хозяйственной деятельности </w:t>
      </w:r>
      <w:r w:rsidR="007E2396">
        <w:rPr>
          <w:rFonts w:ascii="Times New Roman CYR" w:hAnsi="Times New Roman CYR" w:cs="Times New Roman CYR"/>
          <w:sz w:val="24"/>
          <w:szCs w:val="24"/>
        </w:rPr>
        <w:t>МУП</w:t>
      </w:r>
      <w:r w:rsidRPr="004771CE">
        <w:rPr>
          <w:rFonts w:ascii="Times New Roman CYR" w:hAnsi="Times New Roman CYR" w:cs="Times New Roman CYR"/>
          <w:sz w:val="24"/>
          <w:szCs w:val="24"/>
        </w:rPr>
        <w:t xml:space="preserve"> ЖКХ «Универсал» МО «Ахтубинский район» </w:t>
      </w:r>
      <w:r w:rsidRPr="004771CE">
        <w:rPr>
          <w:rFonts w:ascii="Times New Roman CYR" w:hAnsi="Times New Roman CYR" w:cs="Times New Roman CYR"/>
          <w:b/>
          <w:sz w:val="24"/>
          <w:szCs w:val="24"/>
        </w:rPr>
        <w:t>на 2019 и 2020 года</w:t>
      </w:r>
      <w:r w:rsidRPr="004771CE">
        <w:rPr>
          <w:rFonts w:ascii="Times New Roman CYR" w:hAnsi="Times New Roman CYR" w:cs="Times New Roman CYR"/>
          <w:sz w:val="24"/>
          <w:szCs w:val="24"/>
        </w:rPr>
        <w:t xml:space="preserve"> не утверждены распоряжением Администрации МО «Ахтубинский район». В адрес МУП ЖКХ «Универсал» </w:t>
      </w:r>
      <w:r w:rsidR="007E2396">
        <w:rPr>
          <w:rFonts w:ascii="Times New Roman CYR" w:hAnsi="Times New Roman CYR" w:cs="Times New Roman CYR"/>
          <w:sz w:val="24"/>
          <w:szCs w:val="24"/>
        </w:rPr>
        <w:t xml:space="preserve">Управлением экономического развития </w:t>
      </w:r>
      <w:r w:rsidRPr="004771CE">
        <w:rPr>
          <w:rFonts w:ascii="Times New Roman CYR" w:hAnsi="Times New Roman CYR" w:cs="Times New Roman CYR"/>
          <w:sz w:val="24"/>
          <w:szCs w:val="24"/>
        </w:rPr>
        <w:t>было направлено письмо о необходимости предоставления планов ФХД на 2019-2020 гг. (исх. №1894 от 26.03.2020г).</w:t>
      </w:r>
    </w:p>
    <w:p w:rsidR="006A73C0" w:rsidRPr="00913162" w:rsidRDefault="00274839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Однако, в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 соответствии с абз</w:t>
      </w:r>
      <w:r w:rsidR="007E2396">
        <w:rPr>
          <w:rFonts w:ascii="Times New Roman" w:hAnsi="Times New Roman" w:cs="Times New Roman"/>
          <w:sz w:val="24"/>
          <w:szCs w:val="24"/>
        </w:rPr>
        <w:t>.4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 п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>1 ст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94 </w:t>
      </w:r>
      <w:r w:rsidR="007E2396">
        <w:rPr>
          <w:rFonts w:ascii="Times New Roman" w:hAnsi="Times New Roman" w:cs="Times New Roman"/>
          <w:sz w:val="24"/>
          <w:szCs w:val="24"/>
        </w:rPr>
        <w:t>ФЗ №127-ФЗ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 с даты введения внешнего управления прекращаются полномочия органов управления должника и собственника имущества должника - унитарного предприятия, полномочия руководителя должника и иных органов управления должника переходят к внешнему управляющему, за исключением полномочий органов управления должника, определенных п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>2 ст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94 </w:t>
      </w:r>
      <w:r w:rsidR="007E2396">
        <w:rPr>
          <w:rFonts w:ascii="Times New Roman" w:hAnsi="Times New Roman" w:cs="Times New Roman"/>
          <w:sz w:val="24"/>
          <w:szCs w:val="24"/>
        </w:rPr>
        <w:t>ФЗ №127-ФЗ</w:t>
      </w:r>
      <w:r w:rsidR="006A73C0" w:rsidRPr="004771C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C0" w:rsidRPr="004771CE">
        <w:rPr>
          <w:rFonts w:ascii="Times New Roman" w:hAnsi="Times New Roman" w:cs="Times New Roman"/>
          <w:sz w:val="24"/>
          <w:szCs w:val="24"/>
        </w:rPr>
        <w:t>Согласно п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>4 ст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>113 ГК РФ и ст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21 </w:t>
      </w:r>
      <w:r w:rsidR="007E2396">
        <w:rPr>
          <w:rFonts w:ascii="Times New Roman" w:hAnsi="Times New Roman" w:cs="Times New Roman"/>
          <w:sz w:val="24"/>
          <w:szCs w:val="24"/>
        </w:rPr>
        <w:t>ФЗ №161-ФЗ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 единственным органом государственного и муниципального унитарного предприятия является руководитель унитарного предприятия (единоличный исполнительный орган).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В период проведения процедур банкротства в отношении государственных и муниципальных унитарных предприятий собственник их имущества обладает лишь полномочиями, приведенными в </w:t>
      </w:r>
      <w:r w:rsidR="007E2396">
        <w:rPr>
          <w:rFonts w:ascii="Times New Roman" w:hAnsi="Times New Roman" w:cs="Times New Roman"/>
          <w:sz w:val="24"/>
          <w:szCs w:val="24"/>
        </w:rPr>
        <w:t>ФЗ №127-ФЗ</w:t>
      </w:r>
      <w:r w:rsidR="006A73C0" w:rsidRPr="004771CE">
        <w:rPr>
          <w:rFonts w:ascii="Times New Roman" w:hAnsi="Times New Roman" w:cs="Times New Roman"/>
          <w:sz w:val="24"/>
          <w:szCs w:val="24"/>
        </w:rPr>
        <w:t>. Поэтому полномочия собственника имущества должника - унитарного предприятия по реализации прав, предусмотренных ст</w:t>
      </w:r>
      <w:r w:rsidR="007E2396">
        <w:rPr>
          <w:rFonts w:ascii="Times New Roman" w:hAnsi="Times New Roman" w:cs="Times New Roman"/>
          <w:sz w:val="24"/>
          <w:szCs w:val="24"/>
        </w:rPr>
        <w:t>.</w:t>
      </w:r>
      <w:r w:rsidR="006A73C0" w:rsidRPr="004771CE">
        <w:rPr>
          <w:rFonts w:ascii="Times New Roman" w:hAnsi="Times New Roman" w:cs="Times New Roman"/>
          <w:sz w:val="24"/>
          <w:szCs w:val="24"/>
        </w:rPr>
        <w:t>20 Ф</w:t>
      </w:r>
      <w:r w:rsidR="007E2396">
        <w:rPr>
          <w:rFonts w:ascii="Times New Roman" w:hAnsi="Times New Roman" w:cs="Times New Roman"/>
          <w:sz w:val="24"/>
          <w:szCs w:val="24"/>
        </w:rPr>
        <w:t>З №161-ФЗ</w:t>
      </w:r>
      <w:r w:rsidR="006A73C0" w:rsidRPr="004771CE">
        <w:rPr>
          <w:rFonts w:ascii="Times New Roman" w:hAnsi="Times New Roman" w:cs="Times New Roman"/>
          <w:sz w:val="24"/>
          <w:szCs w:val="24"/>
        </w:rPr>
        <w:t>, на период проведения процедур банкротства прекращаются.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C0" w:rsidRPr="004771CE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6A73C0" w:rsidRPr="00F95638">
        <w:rPr>
          <w:rFonts w:ascii="Times New Roman" w:hAnsi="Times New Roman" w:cs="Times New Roman"/>
          <w:i/>
          <w:sz w:val="24"/>
          <w:szCs w:val="24"/>
          <w:u w:val="single"/>
        </w:rPr>
        <w:t>План</w:t>
      </w:r>
      <w:r w:rsidR="009210BE" w:rsidRPr="00F95638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6A73C0" w:rsidRPr="00F95638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финансово-хозяйственной деятельности на 2019</w:t>
      </w:r>
      <w:r w:rsidR="009210BE" w:rsidRPr="00F95638">
        <w:rPr>
          <w:rFonts w:ascii="Times New Roman" w:hAnsi="Times New Roman" w:cs="Times New Roman"/>
          <w:i/>
          <w:sz w:val="24"/>
          <w:szCs w:val="24"/>
          <w:u w:val="single"/>
        </w:rPr>
        <w:t xml:space="preserve">г., на </w:t>
      </w:r>
      <w:r w:rsidR="006A73C0" w:rsidRPr="00F95638">
        <w:rPr>
          <w:rFonts w:ascii="Times New Roman" w:hAnsi="Times New Roman" w:cs="Times New Roman"/>
          <w:i/>
          <w:sz w:val="24"/>
          <w:szCs w:val="24"/>
          <w:u w:val="single"/>
        </w:rPr>
        <w:t>2020 г</w:t>
      </w:r>
      <w:r w:rsidR="009210BE" w:rsidRPr="00F9563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A73C0" w:rsidRPr="00F956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отношении МУП ЖКХ «Универсал» собственником</w:t>
      </w:r>
      <w:r w:rsidR="0066702B" w:rsidRPr="00F956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утвержда</w:t>
      </w:r>
      <w:r w:rsidR="002B0120" w:rsidRPr="00F95638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="0066702B" w:rsidRPr="00F95638">
        <w:rPr>
          <w:rFonts w:ascii="Times New Roman" w:hAnsi="Times New Roman" w:cs="Times New Roman"/>
          <w:i/>
          <w:sz w:val="24"/>
          <w:szCs w:val="24"/>
          <w:u w:val="single"/>
        </w:rPr>
        <w:t>тся.</w:t>
      </w:r>
      <w:r w:rsidR="006A73C0" w:rsidRPr="00652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202" w:rsidRDefault="00823202" w:rsidP="00BB14E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12.05.2020 г. п</w:t>
      </w:r>
      <w:r w:rsidR="00DC0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роцедура</w:t>
      </w:r>
      <w:r w:rsidR="00DC0791" w:rsidRPr="00DC0791">
        <w:t xml:space="preserve"> </w:t>
      </w:r>
      <w:r w:rsidR="00DC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банкротства </w:t>
      </w:r>
      <w:r w:rsidR="0092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</w:t>
      </w:r>
      <w:r w:rsidR="00DC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прекращена, следовательно</w:t>
      </w:r>
      <w:r w:rsidR="0092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1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«Универсал» необходимо представить проект Плана ФХД на 2020 год</w:t>
      </w:r>
      <w:r w:rsidR="005D710D" w:rsidRPr="005D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="005D710D" w:rsidRPr="00757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 о финансово-хозяйственной деятельности муниципального предприятия</w:t>
      </w:r>
      <w:r w:rsidR="005D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92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МУП ЖКХ «Универсал» (Администрация МО «Ахтубинский район») должен утвердить План финансово-хозяйственной деятельности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3C0" w:rsidRPr="007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3C0" w:rsidRPr="00375BBF" w:rsidRDefault="006B1BFF" w:rsidP="00BB14E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6A73C0" w:rsidRPr="0037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нарушение </w:t>
      </w:r>
      <w:r w:rsidR="00661BCF" w:rsidRPr="0037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Порядка №</w:t>
      </w:r>
      <w:r w:rsidR="0078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104</w:t>
      </w:r>
      <w:r w:rsidR="00823202" w:rsidRPr="0037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7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предприятием не представлен проект Плана ФХД на 2020 год (1 факт).</w:t>
      </w:r>
    </w:p>
    <w:p w:rsidR="00D35331" w:rsidRPr="00652730" w:rsidRDefault="005960C9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утвержденных </w:t>
      </w:r>
      <w:r w:rsidR="009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27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 ФХД на 2019</w:t>
      </w:r>
      <w:r w:rsidR="0037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на </w:t>
      </w:r>
      <w:r w:rsidRPr="00652730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п</w:t>
      </w:r>
      <w:r w:rsidR="00F73E3E" w:rsidRPr="00652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выполнение основных показателей финансово-хозяйственной деятельности предприятия за проверяемый период не представляется возможным</w:t>
      </w:r>
      <w:r w:rsidR="00D84E45" w:rsidRPr="0065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D44" w:rsidRPr="00652730" w:rsidRDefault="00446D44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B60B76" w:rsidRPr="00242484" w:rsidRDefault="00DA5495" w:rsidP="00BB14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242484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>3.4</w:t>
      </w:r>
      <w:r w:rsidR="00151C68" w:rsidRPr="00242484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. </w:t>
      </w:r>
      <w:r w:rsidR="00242484" w:rsidRPr="00242484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Анализ данных </w:t>
      </w:r>
      <w:r w:rsidR="00242484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>производственной</w:t>
      </w:r>
      <w:r w:rsidR="00242484" w:rsidRPr="00242484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деятельности</w:t>
      </w:r>
      <w:r w:rsidR="00242484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>.</w:t>
      </w:r>
    </w:p>
    <w:p w:rsidR="00897787" w:rsidRDefault="00151C68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В соответствии с представленным</w:t>
      </w:r>
      <w:r w:rsidR="00BC0D76"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и</w:t>
      </w: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отчет</w:t>
      </w:r>
      <w:r w:rsidR="00BC0D76"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ами</w:t>
      </w:r>
      <w:r w:rsidR="00242484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производственной деятельности</w:t>
      </w: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,</w:t>
      </w:r>
      <w:r w:rsidR="00242484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о</w:t>
      </w:r>
      <w:r w:rsidR="00897787"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пределение </w:t>
      </w: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величины </w:t>
      </w:r>
      <w:r w:rsidR="00897787"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неучтенных </w:t>
      </w: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расходов </w:t>
      </w:r>
      <w:r w:rsidR="00897787"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воды в 201</w:t>
      </w:r>
      <w:r w:rsidR="00DA5495"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8-2020</w:t>
      </w:r>
      <w:r w:rsidR="00897787"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гг</w:t>
      </w: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, выглядит следующим </w:t>
      </w:r>
      <w:r w:rsidRPr="00F75C2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lastRenderedPageBreak/>
        <w:t>образом:</w:t>
      </w:r>
    </w:p>
    <w:p w:rsidR="008E2115" w:rsidRPr="00F75C20" w:rsidRDefault="008E2115" w:rsidP="00BB14E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Таблица №3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711"/>
        <w:gridCol w:w="1126"/>
        <w:gridCol w:w="1275"/>
        <w:gridCol w:w="1134"/>
        <w:gridCol w:w="1415"/>
        <w:gridCol w:w="1242"/>
      </w:tblGrid>
      <w:tr w:rsidR="00F75C20" w:rsidRPr="00F75C20" w:rsidTr="006864F2">
        <w:trPr>
          <w:trHeight w:val="276"/>
        </w:trPr>
        <w:tc>
          <w:tcPr>
            <w:tcW w:w="1047" w:type="pct"/>
            <w:vMerge w:val="restart"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856" w:type="pct"/>
            <w:vMerge w:val="restart"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Забор</w:t>
            </w:r>
            <w:r w:rsidR="006864F2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воды из источника, м3</w:t>
            </w:r>
          </w:p>
        </w:tc>
        <w:tc>
          <w:tcPr>
            <w:tcW w:w="563" w:type="pct"/>
            <w:vMerge w:val="restart"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ind w:left="-79"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Расход на собственные нужды, м3</w:t>
            </w:r>
          </w:p>
        </w:tc>
        <w:tc>
          <w:tcPr>
            <w:tcW w:w="638" w:type="pct"/>
            <w:vMerge w:val="restart"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Подано</w:t>
            </w:r>
            <w:r w:rsidR="006864F2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в сеть, м3</w:t>
            </w:r>
          </w:p>
        </w:tc>
        <w:tc>
          <w:tcPr>
            <w:tcW w:w="567" w:type="pct"/>
            <w:vMerge w:val="restart"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Подано воды потребителям, м3</w:t>
            </w:r>
          </w:p>
        </w:tc>
        <w:tc>
          <w:tcPr>
            <w:tcW w:w="1329" w:type="pct"/>
            <w:gridSpan w:val="2"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F75C2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Расход на нужды сети и потери воды в сетях</w:t>
            </w:r>
          </w:p>
        </w:tc>
      </w:tr>
      <w:tr w:rsidR="00D70B60" w:rsidRPr="00F75C20" w:rsidTr="006864F2">
        <w:trPr>
          <w:trHeight w:val="276"/>
        </w:trPr>
        <w:tc>
          <w:tcPr>
            <w:tcW w:w="1047" w:type="pct"/>
            <w:vMerge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856" w:type="pct"/>
            <w:vMerge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:rsidR="00F75C20" w:rsidRPr="00F75C2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F75C20" w:rsidRPr="00F75C20" w:rsidRDefault="00F75C20" w:rsidP="00BB1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621" w:type="pct"/>
            <w:vAlign w:val="center"/>
          </w:tcPr>
          <w:p w:rsidR="00F75C20" w:rsidRPr="00F75C20" w:rsidRDefault="00F75C20" w:rsidP="00BB1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70B60" w:rsidRPr="00F75C20" w:rsidTr="006864F2">
        <w:tc>
          <w:tcPr>
            <w:tcW w:w="1047" w:type="pct"/>
            <w:vAlign w:val="center"/>
          </w:tcPr>
          <w:p w:rsidR="00F75C20" w:rsidRPr="00D70B6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</w:pPr>
            <w:r w:rsidRPr="00D70B6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  <w:t>Гр. 1</w:t>
            </w:r>
          </w:p>
        </w:tc>
        <w:tc>
          <w:tcPr>
            <w:tcW w:w="856" w:type="pct"/>
            <w:vAlign w:val="center"/>
          </w:tcPr>
          <w:p w:rsidR="00F75C20" w:rsidRPr="00D70B6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</w:pPr>
            <w:r w:rsidRPr="00D70B6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  <w:t>Гр. 2=(гр.3+гр.4)</w:t>
            </w:r>
          </w:p>
        </w:tc>
        <w:tc>
          <w:tcPr>
            <w:tcW w:w="563" w:type="pct"/>
            <w:vAlign w:val="center"/>
          </w:tcPr>
          <w:p w:rsidR="00F75C20" w:rsidRPr="00D70B6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</w:pPr>
            <w:r w:rsidRPr="00D70B6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  <w:t>Гр.3</w:t>
            </w:r>
          </w:p>
        </w:tc>
        <w:tc>
          <w:tcPr>
            <w:tcW w:w="638" w:type="pct"/>
            <w:vAlign w:val="center"/>
          </w:tcPr>
          <w:p w:rsidR="00F75C20" w:rsidRPr="00D70B6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</w:pPr>
            <w:r w:rsidRPr="00D70B6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  <w:t>Гр.4</w:t>
            </w:r>
          </w:p>
        </w:tc>
        <w:tc>
          <w:tcPr>
            <w:tcW w:w="567" w:type="pct"/>
            <w:vAlign w:val="center"/>
          </w:tcPr>
          <w:p w:rsidR="00F75C20" w:rsidRPr="00D70B60" w:rsidRDefault="00F75C20" w:rsidP="00BB14E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</w:pPr>
            <w:r w:rsidRPr="00D70B60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0"/>
                <w:szCs w:val="20"/>
              </w:rPr>
              <w:t>Гр.5</w:t>
            </w:r>
          </w:p>
        </w:tc>
        <w:tc>
          <w:tcPr>
            <w:tcW w:w="708" w:type="pct"/>
            <w:vAlign w:val="center"/>
          </w:tcPr>
          <w:p w:rsidR="00F75C20" w:rsidRPr="00D70B60" w:rsidRDefault="00F75C20" w:rsidP="00BB1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(гр.4-гр.5)</w:t>
            </w:r>
          </w:p>
        </w:tc>
        <w:tc>
          <w:tcPr>
            <w:tcW w:w="621" w:type="pct"/>
            <w:vAlign w:val="center"/>
          </w:tcPr>
          <w:p w:rsidR="00F75C20" w:rsidRPr="00D70B60" w:rsidRDefault="00C90456" w:rsidP="00BB1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0B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(гр.6</w:t>
            </w:r>
            <w:r w:rsidR="00F75C20" w:rsidRPr="00D70B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/гр.4*100</w:t>
            </w:r>
            <w:proofErr w:type="gramEnd"/>
          </w:p>
        </w:tc>
      </w:tr>
      <w:tr w:rsidR="00D70B60" w:rsidRPr="00F75C20" w:rsidTr="006864F2">
        <w:tc>
          <w:tcPr>
            <w:tcW w:w="1047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856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1 274 760</w:t>
            </w:r>
          </w:p>
        </w:tc>
        <w:tc>
          <w:tcPr>
            <w:tcW w:w="563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238 460</w:t>
            </w:r>
          </w:p>
        </w:tc>
        <w:tc>
          <w:tcPr>
            <w:tcW w:w="638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1 036 300</w:t>
            </w:r>
          </w:p>
        </w:tc>
        <w:tc>
          <w:tcPr>
            <w:tcW w:w="567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492 800</w:t>
            </w:r>
          </w:p>
        </w:tc>
        <w:tc>
          <w:tcPr>
            <w:tcW w:w="708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543 500</w:t>
            </w:r>
          </w:p>
        </w:tc>
        <w:tc>
          <w:tcPr>
            <w:tcW w:w="621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</w:tr>
      <w:tr w:rsidR="00D70B60" w:rsidRPr="00F75C20" w:rsidTr="006864F2">
        <w:tc>
          <w:tcPr>
            <w:tcW w:w="1047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856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1 192 200</w:t>
            </w:r>
          </w:p>
        </w:tc>
        <w:tc>
          <w:tcPr>
            <w:tcW w:w="563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214 050</w:t>
            </w:r>
          </w:p>
        </w:tc>
        <w:tc>
          <w:tcPr>
            <w:tcW w:w="638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978 150</w:t>
            </w:r>
          </w:p>
        </w:tc>
        <w:tc>
          <w:tcPr>
            <w:tcW w:w="567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725 000</w:t>
            </w:r>
          </w:p>
        </w:tc>
        <w:tc>
          <w:tcPr>
            <w:tcW w:w="708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253 150</w:t>
            </w:r>
          </w:p>
        </w:tc>
        <w:tc>
          <w:tcPr>
            <w:tcW w:w="621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25,88</w:t>
            </w:r>
          </w:p>
        </w:tc>
      </w:tr>
      <w:tr w:rsidR="00D70B60" w:rsidRPr="00F75C20" w:rsidTr="006864F2">
        <w:tc>
          <w:tcPr>
            <w:tcW w:w="1047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полугодие 2020 г.</w:t>
            </w:r>
          </w:p>
        </w:tc>
        <w:tc>
          <w:tcPr>
            <w:tcW w:w="856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691 180</w:t>
            </w:r>
          </w:p>
        </w:tc>
        <w:tc>
          <w:tcPr>
            <w:tcW w:w="563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124 350</w:t>
            </w:r>
          </w:p>
        </w:tc>
        <w:tc>
          <w:tcPr>
            <w:tcW w:w="638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566 830</w:t>
            </w:r>
          </w:p>
        </w:tc>
        <w:tc>
          <w:tcPr>
            <w:tcW w:w="567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409 110</w:t>
            </w:r>
          </w:p>
        </w:tc>
        <w:tc>
          <w:tcPr>
            <w:tcW w:w="708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157 720</w:t>
            </w:r>
          </w:p>
        </w:tc>
        <w:tc>
          <w:tcPr>
            <w:tcW w:w="621" w:type="pct"/>
            <w:vAlign w:val="center"/>
          </w:tcPr>
          <w:p w:rsidR="00C90456" w:rsidRPr="00C90456" w:rsidRDefault="00C90456" w:rsidP="00BB1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27,82</w:t>
            </w:r>
          </w:p>
        </w:tc>
      </w:tr>
    </w:tbl>
    <w:p w:rsidR="0072697E" w:rsidRPr="00F37A19" w:rsidRDefault="00897787" w:rsidP="00BB14EC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Из </w:t>
      </w:r>
      <w:r w:rsidR="00D53D6A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представленных сведений 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видно, что </w:t>
      </w:r>
      <w:r w:rsidR="00F75C20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в 2019</w:t>
      </w:r>
      <w:r w:rsidR="00210BDC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году</w:t>
      </w:r>
      <w:r w:rsidR="0072697E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:</w:t>
      </w:r>
    </w:p>
    <w:p w:rsidR="00E1417A" w:rsidRPr="00F37A19" w:rsidRDefault="00E1417A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- з</w:t>
      </w:r>
      <w:r w:rsidR="0072697E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абор воды из источника</w:t>
      </w:r>
      <w:r w:rsidR="00F75C20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снизился относительно 2018 года на 6,48%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и составил </w:t>
      </w:r>
      <w:r w:rsidR="00F75C20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1192200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м3;</w:t>
      </w:r>
    </w:p>
    <w:p w:rsidR="00E1417A" w:rsidRPr="00F37A19" w:rsidRDefault="00E1417A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- расход на собственные нужды относительно 201</w:t>
      </w:r>
      <w:r w:rsidR="00F75C20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8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года </w:t>
      </w:r>
      <w:r w:rsidR="00F75C20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снизился на 1,24%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и составил </w:t>
      </w:r>
      <w:r w:rsidR="00F75C20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214050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м3;</w:t>
      </w:r>
    </w:p>
    <w:p w:rsidR="00CD243E" w:rsidRPr="00F37A19" w:rsidRDefault="00E1417A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- в сеть подано воды относительно 201</w:t>
      </w:r>
      <w:r w:rsidR="00F75C20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8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го</w:t>
      </w:r>
      <w:r w:rsidR="00CD243E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да </w:t>
      </w:r>
      <w:r w:rsidR="00F37A1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на 5,61 % меньше 978150</w:t>
      </w:r>
      <w:r w:rsidR="00CD243E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м3;</w:t>
      </w:r>
    </w:p>
    <w:p w:rsidR="00E1417A" w:rsidRPr="00F37A19" w:rsidRDefault="00E1417A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- подано воды потребителям</w:t>
      </w:r>
      <w:r w:rsidR="00F37A1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относительно 201</w:t>
      </w:r>
      <w:r w:rsidR="00C90456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8 года на 47,12% больше 725000 м</w:t>
      </w:r>
      <w:r w:rsidR="00F37A1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3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;</w:t>
      </w:r>
    </w:p>
    <w:p w:rsidR="002055B5" w:rsidRDefault="00E1417A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- </w:t>
      </w:r>
      <w:r w:rsidR="00151C68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неучтенные расходы воды</w:t>
      </w:r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(потери)</w:t>
      </w:r>
      <w:r w:rsidR="00F37A1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в 2019 году</w:t>
      </w:r>
      <w:r w:rsidR="00151C68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(</w:t>
      </w:r>
      <w:r w:rsidR="002F20CC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разность между объемами воды, подаваемой в водопроводную сеть и потребляемой (получаемой) абонентами) </w:t>
      </w:r>
      <w:r w:rsidR="00B1007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составили </w:t>
      </w:r>
      <w:r w:rsidR="00F37A1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25,88</w:t>
      </w:r>
      <w:r w:rsidR="00042927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%</w:t>
      </w:r>
      <w:r w:rsidR="00B1007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от объемов, поданных в сеть, или </w:t>
      </w:r>
      <w:r w:rsidR="00F37A1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253150</w:t>
      </w:r>
      <w:r w:rsidR="00210BDC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r w:rsidR="00B10079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м3, что в денежном выражении составляет</w:t>
      </w:r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:</w:t>
      </w:r>
    </w:p>
    <w:p w:rsidR="002055B5" w:rsidRDefault="00F37A19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49,58</w:t>
      </w:r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(</w:t>
      </w:r>
      <w:proofErr w:type="spellStart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руб</w:t>
      </w:r>
      <w:proofErr w:type="spellEnd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/</w:t>
      </w:r>
      <w:proofErr w:type="spellStart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м</w:t>
      </w:r>
      <w:proofErr w:type="gramStart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.к</w:t>
      </w:r>
      <w:proofErr w:type="gramEnd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уб</w:t>
      </w:r>
      <w:proofErr w:type="spellEnd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.)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*253150</w:t>
      </w:r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(</w:t>
      </w:r>
      <w:proofErr w:type="spellStart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м.куб</w:t>
      </w:r>
      <w:proofErr w:type="spellEnd"/>
      <w:r w:rsid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) </w:t>
      </w:r>
      <w:r w:rsidR="006864F2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=12 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55</w:t>
      </w:r>
      <w:r w:rsidR="006864F2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1 177,0 </w:t>
      </w:r>
      <w:r w:rsidR="00210BDC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руб.</w:t>
      </w:r>
      <w:r w:rsidR="0065273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,</w:t>
      </w:r>
    </w:p>
    <w:p w:rsidR="00B10079" w:rsidRPr="00F37A19" w:rsidRDefault="00F37A19" w:rsidP="00BB14E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снижение</w:t>
      </w:r>
      <w:r w:rsidR="0072697E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r w:rsidR="00856875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потерь в натуральных показателях (м3) и в денежном выражении, 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относительно 2018</w:t>
      </w:r>
      <w:r w:rsidR="00E1417A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года составляет </w:t>
      </w: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2,1</w:t>
      </w:r>
      <w:r w:rsidR="00E1417A"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раза.</w:t>
      </w:r>
    </w:p>
    <w:p w:rsidR="002055B5" w:rsidRDefault="002055B5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За первое полугодие 2020 года потери воды составили 27,82% от поданной воды в систему водоснабжения, что в</w:t>
      </w:r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денежном выражении  составляет:</w:t>
      </w:r>
    </w:p>
    <w:p w:rsidR="00B10079" w:rsidRPr="002055B5" w:rsidRDefault="002055B5" w:rsidP="00BB14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F37A19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49,58</w:t>
      </w:r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(</w:t>
      </w:r>
      <w:proofErr w:type="spellStart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руб</w:t>
      </w:r>
      <w:proofErr w:type="spellEnd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/</w:t>
      </w:r>
      <w:proofErr w:type="spellStart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м</w:t>
      </w:r>
      <w:proofErr w:type="gramStart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.к</w:t>
      </w:r>
      <w:proofErr w:type="gramEnd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уб</w:t>
      </w:r>
      <w:proofErr w:type="spellEnd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.)</w:t>
      </w:r>
      <w:r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*157750</w:t>
      </w:r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м.куб</w:t>
      </w:r>
      <w:proofErr w:type="spellEnd"/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.) </w:t>
      </w:r>
      <w:r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=</w:t>
      </w:r>
      <w:r w:rsidR="006864F2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7 821 245,0</w:t>
      </w:r>
      <w:r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руб</w:t>
      </w:r>
      <w:r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.</w:t>
      </w:r>
    </w:p>
    <w:p w:rsidR="00C01590" w:rsidRDefault="00C01590" w:rsidP="00BB14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Таким образом,</w:t>
      </w:r>
      <w:r w:rsidR="0065273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по мнению </w:t>
      </w:r>
      <w:r w:rsidR="006864F2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К</w:t>
      </w:r>
      <w:r w:rsidR="00652730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онтрольно-счетной палаты </w:t>
      </w:r>
      <w:r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за </w:t>
      </w:r>
      <w:r w:rsidR="002055B5"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2019 год и первое полугодие 2020 года п</w:t>
      </w:r>
      <w:r w:rsidR="007D721D" w:rsidRPr="002055B5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редприятие </w:t>
      </w:r>
      <w:r w:rsidR="007D721D" w:rsidRPr="002055B5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понесло </w:t>
      </w:r>
      <w:r w:rsidR="00F95638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>убытки</w:t>
      </w:r>
      <w:r w:rsidR="007D721D" w:rsidRPr="002055B5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от </w:t>
      </w:r>
      <w:r w:rsidRPr="002055B5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>потер</w:t>
      </w:r>
      <w:r w:rsidR="007D721D" w:rsidRPr="002055B5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>ь</w:t>
      </w:r>
      <w:r w:rsidRPr="002055B5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воды, в денежном эквиваленте в размере </w:t>
      </w:r>
      <w:r w:rsidR="006864F2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20 372 422,0 </w:t>
      </w:r>
      <w:r w:rsidR="00652730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>рублей.</w:t>
      </w:r>
      <w:r w:rsidRPr="002055B5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:rsidR="006864F2" w:rsidRPr="006864F2" w:rsidRDefault="006864F2" w:rsidP="00BB14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16"/>
          <w:szCs w:val="16"/>
        </w:rPr>
      </w:pPr>
    </w:p>
    <w:p w:rsidR="00174737" w:rsidRPr="00D85029" w:rsidRDefault="00174737" w:rsidP="00B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Проверка движения денежных сре</w:t>
      </w:r>
      <w:proofErr w:type="gramStart"/>
      <w:r w:rsidRPr="00D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к</w:t>
      </w:r>
      <w:proofErr w:type="gramEnd"/>
      <w:r w:rsidRPr="00D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ассе предприятия и на счетах, открытых в кредитных организациях</w:t>
      </w:r>
      <w:r w:rsidR="00D85029" w:rsidRPr="00D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организации бухгалтерского учета и отчетности</w:t>
      </w:r>
      <w:r w:rsidRPr="00D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5029" w:rsidRPr="006864F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  <w:sz w:val="16"/>
          <w:szCs w:val="16"/>
        </w:rPr>
      </w:pP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>Бухгалтерский учет на предприятии ведется в соответствии</w:t>
      </w:r>
      <w:r w:rsidR="006864F2">
        <w:rPr>
          <w:color w:val="1A1A1A" w:themeColor="background1" w:themeShade="1A"/>
        </w:rPr>
        <w:t xml:space="preserve"> </w:t>
      </w:r>
      <w:proofErr w:type="gramStart"/>
      <w:r w:rsidR="006864F2">
        <w:rPr>
          <w:color w:val="1A1A1A" w:themeColor="background1" w:themeShade="1A"/>
        </w:rPr>
        <w:t>с</w:t>
      </w:r>
      <w:proofErr w:type="gramEnd"/>
      <w:r w:rsidRPr="00657662">
        <w:rPr>
          <w:color w:val="1A1A1A" w:themeColor="background1" w:themeShade="1A"/>
        </w:rPr>
        <w:t>: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 xml:space="preserve">- Федеральным законом от 06.12.2011 </w:t>
      </w:r>
      <w:r w:rsidR="006864F2">
        <w:rPr>
          <w:color w:val="1A1A1A" w:themeColor="background1" w:themeShade="1A"/>
        </w:rPr>
        <w:t>№</w:t>
      </w:r>
      <w:r w:rsidRPr="00657662">
        <w:rPr>
          <w:color w:val="1A1A1A" w:themeColor="background1" w:themeShade="1A"/>
        </w:rPr>
        <w:t>402-ФЗ "О бухгалтерском учете";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 xml:space="preserve">- </w:t>
      </w:r>
      <w:r w:rsidR="006864F2">
        <w:rPr>
          <w:color w:val="1A1A1A" w:themeColor="background1" w:themeShade="1A"/>
        </w:rPr>
        <w:t>П</w:t>
      </w:r>
      <w:r w:rsidRPr="00657662">
        <w:rPr>
          <w:color w:val="1A1A1A" w:themeColor="background1" w:themeShade="1A"/>
        </w:rPr>
        <w:t xml:space="preserve">риказом Минфина России от 29.07.1998г. №34н «Об утверждении положения по ведению бухгалтерского учета и бухгалтерской отчетности в Российской Федерации»; 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 xml:space="preserve">- </w:t>
      </w:r>
      <w:r w:rsidR="006864F2">
        <w:rPr>
          <w:color w:val="1A1A1A" w:themeColor="background1" w:themeShade="1A"/>
        </w:rPr>
        <w:t>П</w:t>
      </w:r>
      <w:r w:rsidRPr="00657662">
        <w:rPr>
          <w:color w:val="1A1A1A" w:themeColor="background1" w:themeShade="1A"/>
        </w:rPr>
        <w:t xml:space="preserve">риказом Минфина России от 06.10.2008г. № 106н «Об утверждении положений по бухгалтерскому учету» (ПБУ 1/2008 «Учетная политика организаций»); 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 xml:space="preserve">- </w:t>
      </w:r>
      <w:r w:rsidR="006864F2">
        <w:rPr>
          <w:color w:val="1A1A1A" w:themeColor="background1" w:themeShade="1A"/>
        </w:rPr>
        <w:t>П</w:t>
      </w:r>
      <w:r w:rsidRPr="00657662">
        <w:rPr>
          <w:color w:val="1A1A1A" w:themeColor="background1" w:themeShade="1A"/>
        </w:rPr>
        <w:t xml:space="preserve">риказом Минфина России от 02.07.2000г. №94н «Об утверждении </w:t>
      </w:r>
      <w:proofErr w:type="gramStart"/>
      <w:r w:rsidRPr="00657662">
        <w:rPr>
          <w:color w:val="1A1A1A" w:themeColor="background1" w:themeShade="1A"/>
        </w:rPr>
        <w:t>плана счетов бухгалтерского учета финансово-хозяйственной деятельности организаций</w:t>
      </w:r>
      <w:proofErr w:type="gramEnd"/>
      <w:r w:rsidRPr="00657662">
        <w:rPr>
          <w:color w:val="1A1A1A" w:themeColor="background1" w:themeShade="1A"/>
        </w:rPr>
        <w:t xml:space="preserve"> и Инструкции по его применению»; 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 xml:space="preserve">- </w:t>
      </w:r>
      <w:r w:rsidR="006864F2">
        <w:rPr>
          <w:color w:val="1A1A1A" w:themeColor="background1" w:themeShade="1A"/>
        </w:rPr>
        <w:t>П</w:t>
      </w:r>
      <w:r w:rsidRPr="00657662">
        <w:rPr>
          <w:color w:val="1A1A1A" w:themeColor="background1" w:themeShade="1A"/>
        </w:rPr>
        <w:t>риказом Минфина России от 02.07.2010г. №66н «О формах бухгалтерской отчетности организаций».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 xml:space="preserve">Ведение бухгалтерского учета на предприятии возложено на бухгалтерию, возглавляемую </w:t>
      </w:r>
      <w:r>
        <w:rPr>
          <w:color w:val="1A1A1A" w:themeColor="background1" w:themeShade="1A"/>
        </w:rPr>
        <w:t>ведущим</w:t>
      </w:r>
      <w:r w:rsidRPr="00657662">
        <w:rPr>
          <w:color w:val="1A1A1A" w:themeColor="background1" w:themeShade="1A"/>
        </w:rPr>
        <w:t xml:space="preserve"> бухгалтером.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t xml:space="preserve">Бухгалтерский учет ведется методом двойной записи с использованием автоматизированного способа ведения учета в </w:t>
      </w:r>
      <w:r w:rsidR="00C71998">
        <w:rPr>
          <w:color w:val="1A1A1A" w:themeColor="background1" w:themeShade="1A"/>
        </w:rPr>
        <w:t>программном продукте</w:t>
      </w:r>
      <w:r w:rsidRPr="00657662">
        <w:rPr>
          <w:color w:val="1A1A1A" w:themeColor="background1" w:themeShade="1A"/>
        </w:rPr>
        <w:t xml:space="preserve"> 1С </w:t>
      </w:r>
      <w:r w:rsidR="00C71998">
        <w:rPr>
          <w:color w:val="1A1A1A" w:themeColor="background1" w:themeShade="1A"/>
        </w:rPr>
        <w:t>«</w:t>
      </w:r>
      <w:r w:rsidRPr="00657662">
        <w:rPr>
          <w:color w:val="1A1A1A" w:themeColor="background1" w:themeShade="1A"/>
        </w:rPr>
        <w:t>Предприятие 8.3</w:t>
      </w:r>
      <w:r w:rsidR="00C71998">
        <w:rPr>
          <w:color w:val="1A1A1A" w:themeColor="background1" w:themeShade="1A"/>
        </w:rPr>
        <w:t>»</w:t>
      </w:r>
      <w:r w:rsidRPr="00657662">
        <w:rPr>
          <w:color w:val="1A1A1A" w:themeColor="background1" w:themeShade="1A"/>
        </w:rPr>
        <w:t>.</w:t>
      </w:r>
    </w:p>
    <w:p w:rsidR="00D85029" w:rsidRPr="00657662" w:rsidRDefault="00D85029" w:rsidP="00BB14EC">
      <w:pPr>
        <w:pStyle w:val="af0"/>
        <w:spacing w:before="0" w:after="0"/>
        <w:ind w:firstLine="709"/>
        <w:jc w:val="both"/>
        <w:rPr>
          <w:color w:val="1A1A1A" w:themeColor="background1" w:themeShade="1A"/>
        </w:rPr>
      </w:pPr>
      <w:r w:rsidRPr="00657662">
        <w:rPr>
          <w:color w:val="1A1A1A" w:themeColor="background1" w:themeShade="1A"/>
        </w:rPr>
        <w:lastRenderedPageBreak/>
        <w:t xml:space="preserve">Для оформления фактов хозяйственной жизни используются унифицированные формы первичных учетных документов. Также на предприятии разработаны формы первичных документом, применяемых на предприятии с содержанием обязательных реквизитов, содержащиеся в ч.2 ст.9 </w:t>
      </w:r>
      <w:r w:rsidR="00C71998">
        <w:rPr>
          <w:color w:val="1A1A1A" w:themeColor="background1" w:themeShade="1A"/>
        </w:rPr>
        <w:t>ФЗ №402-ФЗ</w:t>
      </w:r>
      <w:r w:rsidRPr="00657662">
        <w:rPr>
          <w:color w:val="1A1A1A" w:themeColor="background1" w:themeShade="1A"/>
        </w:rPr>
        <w:t>.</w:t>
      </w:r>
    </w:p>
    <w:p w:rsidR="00586317" w:rsidRDefault="00586317" w:rsidP="00BB1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При ведении кассовых операций предприятие руководствуется Указанием ЦБ РФ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41317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(далее - Указания №3210-У)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C71998" w:rsidRPr="00C71998" w:rsidRDefault="00C71998" w:rsidP="00BB1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16"/>
          <w:szCs w:val="16"/>
        </w:rPr>
      </w:pPr>
    </w:p>
    <w:p w:rsidR="00586317" w:rsidRPr="00DF3B4A" w:rsidRDefault="00174737" w:rsidP="00BB14EC">
      <w:pPr>
        <w:pStyle w:val="af"/>
        <w:jc w:val="both"/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4.</w:t>
      </w:r>
      <w:r w:rsidR="00AE52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1</w:t>
      </w:r>
      <w:r w:rsidR="00B1039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. </w:t>
      </w:r>
      <w:r w:rsidR="00586317" w:rsidRPr="00DF3B4A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Проверка банковских операций</w:t>
      </w:r>
    </w:p>
    <w:p w:rsidR="00586317" w:rsidRPr="00DF3B4A" w:rsidRDefault="00586317" w:rsidP="00BB1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4A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МУП ЖКХ «Универсал» 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открыт расчетный счет </w:t>
      </w:r>
      <w:r w:rsidRPr="00DF3B4A">
        <w:rPr>
          <w:rFonts w:ascii="Times New Roman" w:hAnsi="Times New Roman" w:cs="Times New Roman"/>
          <w:sz w:val="24"/>
          <w:szCs w:val="24"/>
        </w:rPr>
        <w:t xml:space="preserve">40702810705000001249 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</w:t>
      </w:r>
      <w:r w:rsidRPr="00DF3B4A">
        <w:rPr>
          <w:rFonts w:ascii="Times New Roman" w:hAnsi="Times New Roman" w:cs="Times New Roman"/>
          <w:sz w:val="24"/>
          <w:szCs w:val="24"/>
        </w:rPr>
        <w:t xml:space="preserve">Астраханском отделение № 8625 ПАО Сбербанк </w:t>
      </w:r>
      <w:proofErr w:type="spellStart"/>
      <w:r w:rsidRPr="00DF3B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3B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F3B4A"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 w:rsidRPr="00DF3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C9E" w:rsidRDefault="00586317" w:rsidP="00BB14EC">
      <w:pPr>
        <w:pStyle w:val="af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Выписки по счету </w:t>
      </w:r>
      <w:r w:rsidR="00652730">
        <w:rPr>
          <w:rFonts w:ascii="Times New Roman" w:hAnsi="Times New Roman"/>
          <w:color w:val="1A1A1A" w:themeColor="background1" w:themeShade="1A"/>
          <w:sz w:val="24"/>
          <w:szCs w:val="24"/>
        </w:rPr>
        <w:t>должны формироваться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ежедневно и отража</w:t>
      </w:r>
      <w:r w:rsidR="00652730">
        <w:rPr>
          <w:rFonts w:ascii="Times New Roman" w:hAnsi="Times New Roman"/>
          <w:color w:val="1A1A1A" w:themeColor="background1" w:themeShade="1A"/>
          <w:sz w:val="24"/>
          <w:szCs w:val="24"/>
        </w:rPr>
        <w:t>ться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бухгалтерском учете ежедневно. </w:t>
      </w:r>
      <w:r w:rsidR="00D70B60" w:rsidRPr="00D70B60">
        <w:rPr>
          <w:rFonts w:ascii="Times New Roman" w:hAnsi="Times New Roman"/>
          <w:color w:val="1A1A1A" w:themeColor="background1" w:themeShade="1A"/>
          <w:sz w:val="24"/>
          <w:szCs w:val="24"/>
        </w:rPr>
        <w:t>По дебету счета 51 "Расчетные счета" отражается поступление денежных средств на расчетные счета организ</w:t>
      </w:r>
      <w:r w:rsidR="00C7199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ации, </w:t>
      </w:r>
      <w:r w:rsidR="00236C9E">
        <w:rPr>
          <w:rFonts w:ascii="Times New Roman" w:hAnsi="Times New Roman"/>
          <w:color w:val="1A1A1A" w:themeColor="background1" w:themeShade="1A"/>
          <w:sz w:val="24"/>
          <w:szCs w:val="24"/>
        </w:rPr>
        <w:t>по кредиту счета 51 – списание.</w:t>
      </w:r>
    </w:p>
    <w:p w:rsidR="006D7FFE" w:rsidRDefault="00586317" w:rsidP="00BB14EC">
      <w:pPr>
        <w:pStyle w:val="af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Проведена выборочная провер</w:t>
      </w:r>
      <w:r w:rsidR="006D7FF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ка операций по расчетному счету</w:t>
      </w:r>
      <w:r w:rsidR="00D70B6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оборотов</w:t>
      </w:r>
      <w:r w:rsidR="00236C9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программ</w:t>
      </w:r>
      <w:r w:rsidR="00C71998">
        <w:rPr>
          <w:rFonts w:ascii="Times New Roman" w:hAnsi="Times New Roman"/>
          <w:color w:val="1A1A1A" w:themeColor="background1" w:themeShade="1A"/>
          <w:sz w:val="24"/>
          <w:szCs w:val="24"/>
        </w:rPr>
        <w:t>ном продукте</w:t>
      </w:r>
      <w:r w:rsidR="00236C9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0784D" w:rsidRPr="00F0784D">
        <w:rPr>
          <w:rFonts w:ascii="Times New Roman" w:hAnsi="Times New Roman"/>
          <w:color w:val="1A1A1A" w:themeColor="background1" w:themeShade="1A"/>
          <w:sz w:val="24"/>
          <w:szCs w:val="24"/>
        </w:rPr>
        <w:t>1С «Предприятие</w:t>
      </w:r>
      <w:r w:rsidR="00C7199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8.3</w:t>
      </w:r>
      <w:r w:rsidR="00F0784D" w:rsidRPr="00F0784D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C7199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сч.</w:t>
      </w:r>
      <w:r w:rsidR="00D70B60">
        <w:rPr>
          <w:rFonts w:ascii="Times New Roman" w:hAnsi="Times New Roman"/>
          <w:color w:val="1A1A1A" w:themeColor="background1" w:themeShade="1A"/>
          <w:sz w:val="24"/>
          <w:szCs w:val="24"/>
        </w:rPr>
        <w:t>51 (оборотно-сальдовая ведомость сч.51)</w:t>
      </w:r>
      <w:r w:rsidR="006D7FF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D85029" w:rsidRDefault="00D85029" w:rsidP="00BB14EC">
      <w:pPr>
        <w:pStyle w:val="af"/>
        <w:ind w:firstLine="708"/>
        <w:jc w:val="right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Таблица №4</w:t>
      </w:r>
      <w:r w:rsidR="00C71998">
        <w:rPr>
          <w:rFonts w:ascii="Times New Roman" w:hAnsi="Times New Roman"/>
          <w:color w:val="1A1A1A" w:themeColor="background1" w:themeShade="1A"/>
          <w:sz w:val="24"/>
          <w:szCs w:val="24"/>
        </w:rPr>
        <w:t>,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0"/>
        <w:gridCol w:w="1478"/>
        <w:gridCol w:w="1410"/>
        <w:gridCol w:w="1409"/>
        <w:gridCol w:w="1455"/>
        <w:gridCol w:w="1297"/>
        <w:gridCol w:w="1347"/>
      </w:tblGrid>
      <w:tr w:rsidR="00C449F5" w:rsidRPr="00D85029" w:rsidTr="00C449F5">
        <w:tc>
          <w:tcPr>
            <w:tcW w:w="1600" w:type="dxa"/>
            <w:vAlign w:val="center"/>
          </w:tcPr>
          <w:p w:rsidR="00C449F5" w:rsidRPr="00D85029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85029">
              <w:rPr>
                <w:rFonts w:ascii="Times New Roman" w:hAnsi="Times New Roman"/>
                <w:color w:val="1A1A1A" w:themeColor="background1" w:themeShade="1A"/>
              </w:rPr>
              <w:t>Наименование</w:t>
            </w:r>
          </w:p>
        </w:tc>
        <w:tc>
          <w:tcPr>
            <w:tcW w:w="4297" w:type="dxa"/>
            <w:gridSpan w:val="3"/>
            <w:vAlign w:val="center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85029">
              <w:rPr>
                <w:rFonts w:ascii="Times New Roman" w:hAnsi="Times New Roman"/>
                <w:color w:val="1A1A1A" w:themeColor="background1" w:themeShade="1A"/>
              </w:rPr>
              <w:t>Период с 01.07.2019г по 31.12.2019 г.</w:t>
            </w:r>
          </w:p>
        </w:tc>
        <w:tc>
          <w:tcPr>
            <w:tcW w:w="4099" w:type="dxa"/>
            <w:gridSpan w:val="3"/>
            <w:vAlign w:val="center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Период с 01.01.2020 г. по 31.05.2020 г.</w:t>
            </w:r>
          </w:p>
        </w:tc>
      </w:tr>
      <w:tr w:rsidR="00C449F5" w:rsidRPr="00D85029" w:rsidTr="00C449F5">
        <w:tc>
          <w:tcPr>
            <w:tcW w:w="1600" w:type="dxa"/>
            <w:vAlign w:val="center"/>
          </w:tcPr>
          <w:p w:rsidR="00C449F5" w:rsidRPr="00D85029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478" w:type="dxa"/>
            <w:vAlign w:val="center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Данные, отраженные в 1С (регистрах учета)</w:t>
            </w:r>
          </w:p>
        </w:tc>
        <w:tc>
          <w:tcPr>
            <w:tcW w:w="1410" w:type="dxa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 xml:space="preserve">Данные из банковских выписок по </w:t>
            </w:r>
            <w:proofErr w:type="gramStart"/>
            <w:r>
              <w:rPr>
                <w:rFonts w:ascii="Times New Roman" w:hAnsi="Times New Roman"/>
                <w:color w:val="1A1A1A" w:themeColor="background1" w:themeShade="1A"/>
              </w:rPr>
              <w:t>р</w:t>
            </w:r>
            <w:proofErr w:type="gramEnd"/>
            <w:r>
              <w:rPr>
                <w:rFonts w:ascii="Times New Roman" w:hAnsi="Times New Roman"/>
                <w:color w:val="1A1A1A" w:themeColor="background1" w:themeShade="1A"/>
              </w:rPr>
              <w:t>/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</w:rPr>
              <w:t>сч</w:t>
            </w:r>
            <w:proofErr w:type="spellEnd"/>
          </w:p>
        </w:tc>
        <w:tc>
          <w:tcPr>
            <w:tcW w:w="1409" w:type="dxa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Отклонение (гр.3-гр.2)</w:t>
            </w:r>
          </w:p>
        </w:tc>
        <w:tc>
          <w:tcPr>
            <w:tcW w:w="1455" w:type="dxa"/>
            <w:vAlign w:val="center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Данные, отраженные в 1С (регистрах учета)</w:t>
            </w:r>
          </w:p>
        </w:tc>
        <w:tc>
          <w:tcPr>
            <w:tcW w:w="1297" w:type="dxa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 xml:space="preserve">Данные из банковских выписок по </w:t>
            </w:r>
            <w:proofErr w:type="gramStart"/>
            <w:r>
              <w:rPr>
                <w:rFonts w:ascii="Times New Roman" w:hAnsi="Times New Roman"/>
                <w:color w:val="1A1A1A" w:themeColor="background1" w:themeShade="1A"/>
              </w:rPr>
              <w:t>р</w:t>
            </w:r>
            <w:proofErr w:type="gramEnd"/>
            <w:r>
              <w:rPr>
                <w:rFonts w:ascii="Times New Roman" w:hAnsi="Times New Roman"/>
                <w:color w:val="1A1A1A" w:themeColor="background1" w:themeShade="1A"/>
              </w:rPr>
              <w:t>/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</w:rPr>
              <w:t>сч</w:t>
            </w:r>
            <w:proofErr w:type="spellEnd"/>
          </w:p>
        </w:tc>
        <w:tc>
          <w:tcPr>
            <w:tcW w:w="1347" w:type="dxa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Отклонение (гр.6-гр.5)</w:t>
            </w:r>
          </w:p>
        </w:tc>
      </w:tr>
      <w:tr w:rsidR="00C449F5" w:rsidRPr="00D85029" w:rsidTr="00C449F5">
        <w:tc>
          <w:tcPr>
            <w:tcW w:w="1600" w:type="dxa"/>
            <w:vAlign w:val="center"/>
          </w:tcPr>
          <w:p w:rsidR="00C449F5" w:rsidRPr="00D85029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1478" w:type="dxa"/>
            <w:vAlign w:val="center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1410" w:type="dxa"/>
            <w:vAlign w:val="center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3</w:t>
            </w:r>
          </w:p>
        </w:tc>
        <w:tc>
          <w:tcPr>
            <w:tcW w:w="1409" w:type="dxa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4</w:t>
            </w:r>
          </w:p>
        </w:tc>
        <w:tc>
          <w:tcPr>
            <w:tcW w:w="1455" w:type="dxa"/>
            <w:vAlign w:val="center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5</w:t>
            </w:r>
          </w:p>
        </w:tc>
        <w:tc>
          <w:tcPr>
            <w:tcW w:w="1297" w:type="dxa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6</w:t>
            </w:r>
          </w:p>
        </w:tc>
        <w:tc>
          <w:tcPr>
            <w:tcW w:w="1347" w:type="dxa"/>
          </w:tcPr>
          <w:p w:rsidR="00C449F5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7</w:t>
            </w:r>
          </w:p>
        </w:tc>
      </w:tr>
      <w:tr w:rsidR="00C449F5" w:rsidRPr="00D85029" w:rsidTr="00D12C9A">
        <w:tc>
          <w:tcPr>
            <w:tcW w:w="1600" w:type="dxa"/>
            <w:vAlign w:val="center"/>
          </w:tcPr>
          <w:p w:rsidR="00C449F5" w:rsidRPr="00D85029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85029">
              <w:rPr>
                <w:rFonts w:ascii="Times New Roman" w:hAnsi="Times New Roman"/>
                <w:color w:val="1A1A1A" w:themeColor="background1" w:themeShade="1A"/>
              </w:rPr>
              <w:t>Деб</w:t>
            </w:r>
            <w:r w:rsidR="001C65E4">
              <w:rPr>
                <w:rFonts w:ascii="Times New Roman" w:hAnsi="Times New Roman"/>
                <w:color w:val="1A1A1A" w:themeColor="background1" w:themeShade="1A"/>
              </w:rPr>
              <w:t>е</w:t>
            </w:r>
            <w:r w:rsidRPr="00D85029">
              <w:rPr>
                <w:rFonts w:ascii="Times New Roman" w:hAnsi="Times New Roman"/>
                <w:color w:val="1A1A1A" w:themeColor="background1" w:themeShade="1A"/>
              </w:rPr>
              <w:t xml:space="preserve">т </w:t>
            </w:r>
            <w:proofErr w:type="spellStart"/>
            <w:r w:rsidRPr="00D85029">
              <w:rPr>
                <w:rFonts w:ascii="Times New Roman" w:hAnsi="Times New Roman"/>
                <w:color w:val="1A1A1A" w:themeColor="background1" w:themeShade="1A"/>
              </w:rPr>
              <w:t>сч</w:t>
            </w:r>
            <w:proofErr w:type="spellEnd"/>
            <w:r w:rsidRPr="00D85029">
              <w:rPr>
                <w:rFonts w:ascii="Times New Roman" w:hAnsi="Times New Roman"/>
                <w:color w:val="1A1A1A" w:themeColor="background1" w:themeShade="1A"/>
              </w:rPr>
              <w:t>. 51 (поступление)</w:t>
            </w:r>
          </w:p>
        </w:tc>
        <w:tc>
          <w:tcPr>
            <w:tcW w:w="1478" w:type="dxa"/>
            <w:vAlign w:val="center"/>
          </w:tcPr>
          <w:p w:rsidR="00C449F5" w:rsidRPr="00C449F5" w:rsidRDefault="00C449F5" w:rsidP="00BB14EC">
            <w:pPr>
              <w:pStyle w:val="af"/>
              <w:ind w:left="-57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10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992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129,29</w:t>
            </w:r>
          </w:p>
        </w:tc>
        <w:tc>
          <w:tcPr>
            <w:tcW w:w="1410" w:type="dxa"/>
            <w:vAlign w:val="center"/>
          </w:tcPr>
          <w:p w:rsidR="00C449F5" w:rsidRPr="00C449F5" w:rsidRDefault="00C449F5" w:rsidP="00BB14EC">
            <w:pPr>
              <w:pStyle w:val="af"/>
              <w:ind w:left="-101" w:right="-123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12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012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374,83</w:t>
            </w:r>
          </w:p>
        </w:tc>
        <w:tc>
          <w:tcPr>
            <w:tcW w:w="1409" w:type="dxa"/>
            <w:vAlign w:val="center"/>
          </w:tcPr>
          <w:p w:rsidR="00C449F5" w:rsidRPr="00C449F5" w:rsidRDefault="00C449F5" w:rsidP="00BB14EC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449F5">
              <w:rPr>
                <w:rFonts w:ascii="Times New Roman" w:hAnsi="Times New Roman" w:cs="Times New Roman"/>
                <w:color w:val="1A1A1A"/>
              </w:rPr>
              <w:t>1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020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245,5</w:t>
            </w:r>
          </w:p>
        </w:tc>
        <w:tc>
          <w:tcPr>
            <w:tcW w:w="1455" w:type="dxa"/>
            <w:vAlign w:val="center"/>
          </w:tcPr>
          <w:p w:rsidR="00C449F5" w:rsidRPr="00C449F5" w:rsidRDefault="00C449F5" w:rsidP="00BB14EC">
            <w:pPr>
              <w:pStyle w:val="af"/>
              <w:ind w:left="-57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1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339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170,00</w:t>
            </w:r>
          </w:p>
        </w:tc>
        <w:tc>
          <w:tcPr>
            <w:tcW w:w="1297" w:type="dxa"/>
            <w:vAlign w:val="center"/>
          </w:tcPr>
          <w:p w:rsidR="00C449F5" w:rsidRPr="00C449F5" w:rsidRDefault="00C449F5" w:rsidP="00BB14EC">
            <w:pPr>
              <w:pStyle w:val="af"/>
              <w:ind w:left="-122" w:right="-72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5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900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546,79</w:t>
            </w:r>
          </w:p>
        </w:tc>
        <w:tc>
          <w:tcPr>
            <w:tcW w:w="1347" w:type="dxa"/>
            <w:vAlign w:val="center"/>
          </w:tcPr>
          <w:p w:rsidR="00C449F5" w:rsidRPr="00C449F5" w:rsidRDefault="00C449F5" w:rsidP="00BB14EC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449F5">
              <w:rPr>
                <w:rFonts w:ascii="Times New Roman" w:hAnsi="Times New Roman" w:cs="Times New Roman"/>
                <w:color w:val="1A1A1A"/>
              </w:rPr>
              <w:t>4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561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376,8</w:t>
            </w:r>
          </w:p>
        </w:tc>
      </w:tr>
      <w:tr w:rsidR="00C449F5" w:rsidRPr="00D85029" w:rsidTr="00D12C9A">
        <w:tc>
          <w:tcPr>
            <w:tcW w:w="1600" w:type="dxa"/>
            <w:vAlign w:val="center"/>
          </w:tcPr>
          <w:p w:rsidR="00C449F5" w:rsidRPr="00D85029" w:rsidRDefault="00C449F5" w:rsidP="00BB14EC">
            <w:pPr>
              <w:pStyle w:val="a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85029">
              <w:rPr>
                <w:rFonts w:ascii="Times New Roman" w:hAnsi="Times New Roman"/>
                <w:color w:val="1A1A1A" w:themeColor="background1" w:themeShade="1A"/>
              </w:rPr>
              <w:t xml:space="preserve">Кредит </w:t>
            </w:r>
            <w:proofErr w:type="spellStart"/>
            <w:r w:rsidRPr="00D85029">
              <w:rPr>
                <w:rFonts w:ascii="Times New Roman" w:hAnsi="Times New Roman"/>
                <w:color w:val="1A1A1A" w:themeColor="background1" w:themeShade="1A"/>
              </w:rPr>
              <w:t>сч</w:t>
            </w:r>
            <w:proofErr w:type="spellEnd"/>
            <w:r w:rsidRPr="00D85029">
              <w:rPr>
                <w:rFonts w:ascii="Times New Roman" w:hAnsi="Times New Roman"/>
                <w:color w:val="1A1A1A" w:themeColor="background1" w:themeShade="1A"/>
              </w:rPr>
              <w:t>. 51 (списание)</w:t>
            </w:r>
          </w:p>
        </w:tc>
        <w:tc>
          <w:tcPr>
            <w:tcW w:w="1478" w:type="dxa"/>
            <w:vAlign w:val="center"/>
          </w:tcPr>
          <w:p w:rsidR="00C449F5" w:rsidRPr="00C449F5" w:rsidRDefault="00C449F5" w:rsidP="00BB14EC">
            <w:pPr>
              <w:pStyle w:val="af"/>
              <w:ind w:left="-57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10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611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819,29</w:t>
            </w:r>
          </w:p>
        </w:tc>
        <w:tc>
          <w:tcPr>
            <w:tcW w:w="1410" w:type="dxa"/>
            <w:vAlign w:val="center"/>
          </w:tcPr>
          <w:p w:rsidR="00C449F5" w:rsidRPr="00C449F5" w:rsidRDefault="00C449F5" w:rsidP="00BB14EC">
            <w:pPr>
              <w:pStyle w:val="af"/>
              <w:ind w:left="-57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12012374,83</w:t>
            </w:r>
          </w:p>
        </w:tc>
        <w:tc>
          <w:tcPr>
            <w:tcW w:w="1409" w:type="dxa"/>
            <w:vAlign w:val="center"/>
          </w:tcPr>
          <w:p w:rsidR="00C449F5" w:rsidRPr="00C449F5" w:rsidRDefault="00C449F5" w:rsidP="00BB14EC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449F5">
              <w:rPr>
                <w:rFonts w:ascii="Times New Roman" w:hAnsi="Times New Roman" w:cs="Times New Roman"/>
                <w:color w:val="1A1A1A"/>
              </w:rPr>
              <w:t>1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400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555,5</w:t>
            </w:r>
          </w:p>
        </w:tc>
        <w:tc>
          <w:tcPr>
            <w:tcW w:w="1455" w:type="dxa"/>
            <w:vAlign w:val="center"/>
          </w:tcPr>
          <w:p w:rsidR="00C449F5" w:rsidRPr="00C449F5" w:rsidRDefault="00C449F5" w:rsidP="00BB14EC">
            <w:pPr>
              <w:pStyle w:val="af"/>
              <w:ind w:left="-57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0</w:t>
            </w:r>
          </w:p>
        </w:tc>
        <w:tc>
          <w:tcPr>
            <w:tcW w:w="1297" w:type="dxa"/>
            <w:vAlign w:val="center"/>
          </w:tcPr>
          <w:p w:rsidR="00C449F5" w:rsidRPr="00C449F5" w:rsidRDefault="00C449F5" w:rsidP="00BB14EC">
            <w:pPr>
              <w:pStyle w:val="af"/>
              <w:ind w:left="-122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C449F5">
              <w:rPr>
                <w:rFonts w:ascii="Times New Roman" w:hAnsi="Times New Roman"/>
                <w:color w:val="1A1A1A" w:themeColor="background1" w:themeShade="1A"/>
              </w:rPr>
              <w:t>5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900</w:t>
            </w:r>
            <w:r>
              <w:rPr>
                <w:rFonts w:ascii="Times New Roman" w:hAnsi="Times New Roman"/>
                <w:color w:val="1A1A1A" w:themeColor="background1" w:themeShade="1A"/>
              </w:rPr>
              <w:t xml:space="preserve"> </w:t>
            </w:r>
            <w:r w:rsidRPr="00C449F5">
              <w:rPr>
                <w:rFonts w:ascii="Times New Roman" w:hAnsi="Times New Roman"/>
                <w:color w:val="1A1A1A" w:themeColor="background1" w:themeShade="1A"/>
              </w:rPr>
              <w:t>546,79</w:t>
            </w:r>
          </w:p>
        </w:tc>
        <w:tc>
          <w:tcPr>
            <w:tcW w:w="1347" w:type="dxa"/>
            <w:vAlign w:val="center"/>
          </w:tcPr>
          <w:p w:rsidR="00C449F5" w:rsidRPr="00C449F5" w:rsidRDefault="00C449F5" w:rsidP="00BB14EC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449F5">
              <w:rPr>
                <w:rFonts w:ascii="Times New Roman" w:hAnsi="Times New Roman" w:cs="Times New Roman"/>
                <w:color w:val="1A1A1A"/>
              </w:rPr>
              <w:t>5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900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C449F5">
              <w:rPr>
                <w:rFonts w:ascii="Times New Roman" w:hAnsi="Times New Roman" w:cs="Times New Roman"/>
                <w:color w:val="1A1A1A"/>
              </w:rPr>
              <w:t>546,8</w:t>
            </w:r>
          </w:p>
        </w:tc>
      </w:tr>
    </w:tbl>
    <w:p w:rsidR="001C65E4" w:rsidRPr="001C65E4" w:rsidRDefault="001C65E4" w:rsidP="00BB14EC">
      <w:pPr>
        <w:pStyle w:val="af"/>
        <w:spacing w:before="120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 период с 01.07.2019 по 31.05.2020г. </w:t>
      </w:r>
      <w:r w:rsidR="00C449F5"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>данные</w:t>
      </w:r>
      <w:r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отраженные в программном продукте 1С «Предприятие 8.3» по счету 51 «Расчетные счета», не соответствуют данным из банковских выписок за аналогичный период: </w:t>
      </w:r>
    </w:p>
    <w:p w:rsidR="001C65E4" w:rsidRPr="001C65E4" w:rsidRDefault="001C65E4" w:rsidP="00BB14EC">
      <w:pPr>
        <w:pStyle w:val="af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>За проверяемый период 2019г:</w:t>
      </w:r>
    </w:p>
    <w:p w:rsidR="001C65E4" w:rsidRPr="001C65E4" w:rsidRDefault="001C65E4" w:rsidP="00BB14EC">
      <w:pPr>
        <w:pStyle w:val="af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-по поступлению - </w:t>
      </w:r>
      <w:r w:rsidRPr="001C65E4">
        <w:rPr>
          <w:rFonts w:ascii="Times New Roman" w:hAnsi="Times New Roman"/>
          <w:color w:val="1A1A1A"/>
          <w:sz w:val="24"/>
          <w:szCs w:val="24"/>
        </w:rPr>
        <w:t>1 020 245,5 руб.;</w:t>
      </w:r>
    </w:p>
    <w:p w:rsidR="001C65E4" w:rsidRPr="001C65E4" w:rsidRDefault="001C65E4" w:rsidP="00BB14EC">
      <w:pPr>
        <w:pStyle w:val="af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1C65E4">
        <w:rPr>
          <w:rFonts w:ascii="Times New Roman" w:hAnsi="Times New Roman"/>
          <w:color w:val="1A1A1A"/>
          <w:sz w:val="24"/>
          <w:szCs w:val="24"/>
        </w:rPr>
        <w:t>- по списанию - 1 400 555,5 руб.</w:t>
      </w:r>
    </w:p>
    <w:p w:rsidR="001C65E4" w:rsidRPr="001C65E4" w:rsidRDefault="001C65E4" w:rsidP="00BB14EC">
      <w:pPr>
        <w:pStyle w:val="af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>За проверяемый период 20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>г:</w:t>
      </w:r>
    </w:p>
    <w:p w:rsidR="001C65E4" w:rsidRPr="001C65E4" w:rsidRDefault="001C65E4" w:rsidP="00BB14EC">
      <w:pPr>
        <w:pStyle w:val="af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1C6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-по поступлению - </w:t>
      </w:r>
      <w:r w:rsidRPr="00C449F5">
        <w:rPr>
          <w:rFonts w:ascii="Times New Roman" w:hAnsi="Times New Roman"/>
          <w:color w:val="1A1A1A"/>
        </w:rPr>
        <w:t>4</w:t>
      </w:r>
      <w:r>
        <w:rPr>
          <w:rFonts w:ascii="Times New Roman" w:hAnsi="Times New Roman"/>
          <w:color w:val="1A1A1A"/>
        </w:rPr>
        <w:t xml:space="preserve"> </w:t>
      </w:r>
      <w:r w:rsidRPr="00C449F5">
        <w:rPr>
          <w:rFonts w:ascii="Times New Roman" w:hAnsi="Times New Roman"/>
          <w:color w:val="1A1A1A"/>
        </w:rPr>
        <w:t>561</w:t>
      </w:r>
      <w:r>
        <w:rPr>
          <w:rFonts w:ascii="Times New Roman" w:hAnsi="Times New Roman"/>
          <w:color w:val="1A1A1A"/>
        </w:rPr>
        <w:t xml:space="preserve"> </w:t>
      </w:r>
      <w:r w:rsidRPr="00C449F5">
        <w:rPr>
          <w:rFonts w:ascii="Times New Roman" w:hAnsi="Times New Roman"/>
          <w:color w:val="1A1A1A"/>
        </w:rPr>
        <w:t>376,8</w:t>
      </w:r>
      <w:r w:rsidRPr="001C65E4">
        <w:rPr>
          <w:rFonts w:ascii="Times New Roman" w:hAnsi="Times New Roman"/>
          <w:color w:val="1A1A1A"/>
          <w:sz w:val="24"/>
          <w:szCs w:val="24"/>
        </w:rPr>
        <w:t>руб.;</w:t>
      </w:r>
    </w:p>
    <w:p w:rsidR="001C65E4" w:rsidRPr="001C65E4" w:rsidRDefault="001C65E4" w:rsidP="00BB14EC">
      <w:pPr>
        <w:pStyle w:val="af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1C65E4">
        <w:rPr>
          <w:rFonts w:ascii="Times New Roman" w:hAnsi="Times New Roman"/>
          <w:color w:val="1A1A1A"/>
          <w:sz w:val="24"/>
          <w:szCs w:val="24"/>
        </w:rPr>
        <w:t xml:space="preserve">- по списанию - </w:t>
      </w:r>
      <w:r w:rsidRPr="00C449F5">
        <w:rPr>
          <w:rFonts w:ascii="Times New Roman" w:hAnsi="Times New Roman"/>
          <w:color w:val="1A1A1A"/>
        </w:rPr>
        <w:t>5</w:t>
      </w:r>
      <w:r>
        <w:rPr>
          <w:rFonts w:ascii="Times New Roman" w:hAnsi="Times New Roman"/>
          <w:color w:val="1A1A1A"/>
        </w:rPr>
        <w:t xml:space="preserve"> </w:t>
      </w:r>
      <w:r w:rsidRPr="00C449F5">
        <w:rPr>
          <w:rFonts w:ascii="Times New Roman" w:hAnsi="Times New Roman"/>
          <w:color w:val="1A1A1A"/>
        </w:rPr>
        <w:t>900</w:t>
      </w:r>
      <w:r>
        <w:rPr>
          <w:rFonts w:ascii="Times New Roman" w:hAnsi="Times New Roman"/>
          <w:color w:val="1A1A1A"/>
        </w:rPr>
        <w:t xml:space="preserve"> </w:t>
      </w:r>
      <w:r w:rsidRPr="00C449F5">
        <w:rPr>
          <w:rFonts w:ascii="Times New Roman" w:hAnsi="Times New Roman"/>
          <w:color w:val="1A1A1A"/>
        </w:rPr>
        <w:t>546,8</w:t>
      </w:r>
      <w:r>
        <w:rPr>
          <w:rFonts w:ascii="Times New Roman" w:hAnsi="Times New Roman"/>
          <w:color w:val="1A1A1A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</w:rPr>
        <w:t>руб.</w:t>
      </w:r>
    </w:p>
    <w:p w:rsidR="001C65E4" w:rsidRDefault="001C65E4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ab/>
      </w:r>
      <w:r w:rsidR="006D7FFE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В нарушение Приказа Минфина РФ от 31.10.2000 </w:t>
      </w:r>
      <w:r w:rsidR="00C71998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№</w:t>
      </w:r>
      <w:r w:rsidR="006D7FFE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94н в бухгалтерском учете предприятия за период с </w:t>
      </w:r>
      <w:r w:rsidR="00D85029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июля</w:t>
      </w:r>
      <w:r w:rsidR="006D7FFE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 2019 года по май 2020 года оборот</w:t>
      </w:r>
      <w:r w:rsidR="00B1039C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ы по расчетному счету</w:t>
      </w:r>
      <w:r w:rsidR="00B1039C" w:rsidRPr="00C71998">
        <w:rPr>
          <w:i/>
        </w:rPr>
        <w:t xml:space="preserve"> </w:t>
      </w:r>
      <w:r w:rsidR="00B1039C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отражены</w:t>
      </w:r>
      <w:r w:rsidR="00C71998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 не в полном объеме</w:t>
      </w:r>
      <w:r w:rsidR="00D85029" w:rsidRPr="00C71998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 Сумма расхождений </w:t>
      </w:r>
      <w:r w:rsidRPr="001C65E4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составляет </w:t>
      </w:r>
      <w:r w:rsidRPr="001C65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12 882 724,66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рублей.</w:t>
      </w:r>
    </w:p>
    <w:p w:rsidR="00194CF1" w:rsidRPr="00194CF1" w:rsidRDefault="00194CF1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6D7FFE" w:rsidRPr="00DF3B4A" w:rsidRDefault="00AE5298" w:rsidP="00BB14EC">
      <w:pPr>
        <w:pStyle w:val="af"/>
        <w:jc w:val="both"/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4.2</w:t>
      </w:r>
      <w:r w:rsidR="00B1039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. </w:t>
      </w:r>
      <w:r w:rsidR="006D7FFE" w:rsidRPr="00DF3B4A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Проверка кассовых операций</w:t>
      </w:r>
    </w:p>
    <w:p w:rsidR="006D7FFE" w:rsidRPr="00DF3B4A" w:rsidRDefault="006D7FFE" w:rsidP="00BB14E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В кассе предприятия отражаются операции по приему оплаты за услуги от физических и юридических лиц, выдача денег под отчет, выплата зарплаты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, сдача наличных на расчетный счет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B1039C" w:rsidRPr="00B1039C" w:rsidRDefault="006D7FFE" w:rsidP="00BB14E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 xml:space="preserve">Приказом от 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09.01.2019г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. №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05 установлен лимит кассы на 2019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в размере 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70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000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,0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рублей. Приказом от 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09.01.2020г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. №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01</w:t>
      </w:r>
      <w:r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 лимит кассы в размере 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70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9B7C8E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000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,0</w:t>
      </w:r>
      <w:r w:rsidR="00C365F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</w:t>
      </w:r>
      <w:r w:rsidR="00F97186" w:rsidRPr="00DF3B4A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C365F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соответствие с п.3 Приказа</w:t>
      </w:r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09.01.2019 №05, 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п.3 Приказа</w:t>
      </w:r>
      <w:r w:rsidR="00B2794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2794C">
        <w:rPr>
          <w:rFonts w:ascii="Times New Roman" w:hAnsi="Times New Roman"/>
          <w:color w:val="1A1A1A" w:themeColor="background1" w:themeShade="1A"/>
          <w:sz w:val="24"/>
          <w:szCs w:val="24"/>
        </w:rPr>
        <w:t>от 09.01.2020 №</w:t>
      </w:r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>01 превышение лимита кассовой наличности не допускается и наличные деньги сверх установленного лимита подлежат сдаче на расчетный счет в банк в день превышения.</w:t>
      </w:r>
    </w:p>
    <w:p w:rsidR="00F97186" w:rsidRDefault="00B2794C" w:rsidP="00BB14E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ab/>
      </w:r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При </w:t>
      </w:r>
      <w:r w:rsidR="00C365F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выборочной </w:t>
      </w:r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>проверке кассовых операций за период с 01.07.2019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г.</w:t>
      </w:r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31.05.2020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г.</w:t>
      </w:r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нарушений в части превышения лимита остатка наличных денежных сре</w:t>
      </w:r>
      <w:proofErr w:type="gramStart"/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>дств в к</w:t>
      </w:r>
      <w:proofErr w:type="gramEnd"/>
      <w:r w:rsidR="00B1039C" w:rsidRPr="00B1039C">
        <w:rPr>
          <w:rFonts w:ascii="Times New Roman" w:hAnsi="Times New Roman"/>
          <w:color w:val="1A1A1A" w:themeColor="background1" w:themeShade="1A"/>
          <w:sz w:val="24"/>
          <w:szCs w:val="24"/>
        </w:rPr>
        <w:t>ассе не установлено.</w:t>
      </w:r>
    </w:p>
    <w:p w:rsidR="006D7FFE" w:rsidRPr="00B2794C" w:rsidRDefault="00B2794C" w:rsidP="00BB14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</w:pPr>
      <w:r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В нарушение п.</w:t>
      </w:r>
      <w:r w:rsidR="00F97186"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4.3 Указаний</w:t>
      </w:r>
      <w:r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 №</w:t>
      </w:r>
      <w:r w:rsidR="009B7C8E"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3210-У </w:t>
      </w:r>
      <w:r w:rsidR="00F97186"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кассовые документы </w:t>
      </w:r>
      <w:r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  <w:u w:val="single"/>
        </w:rPr>
        <w:t>повсеместно</w:t>
      </w:r>
      <w:r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 </w:t>
      </w:r>
      <w:r w:rsidR="00F97186"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не подписаны главным бухгалтером или бухгалтером (при их отсутствии - руководителем)</w:t>
      </w:r>
      <w:r w:rsidR="009B7C8E"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>.</w:t>
      </w:r>
      <w:r w:rsidR="00F97186" w:rsidRPr="00B2794C">
        <w:rPr>
          <w:rFonts w:ascii="Times New Roman" w:hAnsi="Times New Roman"/>
          <w:b/>
          <w:i/>
          <w:color w:val="1A1A1A" w:themeColor="background1" w:themeShade="1A"/>
          <w:sz w:val="24"/>
          <w:szCs w:val="24"/>
        </w:rPr>
        <w:t xml:space="preserve"> </w:t>
      </w:r>
    </w:p>
    <w:p w:rsidR="00B1039C" w:rsidRPr="0054574C" w:rsidRDefault="00B1039C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 w:rsidR="00B2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5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осуществляло расчеты с покупателями за поставленную воду и прочие услуги наличными и безналичными денежными средствами.</w:t>
      </w:r>
    </w:p>
    <w:p w:rsidR="00B1039C" w:rsidRPr="00D43388" w:rsidRDefault="00B1039C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объема денежных средств поступивших на предприятие за период с 01.07.2019г. по 31.05.2020</w:t>
      </w:r>
      <w:r w:rsidR="00B279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палатой проверены выписки с расчетного счета и касса предприятия. </w:t>
      </w:r>
      <w:r w:rsidRPr="00D4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движении денежных средств,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(составлены специалистами </w:t>
      </w:r>
      <w:r w:rsidR="00B2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палаты)</w:t>
      </w:r>
      <w:r w:rsidRPr="00D433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39C" w:rsidRDefault="00B1039C" w:rsidP="00BB14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B2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3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B27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697"/>
        <w:gridCol w:w="733"/>
        <w:gridCol w:w="998"/>
        <w:gridCol w:w="791"/>
        <w:gridCol w:w="565"/>
        <w:gridCol w:w="1703"/>
        <w:gridCol w:w="1309"/>
      </w:tblGrid>
      <w:tr w:rsidR="00B1039C" w:rsidRPr="00242484" w:rsidTr="00B2794C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039C" w:rsidRPr="00242484" w:rsidRDefault="00B1039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B2794C" w:rsidRDefault="00B1039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Касса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B2794C" w:rsidRDefault="00B1039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039C" w:rsidRPr="00242484" w:rsidRDefault="00B1039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(касса и банк)</w:t>
            </w:r>
          </w:p>
        </w:tc>
      </w:tr>
      <w:tr w:rsidR="00B2794C" w:rsidRPr="00242484" w:rsidTr="00B2794C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B2794C" w:rsidRPr="00242484" w:rsidRDefault="00B2794C" w:rsidP="0010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27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ыручка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27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ыручка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242484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2794C" w:rsidRPr="00242484" w:rsidRDefault="00B2794C" w:rsidP="0010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39C" w:rsidRPr="00242484" w:rsidTr="00B2794C">
        <w:trPr>
          <w:trHeight w:val="315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B1039C" w:rsidRPr="00242484" w:rsidRDefault="00B1039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</w:p>
        </w:tc>
      </w:tr>
      <w:tr w:rsidR="00B2794C" w:rsidRPr="00242484" w:rsidTr="00100CD3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B2794C" w:rsidRPr="00242484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01.07.2019 по 31.12.2019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5 142 228,94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52 465,00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9 166 124,83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ind w:left="-171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14 360 818,77</w:t>
            </w:r>
          </w:p>
        </w:tc>
      </w:tr>
      <w:tr w:rsidR="00B2794C" w:rsidRPr="00242484" w:rsidTr="00100CD3">
        <w:trPr>
          <w:trHeight w:hRule="exact"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B2794C" w:rsidRPr="00242484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01.01.2020 по 31.05.2020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2 683 859,44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4 561 376,79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ind w:left="-171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7 245 236,23</w:t>
            </w:r>
          </w:p>
        </w:tc>
      </w:tr>
      <w:tr w:rsidR="00B2794C" w:rsidRPr="00242484" w:rsidTr="00B2794C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2794C" w:rsidRPr="00242484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проверяемый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7 826 088,38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52 465,00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ind w:left="-173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13 727 501,62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94C" w:rsidRPr="00B2794C" w:rsidRDefault="00B2794C" w:rsidP="00100CD3">
            <w:pPr>
              <w:spacing w:after="0" w:line="240" w:lineRule="auto"/>
              <w:ind w:left="-171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21 606 055,00</w:t>
            </w:r>
          </w:p>
        </w:tc>
      </w:tr>
      <w:tr w:rsidR="00B1039C" w:rsidRPr="00242484" w:rsidTr="00B2794C">
        <w:trPr>
          <w:trHeight w:val="315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B1039C" w:rsidRPr="00242484" w:rsidRDefault="00B1039C" w:rsidP="0010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Пояснения: Прочие поступления в кассу - 52465,00 рублей возврат денежных средств от </w:t>
            </w:r>
            <w:proofErr w:type="spellStart"/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Чевиленко</w:t>
            </w:r>
            <w:proofErr w:type="spellEnd"/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</w:t>
            </w:r>
          </w:p>
          <w:p w:rsidR="00B1039C" w:rsidRPr="00242484" w:rsidRDefault="00B1039C" w:rsidP="0010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ВЫБЫТИЯ</w:t>
            </w:r>
          </w:p>
        </w:tc>
      </w:tr>
      <w:tr w:rsidR="00B1039C" w:rsidRPr="00242484" w:rsidTr="00100CD3">
        <w:trPr>
          <w:trHeight w:hRule="exact" w:val="567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7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01.07.2019 по 31.12.2019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01.01.2020 по 31.05.2020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1039C" w:rsidRPr="00242484" w:rsidTr="00B2794C">
        <w:trPr>
          <w:trHeight w:val="375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поставщикам с расчетного счета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039C" w:rsidRPr="00242484" w:rsidTr="00B2794C">
        <w:trPr>
          <w:trHeight w:val="375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платы, алименты с расчетного счета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11 808 044,16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5 813 509,71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17 621 553,87</w:t>
            </w:r>
          </w:p>
        </w:tc>
      </w:tr>
      <w:tr w:rsidR="00B1039C" w:rsidRPr="00242484" w:rsidTr="00B2794C">
        <w:trPr>
          <w:trHeight w:val="375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 из кассы предприятия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441 048,56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441 048,56</w:t>
            </w:r>
          </w:p>
        </w:tc>
      </w:tr>
      <w:tr w:rsidR="00B1039C" w:rsidRPr="00242484" w:rsidTr="00837404">
        <w:trPr>
          <w:trHeight w:hRule="exact" w:val="28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 договорам подряда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114 153,45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8 502,50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122 655,95</w:t>
            </w:r>
          </w:p>
        </w:tc>
      </w:tr>
      <w:tr w:rsidR="00B1039C" w:rsidRPr="00242484" w:rsidTr="00837404">
        <w:trPr>
          <w:trHeight w:hRule="exact" w:val="28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взносы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039C" w:rsidRPr="00242484" w:rsidTr="00837404">
        <w:trPr>
          <w:trHeight w:hRule="exact" w:val="28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Выдано под отчет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5 047 622,64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2 277 390,14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7 325 012,78</w:t>
            </w:r>
          </w:p>
        </w:tc>
      </w:tr>
      <w:tr w:rsidR="00B1039C" w:rsidRPr="00242484" w:rsidTr="00837404">
        <w:trPr>
          <w:trHeight w:hRule="exact" w:val="28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(услуги банка)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204 330,67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87 037,08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291 367,75</w:t>
            </w:r>
          </w:p>
        </w:tc>
      </w:tr>
      <w:tr w:rsidR="00B1039C" w:rsidRPr="00242484" w:rsidTr="00837404">
        <w:trPr>
          <w:trHeight w:hRule="exact" w:val="28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17 174 150,92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8 627 487,99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25 801 638,91</w:t>
            </w:r>
          </w:p>
        </w:tc>
      </w:tr>
      <w:tr w:rsidR="00B1039C" w:rsidRPr="00242484" w:rsidTr="00837404">
        <w:trPr>
          <w:trHeight w:hRule="exact" w:val="28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1039C" w:rsidRPr="00242484" w:rsidRDefault="00B1039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39C" w:rsidRPr="00B2794C" w:rsidRDefault="00B1039C" w:rsidP="00BB14EC">
            <w:pPr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97186" w:rsidRDefault="00C30274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 w:rsidRPr="002D5D91">
        <w:rPr>
          <w:color w:val="1A1A1A" w:themeColor="background1" w:themeShade="1A"/>
        </w:rPr>
        <w:t>Счет 90 «Продажи» предназначен для обобщения информации о доходах и расходах, связанных с обычными видами деятельности организации, а также для определения финансового результата по ним. На этом счете отражаются, в частности, выручка и себестоимость. При признании в бухгалтерском учете сумма выручки от продажи товаров, продукции, выполнения работ, оказания услуг и др. отражается по кредиту счета 90 «Продажи». </w:t>
      </w:r>
      <w:r>
        <w:rPr>
          <w:color w:val="1A1A1A" w:themeColor="background1" w:themeShade="1A"/>
        </w:rPr>
        <w:t>В представленной о</w:t>
      </w:r>
      <w:r w:rsidR="00314E04">
        <w:rPr>
          <w:color w:val="1A1A1A" w:themeColor="background1" w:themeShade="1A"/>
        </w:rPr>
        <w:t>боротно-сальдовой ведомости сч.</w:t>
      </w:r>
      <w:r>
        <w:rPr>
          <w:color w:val="1A1A1A" w:themeColor="background1" w:themeShade="1A"/>
        </w:rPr>
        <w:t xml:space="preserve">90 </w:t>
      </w:r>
      <w:r w:rsidR="00314E04">
        <w:rPr>
          <w:color w:val="1A1A1A" w:themeColor="background1" w:themeShade="1A"/>
        </w:rPr>
        <w:t xml:space="preserve">кредитовые обороты </w:t>
      </w:r>
      <w:r>
        <w:rPr>
          <w:color w:val="1A1A1A" w:themeColor="background1" w:themeShade="1A"/>
        </w:rPr>
        <w:t>(выручка предприятия) за период</w:t>
      </w:r>
      <w:r w:rsidR="00314E04">
        <w:rPr>
          <w:color w:val="1A1A1A" w:themeColor="background1" w:themeShade="1A"/>
        </w:rPr>
        <w:t xml:space="preserve"> составляют</w:t>
      </w:r>
      <w:r>
        <w:rPr>
          <w:color w:val="1A1A1A" w:themeColor="background1" w:themeShade="1A"/>
        </w:rPr>
        <w:t>:</w:t>
      </w:r>
    </w:p>
    <w:p w:rsidR="00C30274" w:rsidRDefault="00C30274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- </w:t>
      </w:r>
      <w:r w:rsidR="00314E04">
        <w:rPr>
          <w:color w:val="1A1A1A" w:themeColor="background1" w:themeShade="1A"/>
        </w:rPr>
        <w:t>и</w:t>
      </w:r>
      <w:r>
        <w:rPr>
          <w:color w:val="1A1A1A" w:themeColor="background1" w:themeShade="1A"/>
        </w:rPr>
        <w:t xml:space="preserve">юль-декабрь 2019 г. </w:t>
      </w:r>
      <w:r w:rsidR="00314E04">
        <w:rPr>
          <w:color w:val="1A1A1A" w:themeColor="background1" w:themeShade="1A"/>
        </w:rPr>
        <w:t>-</w:t>
      </w:r>
      <w:r>
        <w:rPr>
          <w:color w:val="1A1A1A" w:themeColor="background1" w:themeShade="1A"/>
        </w:rPr>
        <w:t xml:space="preserve"> 29</w:t>
      </w:r>
      <w:r w:rsidR="00657662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724</w:t>
      </w:r>
      <w:r w:rsidR="00657662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216,35 рублей.</w:t>
      </w:r>
    </w:p>
    <w:p w:rsidR="00C30274" w:rsidRDefault="00C30274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- январь-май 2020 г. – 3</w:t>
      </w:r>
      <w:r w:rsidR="00657662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372</w:t>
      </w:r>
      <w:r w:rsidR="00657662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102,41</w:t>
      </w:r>
      <w:r w:rsidR="00314E04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рублей.</w:t>
      </w:r>
    </w:p>
    <w:p w:rsidR="00C30274" w:rsidRDefault="00C30274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lastRenderedPageBreak/>
        <w:t>Однако по сведениям</w:t>
      </w:r>
      <w:r w:rsidR="002D5D91">
        <w:rPr>
          <w:color w:val="1A1A1A" w:themeColor="background1" w:themeShade="1A"/>
        </w:rPr>
        <w:t>,</w:t>
      </w:r>
      <w:r>
        <w:rPr>
          <w:color w:val="1A1A1A" w:themeColor="background1" w:themeShade="1A"/>
        </w:rPr>
        <w:t xml:space="preserve"> полученным при анализе расчетного счета и кассы</w:t>
      </w:r>
      <w:r w:rsidR="002D5D91">
        <w:rPr>
          <w:color w:val="1A1A1A" w:themeColor="background1" w:themeShade="1A"/>
        </w:rPr>
        <w:t>,</w:t>
      </w:r>
      <w:r>
        <w:rPr>
          <w:color w:val="1A1A1A" w:themeColor="background1" w:themeShade="1A"/>
        </w:rPr>
        <w:t xml:space="preserve"> выручка предприятия составила:</w:t>
      </w:r>
    </w:p>
    <w:p w:rsidR="00C30274" w:rsidRDefault="00C30274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- </w:t>
      </w:r>
      <w:r w:rsidR="00D12C9A">
        <w:rPr>
          <w:color w:val="1A1A1A" w:themeColor="background1" w:themeShade="1A"/>
        </w:rPr>
        <w:t>и</w:t>
      </w:r>
      <w:r>
        <w:rPr>
          <w:color w:val="1A1A1A" w:themeColor="background1" w:themeShade="1A"/>
        </w:rPr>
        <w:t>юль-декабрь 2019 г. – 14 308 353,77 рублей.</w:t>
      </w:r>
    </w:p>
    <w:p w:rsidR="00C30274" w:rsidRDefault="00C30274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- январь-май 2020 г. – </w:t>
      </w:r>
      <w:r w:rsidR="002D5D91" w:rsidRPr="002D5D91">
        <w:rPr>
          <w:color w:val="1A1A1A" w:themeColor="background1" w:themeShade="1A"/>
        </w:rPr>
        <w:t xml:space="preserve">7 245 236,23 </w:t>
      </w:r>
      <w:r>
        <w:rPr>
          <w:color w:val="1A1A1A" w:themeColor="background1" w:themeShade="1A"/>
        </w:rPr>
        <w:t>рублей.</w:t>
      </w:r>
    </w:p>
    <w:p w:rsidR="00022A77" w:rsidRPr="00AB333E" w:rsidRDefault="00022A77" w:rsidP="00BB14EC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</w:pPr>
    </w:p>
    <w:p w:rsidR="00F97186" w:rsidRPr="00EA4D40" w:rsidRDefault="00174737" w:rsidP="00BB14EC">
      <w:pPr>
        <w:pStyle w:val="af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EA4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4.4. Проверка организации</w:t>
      </w:r>
      <w:r w:rsidR="00F97186" w:rsidRPr="00EA4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бухгалтерского учета и </w:t>
      </w:r>
      <w:r w:rsidR="00F97186" w:rsidRPr="00EA4D40"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  <w:t>отчетности</w:t>
      </w:r>
      <w:r w:rsidR="00F97186" w:rsidRPr="00EA4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</w:p>
    <w:p w:rsidR="006C1EBB" w:rsidRPr="00EA4D40" w:rsidRDefault="006C1EBB" w:rsidP="00BB14EC">
      <w:pPr>
        <w:pStyle w:val="af0"/>
        <w:spacing w:before="0" w:after="0"/>
        <w:ind w:firstLine="708"/>
        <w:jc w:val="both"/>
        <w:rPr>
          <w:b/>
          <w:i/>
          <w:color w:val="1A1A1A" w:themeColor="background1" w:themeShade="1A"/>
        </w:rPr>
      </w:pPr>
      <w:r w:rsidRPr="00EA4D40">
        <w:rPr>
          <w:b/>
          <w:i/>
          <w:color w:val="1A1A1A" w:themeColor="background1" w:themeShade="1A"/>
        </w:rPr>
        <w:t xml:space="preserve">В нарушение ст.13 </w:t>
      </w:r>
      <w:r w:rsidR="00AB333E" w:rsidRPr="00EA4D40">
        <w:rPr>
          <w:b/>
          <w:i/>
        </w:rPr>
        <w:t xml:space="preserve">ФЗ </w:t>
      </w:r>
      <w:r w:rsidRPr="00EA4D40">
        <w:rPr>
          <w:b/>
          <w:i/>
          <w:color w:val="1A1A1A" w:themeColor="background1" w:themeShade="1A"/>
        </w:rPr>
        <w:t xml:space="preserve">№402-ФЗ «О бухгалтерском учете» </w:t>
      </w:r>
      <w:r w:rsidR="00EA4D40" w:rsidRPr="00EA4D40">
        <w:rPr>
          <w:b/>
          <w:i/>
          <w:color w:val="1A1A1A" w:themeColor="background1" w:themeShade="1A"/>
        </w:rPr>
        <w:t xml:space="preserve">за отчетные периоды 2019-2020 годов </w:t>
      </w:r>
      <w:r w:rsidRPr="00EA4D40">
        <w:rPr>
          <w:b/>
          <w:i/>
          <w:color w:val="1A1A1A" w:themeColor="background1" w:themeShade="1A"/>
        </w:rPr>
        <w:t>бухгалтерская (финансов</w:t>
      </w:r>
      <w:r w:rsidR="00AB333E" w:rsidRPr="00EA4D40">
        <w:rPr>
          <w:b/>
          <w:i/>
          <w:color w:val="1A1A1A" w:themeColor="background1" w:themeShade="1A"/>
        </w:rPr>
        <w:t>ая</w:t>
      </w:r>
      <w:r w:rsidRPr="00EA4D40">
        <w:rPr>
          <w:b/>
          <w:i/>
          <w:color w:val="1A1A1A" w:themeColor="background1" w:themeShade="1A"/>
        </w:rPr>
        <w:t>) отчетность в налоговую инспекцию</w:t>
      </w:r>
      <w:r w:rsidR="00EA4D40" w:rsidRPr="00EA4D40">
        <w:rPr>
          <w:b/>
          <w:i/>
          <w:color w:val="1A1A1A" w:themeColor="background1" w:themeShade="1A"/>
        </w:rPr>
        <w:t xml:space="preserve"> и </w:t>
      </w:r>
      <w:r w:rsidR="00AB333E" w:rsidRPr="00EA4D40">
        <w:rPr>
          <w:b/>
          <w:i/>
          <w:color w:val="1A1A1A" w:themeColor="background1" w:themeShade="1A"/>
        </w:rPr>
        <w:t>во внебюджетные</w:t>
      </w:r>
      <w:r w:rsidR="00EA4D40" w:rsidRPr="00EA4D40">
        <w:rPr>
          <w:b/>
          <w:i/>
          <w:color w:val="1A1A1A" w:themeColor="background1" w:themeShade="1A"/>
        </w:rPr>
        <w:t xml:space="preserve"> фонды</w:t>
      </w:r>
      <w:r w:rsidR="00E221E3">
        <w:rPr>
          <w:b/>
          <w:i/>
          <w:color w:val="1A1A1A" w:themeColor="background1" w:themeShade="1A"/>
        </w:rPr>
        <w:t xml:space="preserve"> не представлялась</w:t>
      </w:r>
      <w:r w:rsidRPr="00EA4D40">
        <w:rPr>
          <w:b/>
          <w:i/>
          <w:color w:val="1A1A1A" w:themeColor="background1" w:themeShade="1A"/>
        </w:rPr>
        <w:t>.</w:t>
      </w:r>
    </w:p>
    <w:p w:rsidR="00F97186" w:rsidRPr="00DF3B4A" w:rsidRDefault="00F97186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 w:rsidRPr="00DF3B4A">
        <w:rPr>
          <w:color w:val="1A1A1A" w:themeColor="background1" w:themeShade="1A"/>
        </w:rPr>
        <w:t>В МУП</w:t>
      </w:r>
      <w:r w:rsidR="00DF3B4A" w:rsidRPr="00DF3B4A">
        <w:rPr>
          <w:color w:val="1A1A1A" w:themeColor="background1" w:themeShade="1A"/>
        </w:rPr>
        <w:t xml:space="preserve"> ЖКХ</w:t>
      </w:r>
      <w:r w:rsidRPr="00DF3B4A">
        <w:rPr>
          <w:color w:val="1A1A1A" w:themeColor="background1" w:themeShade="1A"/>
        </w:rPr>
        <w:t xml:space="preserve"> </w:t>
      </w:r>
      <w:r w:rsidRPr="006C1EBB">
        <w:rPr>
          <w:b/>
          <w:color w:val="1A1A1A" w:themeColor="background1" w:themeShade="1A"/>
        </w:rPr>
        <w:t>отсутствует</w:t>
      </w:r>
      <w:r w:rsidRPr="00DF3B4A">
        <w:rPr>
          <w:color w:val="1A1A1A" w:themeColor="background1" w:themeShade="1A"/>
        </w:rPr>
        <w:t xml:space="preserve"> нормативно-правовой документ, регламентирующий внутренний контроль на предприятии.</w:t>
      </w:r>
    </w:p>
    <w:p w:rsidR="00F97186" w:rsidRPr="00DF3B4A" w:rsidRDefault="00F97186" w:rsidP="00BB14EC">
      <w:pPr>
        <w:pStyle w:val="af0"/>
        <w:spacing w:before="0" w:after="0"/>
        <w:ind w:firstLine="708"/>
        <w:jc w:val="both"/>
        <w:rPr>
          <w:color w:val="1A1A1A" w:themeColor="background1" w:themeShade="1A"/>
        </w:rPr>
      </w:pPr>
      <w:r w:rsidRPr="00DF3B4A">
        <w:rPr>
          <w:color w:val="1A1A1A" w:themeColor="background1" w:themeShade="1A"/>
        </w:rPr>
        <w:t>Осуществлять внутренний контроль совершаемых фактов хозяйственной жиз</w:t>
      </w:r>
      <w:r w:rsidR="00AB333E">
        <w:rPr>
          <w:color w:val="1A1A1A" w:themeColor="background1" w:themeShade="1A"/>
        </w:rPr>
        <w:t>ни в соответствии с положениями</w:t>
      </w:r>
      <w:r w:rsidRPr="00DF3B4A">
        <w:rPr>
          <w:color w:val="1A1A1A" w:themeColor="background1" w:themeShade="1A"/>
        </w:rPr>
        <w:t xml:space="preserve"> </w:t>
      </w:r>
      <w:r w:rsidR="00AB333E">
        <w:rPr>
          <w:color w:val="1A1A1A" w:themeColor="background1" w:themeShade="1A"/>
        </w:rPr>
        <w:t>ФЗ №</w:t>
      </w:r>
      <w:r w:rsidR="00096F77">
        <w:rPr>
          <w:color w:val="1A1A1A" w:themeColor="background1" w:themeShade="1A"/>
        </w:rPr>
        <w:t>402-ФЗ</w:t>
      </w:r>
      <w:r w:rsidRPr="00DF3B4A">
        <w:rPr>
          <w:color w:val="1A1A1A" w:themeColor="background1" w:themeShade="1A"/>
        </w:rPr>
        <w:t xml:space="preserve"> обязаны все экономические субъекты. Исключение предусмотрено лишь для организаций, подлежащих обязательному аудиту, в которых ведение бухгалтерского учета осуществляется лично руководителем и </w:t>
      </w:r>
      <w:r w:rsidR="00AB333E">
        <w:rPr>
          <w:color w:val="1A1A1A" w:themeColor="background1" w:themeShade="1A"/>
        </w:rPr>
        <w:t>лишь</w:t>
      </w:r>
      <w:r w:rsidRPr="00DF3B4A">
        <w:rPr>
          <w:color w:val="1A1A1A" w:themeColor="background1" w:themeShade="1A"/>
        </w:rPr>
        <w:t xml:space="preserve"> в отношении внутреннего контроля ведения бухгалтерского учета и составления бухгалтерской (финансовой) отчетности (</w:t>
      </w:r>
      <w:hyperlink r:id="rId11" w:anchor="/document/70103036/entry/19" w:tgtFrame="_blank" w:tooltip="Открыть документ в системе Гарант" w:history="1">
        <w:r w:rsidRPr="00AB333E">
          <w:rPr>
            <w:rStyle w:val="a7"/>
            <w:color w:val="1A1A1A" w:themeColor="background1" w:themeShade="1A"/>
            <w:u w:val="none"/>
          </w:rPr>
          <w:t>ч.2 ст.19</w:t>
        </w:r>
      </w:hyperlink>
      <w:r w:rsidR="00AB333E" w:rsidRPr="00AB333E">
        <w:rPr>
          <w:rStyle w:val="a7"/>
          <w:color w:val="1A1A1A" w:themeColor="background1" w:themeShade="1A"/>
          <w:u w:val="none"/>
        </w:rPr>
        <w:t xml:space="preserve"> </w:t>
      </w:r>
      <w:r w:rsidR="00AB333E">
        <w:rPr>
          <w:color w:val="1A1A1A" w:themeColor="background1" w:themeShade="1A"/>
        </w:rPr>
        <w:t>ФЗ №</w:t>
      </w:r>
      <w:r w:rsidRPr="00DF3B4A">
        <w:rPr>
          <w:color w:val="1A1A1A" w:themeColor="background1" w:themeShade="1A"/>
        </w:rPr>
        <w:t>402-ФЗ).</w:t>
      </w:r>
    </w:p>
    <w:p w:rsidR="00F97186" w:rsidRPr="00DF3B4A" w:rsidRDefault="00AB333E" w:rsidP="00BB14EC">
      <w:pPr>
        <w:pStyle w:val="af0"/>
        <w:spacing w:before="0" w:after="0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ab/>
      </w:r>
      <w:r w:rsidR="00F97186" w:rsidRPr="00DF3B4A">
        <w:rPr>
          <w:color w:val="1A1A1A" w:themeColor="background1" w:themeShade="1A"/>
        </w:rPr>
        <w:t xml:space="preserve">В Положении о внутреннем контроле может быть </w:t>
      </w:r>
      <w:proofErr w:type="gramStart"/>
      <w:r w:rsidR="00F97186" w:rsidRPr="00DF3B4A">
        <w:rPr>
          <w:color w:val="1A1A1A" w:themeColor="background1" w:themeShade="1A"/>
        </w:rPr>
        <w:t>определен</w:t>
      </w:r>
      <w:proofErr w:type="gramEnd"/>
      <w:r w:rsidR="00F97186" w:rsidRPr="00DF3B4A">
        <w:rPr>
          <w:color w:val="1A1A1A" w:themeColor="background1" w:themeShade="1A"/>
        </w:rPr>
        <w:t>:</w:t>
      </w:r>
    </w:p>
    <w:p w:rsidR="00F97186" w:rsidRPr="00DF3B4A" w:rsidRDefault="00F97186" w:rsidP="00BB14EC">
      <w:pPr>
        <w:pStyle w:val="af0"/>
        <w:spacing w:before="0" w:after="0"/>
        <w:jc w:val="both"/>
        <w:rPr>
          <w:color w:val="1A1A1A" w:themeColor="background1" w:themeShade="1A"/>
        </w:rPr>
      </w:pPr>
      <w:r w:rsidRPr="00DF3B4A">
        <w:rPr>
          <w:color w:val="1A1A1A" w:themeColor="background1" w:themeShade="1A"/>
        </w:rPr>
        <w:t>- перечень контрольных мероприятий по проверке достоверности бухгалтерской отчетности, наличия и сохранности первичных документов и регистров бухгалтерского учета, обоснованности расходов и т.д.;</w:t>
      </w:r>
    </w:p>
    <w:p w:rsidR="00AA1687" w:rsidRPr="00AB333E" w:rsidRDefault="00F97186" w:rsidP="00BB14EC">
      <w:pPr>
        <w:pStyle w:val="af0"/>
        <w:spacing w:before="0" w:after="0"/>
        <w:jc w:val="both"/>
        <w:rPr>
          <w:b/>
          <w:i/>
          <w:color w:val="1A1A1A" w:themeColor="background1" w:themeShade="1A"/>
        </w:rPr>
      </w:pPr>
      <w:r w:rsidRPr="00DF3B4A">
        <w:rPr>
          <w:color w:val="1A1A1A" w:themeColor="background1" w:themeShade="1A"/>
        </w:rPr>
        <w:t>- методы, процедуры и порядок проведения внутренних контрольных мероприятий.</w:t>
      </w:r>
      <w:r w:rsidR="00AA1687" w:rsidRPr="00AA1687">
        <w:rPr>
          <w:b/>
          <w:color w:val="1A1A1A" w:themeColor="background1" w:themeShade="1A"/>
        </w:rPr>
        <w:t xml:space="preserve"> </w:t>
      </w:r>
      <w:r w:rsidR="00AB333E">
        <w:rPr>
          <w:b/>
          <w:color w:val="1A1A1A" w:themeColor="background1" w:themeShade="1A"/>
        </w:rPr>
        <w:tab/>
      </w:r>
      <w:r w:rsidR="00AA1687" w:rsidRPr="00AB333E">
        <w:rPr>
          <w:b/>
          <w:i/>
          <w:color w:val="1A1A1A" w:themeColor="background1" w:themeShade="1A"/>
        </w:rPr>
        <w:t xml:space="preserve">Контрольно-счетная палата рекомендует разработать и утвердить </w:t>
      </w:r>
      <w:r w:rsidR="00AB333E" w:rsidRPr="00AB333E">
        <w:rPr>
          <w:b/>
          <w:i/>
          <w:color w:val="1A1A1A" w:themeColor="background1" w:themeShade="1A"/>
        </w:rPr>
        <w:t>П</w:t>
      </w:r>
      <w:r w:rsidR="00AA1687" w:rsidRPr="00AB333E">
        <w:rPr>
          <w:b/>
          <w:i/>
          <w:color w:val="1A1A1A" w:themeColor="background1" w:themeShade="1A"/>
        </w:rPr>
        <w:t>оложение о внутреннем контроле в МУП ЖКХ «Универсал».</w:t>
      </w:r>
    </w:p>
    <w:p w:rsidR="00F97186" w:rsidRPr="003B0374" w:rsidRDefault="00F97186" w:rsidP="00BB14EC">
      <w:pPr>
        <w:pStyle w:val="af0"/>
        <w:spacing w:before="0" w:after="0"/>
        <w:jc w:val="both"/>
        <w:rPr>
          <w:color w:val="1A1A1A" w:themeColor="background1" w:themeShade="1A"/>
          <w:sz w:val="16"/>
          <w:szCs w:val="16"/>
        </w:rPr>
      </w:pPr>
    </w:p>
    <w:p w:rsidR="006B15D9" w:rsidRPr="00EA4D40" w:rsidRDefault="00174737" w:rsidP="00BB14EC">
      <w:pPr>
        <w:pStyle w:val="af0"/>
        <w:spacing w:before="0" w:after="0"/>
        <w:jc w:val="both"/>
        <w:rPr>
          <w:b/>
          <w:color w:val="1A1A1A" w:themeColor="background1" w:themeShade="1A"/>
        </w:rPr>
      </w:pPr>
      <w:r w:rsidRPr="00EA4D40">
        <w:rPr>
          <w:b/>
          <w:color w:val="1A1A1A" w:themeColor="background1" w:themeShade="1A"/>
        </w:rPr>
        <w:t>4.5</w:t>
      </w:r>
      <w:r w:rsidR="006B15D9" w:rsidRPr="00EA4D40">
        <w:rPr>
          <w:b/>
          <w:color w:val="1A1A1A" w:themeColor="background1" w:themeShade="1A"/>
        </w:rPr>
        <w:t>. Аудиторская проверка</w:t>
      </w:r>
    </w:p>
    <w:p w:rsidR="006B15D9" w:rsidRPr="006B15D9" w:rsidRDefault="00EA4D40" w:rsidP="00BB14EC">
      <w:pPr>
        <w:pStyle w:val="af0"/>
        <w:spacing w:before="0" w:after="0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ab/>
      </w:r>
      <w:r w:rsidR="006B15D9" w:rsidRPr="001105E2">
        <w:rPr>
          <w:color w:val="1A1A1A" w:themeColor="background1" w:themeShade="1A"/>
        </w:rPr>
        <w:t xml:space="preserve">Согласно </w:t>
      </w:r>
      <w:hyperlink r:id="rId12" w:anchor="_blank" w:history="1">
        <w:r w:rsidR="006B15D9" w:rsidRPr="001105E2">
          <w:rPr>
            <w:color w:val="1A1A1A" w:themeColor="background1" w:themeShade="1A"/>
          </w:rPr>
          <w:t>п.1 ст.26</w:t>
        </w:r>
      </w:hyperlink>
      <w:r w:rsidR="006B15D9" w:rsidRPr="001105E2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ФЗ №</w:t>
      </w:r>
      <w:r w:rsidR="006B15D9" w:rsidRPr="001105E2">
        <w:rPr>
          <w:color w:val="1A1A1A" w:themeColor="background1" w:themeShade="1A"/>
        </w:rPr>
        <w:t>161-ФЗ бухгалтерская отчетность унитарного предприятия в случаях, определенных собственником имущества</w:t>
      </w:r>
      <w:r w:rsidR="006B15D9" w:rsidRPr="006B15D9">
        <w:rPr>
          <w:color w:val="1A1A1A" w:themeColor="background1" w:themeShade="1A"/>
        </w:rPr>
        <w:t xml:space="preserve"> унитарного предприятия, подлежит обязательной ежегодной аудиторской проверке независимым аудитором. </w:t>
      </w:r>
    </w:p>
    <w:p w:rsidR="006B15D9" w:rsidRPr="006B15D9" w:rsidRDefault="00EA4D40" w:rsidP="00BB14EC">
      <w:pPr>
        <w:pStyle w:val="af0"/>
        <w:spacing w:before="0" w:after="0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ab/>
      </w:r>
      <w:r w:rsidR="006B15D9" w:rsidRPr="006B15D9">
        <w:rPr>
          <w:color w:val="1A1A1A" w:themeColor="background1" w:themeShade="1A"/>
        </w:rPr>
        <w:t xml:space="preserve">В </w:t>
      </w:r>
      <w:r w:rsidR="006B15D9" w:rsidRPr="001105E2">
        <w:rPr>
          <w:color w:val="1A1A1A" w:themeColor="background1" w:themeShade="1A"/>
        </w:rPr>
        <w:t xml:space="preserve">соответствии с </w:t>
      </w:r>
      <w:hyperlink r:id="rId13" w:anchor="_blank" w:history="1">
        <w:r w:rsidR="006B15D9" w:rsidRPr="001105E2">
          <w:rPr>
            <w:color w:val="1A1A1A" w:themeColor="background1" w:themeShade="1A"/>
          </w:rPr>
          <w:t>пп.16 п.1 ст.20</w:t>
        </w:r>
      </w:hyperlink>
      <w:r w:rsidR="006B15D9" w:rsidRPr="001105E2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ФЗ №</w:t>
      </w:r>
      <w:r w:rsidR="006B15D9" w:rsidRPr="001105E2">
        <w:rPr>
          <w:color w:val="1A1A1A" w:themeColor="background1" w:themeShade="1A"/>
        </w:rPr>
        <w:t>161-ФЗ собственник имущества унитарного предприятия в отношении указанного предприятия принимает решения о проведен</w:t>
      </w:r>
      <w:proofErr w:type="gramStart"/>
      <w:r w:rsidR="006B15D9" w:rsidRPr="001105E2">
        <w:rPr>
          <w:color w:val="1A1A1A" w:themeColor="background1" w:themeShade="1A"/>
        </w:rPr>
        <w:t>ии ау</w:t>
      </w:r>
      <w:proofErr w:type="gramEnd"/>
      <w:r w:rsidR="006B15D9" w:rsidRPr="001105E2">
        <w:rPr>
          <w:color w:val="1A1A1A" w:themeColor="background1" w:themeShade="1A"/>
        </w:rPr>
        <w:t>диторских проверок, утверждает аудитора и</w:t>
      </w:r>
      <w:r w:rsidR="006B15D9" w:rsidRPr="006B15D9">
        <w:rPr>
          <w:color w:val="1A1A1A" w:themeColor="background1" w:themeShade="1A"/>
        </w:rPr>
        <w:t xml:space="preserve"> определяет размер оплаты его услуг.</w:t>
      </w:r>
    </w:p>
    <w:p w:rsidR="006B15D9" w:rsidRPr="006B15D9" w:rsidRDefault="003B0374" w:rsidP="00BB14EC">
      <w:pPr>
        <w:pStyle w:val="af0"/>
        <w:spacing w:before="0" w:after="0"/>
        <w:jc w:val="both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ab/>
      </w:r>
      <w:r w:rsidR="00E221E3">
        <w:rPr>
          <w:b/>
          <w:color w:val="1A1A1A" w:themeColor="background1" w:themeShade="1A"/>
        </w:rPr>
        <w:t xml:space="preserve">В нарушение </w:t>
      </w:r>
      <w:hyperlink r:id="rId14" w:anchor="_blank" w:history="1">
        <w:r w:rsidR="00E221E3" w:rsidRPr="00E221E3">
          <w:rPr>
            <w:b/>
            <w:color w:val="1A1A1A" w:themeColor="background1" w:themeShade="1A"/>
          </w:rPr>
          <w:t>п.1 ст.26</w:t>
        </w:r>
      </w:hyperlink>
      <w:r w:rsidR="00E221E3" w:rsidRPr="00E221E3">
        <w:rPr>
          <w:b/>
          <w:color w:val="1A1A1A" w:themeColor="background1" w:themeShade="1A"/>
        </w:rPr>
        <w:t xml:space="preserve"> ФЗ №161-ФЗ</w:t>
      </w:r>
      <w:r w:rsidR="006B15D9" w:rsidRPr="00E221E3">
        <w:rPr>
          <w:b/>
          <w:color w:val="1A1A1A" w:themeColor="background1" w:themeShade="1A"/>
        </w:rPr>
        <w:t xml:space="preserve"> </w:t>
      </w:r>
      <w:r w:rsidR="00E221E3">
        <w:rPr>
          <w:b/>
          <w:color w:val="1A1A1A" w:themeColor="background1" w:themeShade="1A"/>
        </w:rPr>
        <w:t>собственником имущества</w:t>
      </w:r>
      <w:r w:rsidR="00E221E3" w:rsidRPr="00E221E3">
        <w:rPr>
          <w:b/>
          <w:color w:val="1A1A1A" w:themeColor="background1" w:themeShade="1A"/>
        </w:rPr>
        <w:t xml:space="preserve"> </w:t>
      </w:r>
      <w:r w:rsidR="006B15D9" w:rsidRPr="00E221E3">
        <w:rPr>
          <w:b/>
          <w:color w:val="1A1A1A" w:themeColor="background1" w:themeShade="1A"/>
        </w:rPr>
        <w:t>з</w:t>
      </w:r>
      <w:r w:rsidR="006B15D9" w:rsidRPr="006B15D9">
        <w:rPr>
          <w:b/>
          <w:color w:val="1A1A1A" w:themeColor="background1" w:themeShade="1A"/>
        </w:rPr>
        <w:t xml:space="preserve">а период с 2019-2020гг. </w:t>
      </w:r>
      <w:r w:rsidR="00E221E3" w:rsidRPr="00E221E3">
        <w:rPr>
          <w:b/>
          <w:color w:val="1A1A1A" w:themeColor="background1" w:themeShade="1A"/>
        </w:rPr>
        <w:t>обязательная ежегодная аудиторская проверка независимым аудитором</w:t>
      </w:r>
      <w:r w:rsidR="00E221E3" w:rsidRPr="006B15D9">
        <w:rPr>
          <w:b/>
          <w:color w:val="1A1A1A" w:themeColor="background1" w:themeShade="1A"/>
        </w:rPr>
        <w:t xml:space="preserve"> </w:t>
      </w:r>
      <w:r w:rsidR="006B15D9" w:rsidRPr="006B15D9">
        <w:rPr>
          <w:b/>
          <w:color w:val="1A1A1A" w:themeColor="background1" w:themeShade="1A"/>
        </w:rPr>
        <w:t>не проводил</w:t>
      </w:r>
      <w:r w:rsidR="00E221E3">
        <w:rPr>
          <w:b/>
          <w:color w:val="1A1A1A" w:themeColor="background1" w:themeShade="1A"/>
        </w:rPr>
        <w:t>а</w:t>
      </w:r>
      <w:r w:rsidR="006B15D9" w:rsidRPr="006B15D9">
        <w:rPr>
          <w:b/>
          <w:color w:val="1A1A1A" w:themeColor="background1" w:themeShade="1A"/>
        </w:rPr>
        <w:t xml:space="preserve">сь. </w:t>
      </w:r>
    </w:p>
    <w:p w:rsidR="00AA1687" w:rsidRPr="003B0374" w:rsidRDefault="00AA1687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60B76" w:rsidRPr="003B0374" w:rsidRDefault="00174737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</w:t>
      </w:r>
      <w:r w:rsidR="006B15D9" w:rsidRPr="003B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0B76" w:rsidRPr="003B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Расчеты с учредителями </w:t>
      </w:r>
    </w:p>
    <w:p w:rsidR="00B60B76" w:rsidRPr="00624174" w:rsidRDefault="00B60B76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2019-2020 годах, в нарушение установленных требований Приказа Минфина РФ от 31.10.2000 </w:t>
      </w:r>
      <w:r w:rsid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94н, расчеты с учредителем - Администрацией МО «Ахтубинский район», </w:t>
      </w:r>
      <w:r w:rsid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редприятием отражаются по счету 60 "Расчеты с поставщиками и подрядчиками", по счету 86 «Целевое финансирование» и содержат сомнительные сведения. </w:t>
      </w:r>
      <w:proofErr w:type="gramStart"/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 состоянию на 31.12.2019г., 31.05.2020г. по счету 60 "Расчеты с поставщиками и подрядчиками", числится кредиторская задолженность </w:t>
      </w:r>
      <w:r w:rsid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перед Администрацией МО «Ахтубинский район» в размере 4</w:t>
      </w:r>
      <w:r w:rsid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499 874,42руб., а также по сч.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>86 по состоянию на 31.05.2020 г. – 3</w:t>
      </w:r>
      <w:r w:rsid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>863,15 рублей отражено поступление имущества от Администрацией МО «Ахтубинский район».</w:t>
      </w:r>
      <w:proofErr w:type="gramEnd"/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Считаем, что нарушена методология бухгалтерского учета (не проведены необходимые операции - обороты по счетам) и ошибочно используется сч.86 для расчетов с учредителем вместо сч.75 "Расчеты с учредителями". </w:t>
      </w:r>
      <w:proofErr w:type="gramStart"/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75 предназначен для обобщения информации о</w:t>
      </w:r>
      <w:r w:rsidR="004E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расчетов с учредителями (участниками) организации (акционерами акционерного общества, участниками полного товарищества, членами кооператива и т.п.): по вкладам в уставный (складочный) капитал организации, по выплате </w:t>
      </w:r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(дивидендов) и др. Государственные и муниципальные унитарные предприятия применяют этот счет для учета всех видов расчетов с уполномоченными на их создание государственными органами и органами</w:t>
      </w:r>
      <w:proofErr w:type="gramEnd"/>
      <w:r w:rsidRPr="006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самоуправления.</w:t>
      </w:r>
    </w:p>
    <w:p w:rsidR="00B60B76" w:rsidRPr="00E3016C" w:rsidRDefault="00B60B76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B76" w:rsidRDefault="00B60B76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полноты и сопоставимости отражаемых операций передаваемого имущества,</w:t>
      </w:r>
      <w:r w:rsidRPr="0021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рекомендовать Админ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истрации МО «Ахтубинский район»:</w:t>
      </w:r>
    </w:p>
    <w:p w:rsidR="00B60B76" w:rsidRDefault="00B60B76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передаче в оперативное управление и хозяйственное ведение муниципального имущества</w:t>
      </w:r>
      <w:r w:rsid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формируемых документов, формировать Извещение </w:t>
      </w:r>
      <w:hyperlink r:id="rId15" w:history="1">
        <w:r w:rsidRPr="003B037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(ф.0504805)</w:t>
        </w:r>
      </w:hyperlink>
      <w:r w:rsidRP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Pr="00216854">
        <w:t xml:space="preserve"> </w:t>
      </w:r>
      <w:r w:rsidRPr="00216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рекомендация была отражена в </w:t>
      </w:r>
      <w:r w:rsidR="003B0374" w:rsidRPr="003B0374">
        <w:rPr>
          <w:rFonts w:ascii="Times New Roman" w:hAnsi="Times New Roman" w:cs="Times New Roman"/>
          <w:sz w:val="24"/>
          <w:szCs w:val="24"/>
        </w:rPr>
        <w:t xml:space="preserve">Справке №5 </w:t>
      </w:r>
      <w:r w:rsidR="003B0374" w:rsidRPr="003B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плановой проверки соблюдения установленного порядка управления и распоряжения имуществом, находящимся в муниципальной собственности; проверка отдельных вопросов финансово-хозяйственной деятельности за 2018г и за истекший период 2019 года, в отношении МУП ЖКХ «Универсал» </w:t>
      </w:r>
      <w:r w:rsidR="003B0374" w:rsidRPr="003B0374">
        <w:rPr>
          <w:rFonts w:ascii="Times New Roman" w:hAnsi="Times New Roman" w:cs="Times New Roman"/>
          <w:sz w:val="24"/>
          <w:szCs w:val="24"/>
        </w:rPr>
        <w:t>от 19.07.2019г</w:t>
      </w:r>
      <w:r w:rsidR="003B0374" w:rsidRPr="003B0374">
        <w:rPr>
          <w:rFonts w:ascii="Times New Roman" w:hAnsi="Times New Roman" w:cs="Times New Roman"/>
          <w:b/>
          <w:sz w:val="24"/>
          <w:szCs w:val="24"/>
        </w:rPr>
        <w:t>.</w:t>
      </w:r>
    </w:p>
    <w:p w:rsidR="00B60B76" w:rsidRDefault="00B60B76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выявленным фактам, </w:t>
      </w:r>
      <w:r w:rsidR="003B0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</w:t>
      </w:r>
      <w:r w:rsidRPr="0029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МО «Ахтубинский район», совместно с руководством МУП ЖКХ «Универсал», произвести сверку имущества закрепленного на праве хозяйственного ведения. </w:t>
      </w:r>
    </w:p>
    <w:p w:rsidR="00387FE3" w:rsidRPr="00E3016C" w:rsidRDefault="00387FE3" w:rsidP="00BB14EC">
      <w:pPr>
        <w:pStyle w:val="af0"/>
        <w:spacing w:before="0" w:after="0"/>
        <w:jc w:val="both"/>
        <w:rPr>
          <w:b/>
          <w:color w:val="1A1A1A" w:themeColor="background1" w:themeShade="1A"/>
          <w:sz w:val="16"/>
          <w:szCs w:val="16"/>
        </w:rPr>
      </w:pPr>
    </w:p>
    <w:p w:rsidR="00022A77" w:rsidRPr="00E3016C" w:rsidRDefault="000304DB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 </w:t>
      </w:r>
      <w:r w:rsidR="00387FE3" w:rsidRPr="00E3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горюче-смазочных материалов.</w:t>
      </w:r>
    </w:p>
    <w:p w:rsidR="000304DB" w:rsidRDefault="000304DB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проверкой правильности и законности операций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движению </w:t>
      </w:r>
      <w:r w:rsidRPr="00E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следующее:</w:t>
      </w:r>
      <w:r w:rsidRPr="00E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4DB" w:rsidRDefault="000304DB" w:rsidP="00BB14EC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2A0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sz w:val="24"/>
          <w:szCs w:val="24"/>
        </w:rPr>
        <w:t>приобретает</w:t>
      </w:r>
      <w:r w:rsidRPr="0086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горюче-смазочные материалы (бензин, масло моторное, дизельное топливо) (далее</w:t>
      </w:r>
      <w:r w:rsidR="004E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ГСМ)</w:t>
      </w:r>
      <w:r w:rsidRPr="008652A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652A0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2A0">
        <w:rPr>
          <w:rFonts w:ascii="Times New Roman" w:hAnsi="Times New Roman" w:cs="Times New Roman"/>
          <w:sz w:val="24"/>
          <w:szCs w:val="24"/>
        </w:rPr>
        <w:t>тся в процессе э</w:t>
      </w:r>
      <w:r>
        <w:rPr>
          <w:rFonts w:ascii="Times New Roman" w:hAnsi="Times New Roman" w:cs="Times New Roman"/>
          <w:sz w:val="24"/>
          <w:szCs w:val="24"/>
        </w:rPr>
        <w:t xml:space="preserve">ксплуатации </w:t>
      </w:r>
      <w:r w:rsidRPr="008652A0"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z w:val="24"/>
          <w:szCs w:val="24"/>
        </w:rPr>
        <w:t xml:space="preserve">ческого обслуживания объектов основных средств - </w:t>
      </w:r>
      <w:r w:rsidRPr="008652A0">
        <w:rPr>
          <w:rFonts w:ascii="Times New Roman" w:hAnsi="Times New Roman" w:cs="Times New Roman"/>
          <w:sz w:val="24"/>
          <w:szCs w:val="24"/>
        </w:rPr>
        <w:t>автотранспорта, устройств и аппаратов (мотопомпа, мотокоса, сварочный генератор)</w:t>
      </w:r>
      <w:r>
        <w:rPr>
          <w:rFonts w:ascii="Times New Roman" w:hAnsi="Times New Roman" w:cs="Times New Roman"/>
          <w:sz w:val="24"/>
          <w:szCs w:val="24"/>
        </w:rPr>
        <w:t xml:space="preserve"> и является расходным материалом.</w:t>
      </w:r>
    </w:p>
    <w:p w:rsidR="000304DB" w:rsidRDefault="004E5A0C" w:rsidP="00BB14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4DB" w:rsidRPr="008652A0">
        <w:rPr>
          <w:rFonts w:ascii="Times New Roman" w:hAnsi="Times New Roman" w:cs="Times New Roman"/>
          <w:bCs/>
          <w:sz w:val="24"/>
          <w:szCs w:val="24"/>
        </w:rPr>
        <w:t>В бухгалтерском учете</w:t>
      </w:r>
      <w:r w:rsidR="000304DB">
        <w:rPr>
          <w:rFonts w:ascii="Times New Roman" w:hAnsi="Times New Roman" w:cs="Times New Roman"/>
          <w:sz w:val="24"/>
          <w:szCs w:val="24"/>
        </w:rPr>
        <w:t xml:space="preserve"> поступление и </w:t>
      </w:r>
      <w:hyperlink r:id="rId16" w:history="1">
        <w:r w:rsidR="000304DB" w:rsidRPr="008652A0">
          <w:rPr>
            <w:rFonts w:ascii="Times New Roman" w:hAnsi="Times New Roman" w:cs="Times New Roman"/>
            <w:sz w:val="24"/>
            <w:szCs w:val="24"/>
          </w:rPr>
          <w:t>использование</w:t>
        </w:r>
      </w:hyperlink>
      <w:r w:rsidR="000304DB">
        <w:rPr>
          <w:rFonts w:ascii="Times New Roman" w:hAnsi="Times New Roman" w:cs="Times New Roman"/>
          <w:sz w:val="24"/>
          <w:szCs w:val="24"/>
        </w:rPr>
        <w:t xml:space="preserve"> расходных материалов отражают в порядке, установленном в учетной политике.</w:t>
      </w:r>
    </w:p>
    <w:p w:rsidR="000304DB" w:rsidRDefault="004E5A0C" w:rsidP="00BB14EC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4DB">
        <w:rPr>
          <w:rFonts w:ascii="Times New Roman" w:hAnsi="Times New Roman" w:cs="Times New Roman"/>
          <w:sz w:val="24"/>
          <w:szCs w:val="24"/>
        </w:rPr>
        <w:t>Порядок поступления и использования ГСМ в учетной политике Предприятия не установлен.</w:t>
      </w:r>
    </w:p>
    <w:p w:rsidR="004E5A0C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ГСМ, используемые организациями для эксплуатации автотранспортных средств, относятся к материально-производственным запасам, учет которых следует вести в соответствии с </w:t>
      </w:r>
      <w:hyperlink r:id="rId17" w:history="1">
        <w:r w:rsidRPr="004E5A0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бухгалтерскому учету </w:t>
      </w:r>
      <w:r w:rsidR="004E5A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  <w:r w:rsidR="004E5A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ПБУ 5/01, утвержденным Приказом Минфина Российской Федерации от </w:t>
      </w:r>
      <w:r w:rsidR="004E5A0C">
        <w:rPr>
          <w:rFonts w:ascii="Times New Roman" w:hAnsi="Times New Roman" w:cs="Times New Roman"/>
          <w:sz w:val="24"/>
          <w:szCs w:val="24"/>
        </w:rPr>
        <w:t>09.06.</w:t>
      </w:r>
      <w:r>
        <w:rPr>
          <w:rFonts w:ascii="Times New Roman" w:hAnsi="Times New Roman" w:cs="Times New Roman"/>
          <w:sz w:val="24"/>
          <w:szCs w:val="24"/>
        </w:rPr>
        <w:t xml:space="preserve">2001г. </w:t>
      </w:r>
      <w:r w:rsidR="004E5A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44н (далее - ПБУ 5/01).</w:t>
      </w:r>
    </w:p>
    <w:p w:rsidR="00100CD3" w:rsidRDefault="000304DB" w:rsidP="0010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у </w:t>
      </w:r>
      <w:r w:rsidR="008060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редприятия числится на балансовом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счете 01 «Основные средства» две автомашины: </w:t>
      </w:r>
    </w:p>
    <w:p w:rsidR="00100CD3" w:rsidRDefault="000304DB" w:rsidP="00100C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CD3">
        <w:rPr>
          <w:rFonts w:ascii="Times New Roman" w:hAnsi="Times New Roman" w:cs="Times New Roman"/>
          <w:sz w:val="24"/>
          <w:szCs w:val="24"/>
        </w:rPr>
        <w:t>УАЗ 374195, инв.№135050001;</w:t>
      </w:r>
    </w:p>
    <w:p w:rsidR="000304DB" w:rsidRPr="00100CD3" w:rsidRDefault="000304DB" w:rsidP="00100C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CD3">
        <w:rPr>
          <w:rFonts w:ascii="Times New Roman" w:hAnsi="Times New Roman" w:cs="Times New Roman"/>
          <w:sz w:val="24"/>
          <w:szCs w:val="24"/>
        </w:rPr>
        <w:t>ГАЗ-32212, инв.№134030016.</w:t>
      </w:r>
    </w:p>
    <w:p w:rsidR="00100CD3" w:rsidRDefault="000304DB" w:rsidP="00100CD3">
      <w:pPr>
        <w:pStyle w:val="a3"/>
        <w:widowControl w:val="0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согласно ведомостям работы автотранспорта, путевых листов фактически </w:t>
      </w:r>
      <w:r w:rsidR="004E5A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редприятие использует в своей деятельности следующие </w:t>
      </w:r>
      <w:r w:rsidRPr="008652A0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машины</w:t>
      </w:r>
      <w:r w:rsidRPr="008652A0">
        <w:rPr>
          <w:rFonts w:ascii="Times New Roman" w:hAnsi="Times New Roman" w:cs="Times New Roman"/>
          <w:sz w:val="24"/>
          <w:szCs w:val="24"/>
        </w:rPr>
        <w:t>, 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52A0">
        <w:rPr>
          <w:rFonts w:ascii="Times New Roman" w:hAnsi="Times New Roman" w:cs="Times New Roman"/>
          <w:sz w:val="24"/>
          <w:szCs w:val="24"/>
        </w:rPr>
        <w:t xml:space="preserve"> и аппарат</w:t>
      </w:r>
      <w:r>
        <w:rPr>
          <w:rFonts w:ascii="Times New Roman" w:hAnsi="Times New Roman" w:cs="Times New Roman"/>
          <w:sz w:val="24"/>
          <w:szCs w:val="24"/>
        </w:rPr>
        <w:t xml:space="preserve">ы: ГАЗ-53-14-01 (бортовая) </w:t>
      </w:r>
      <w:r w:rsidR="004E5A0C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 xml:space="preserve">№Н826ВО, ГАЗ-5312 (бочка) </w:t>
      </w:r>
      <w:r w:rsidR="004E5A0C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 xml:space="preserve">№Н829ВО, ГАЗ-53 </w:t>
      </w:r>
      <w:r w:rsidR="004E5A0C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 xml:space="preserve">№К570КО, УАЗ-3303-01 </w:t>
      </w:r>
      <w:r w:rsidR="004E5A0C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 xml:space="preserve">№Р628КН, КО-510 </w:t>
      </w:r>
      <w:r w:rsidR="004E5A0C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>№С325КН, ГАЗ-13 КО 503 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E5A0C">
        <w:rPr>
          <w:rFonts w:ascii="Times New Roman" w:hAnsi="Times New Roman" w:cs="Times New Roman"/>
          <w:sz w:val="24"/>
          <w:szCs w:val="24"/>
        </w:rPr>
        <w:t xml:space="preserve"> рег.</w:t>
      </w:r>
      <w:r>
        <w:rPr>
          <w:rFonts w:ascii="Times New Roman" w:hAnsi="Times New Roman" w:cs="Times New Roman"/>
          <w:sz w:val="24"/>
          <w:szCs w:val="24"/>
        </w:rPr>
        <w:t xml:space="preserve"> №В618МН, ВАЗ-21074 </w:t>
      </w:r>
      <w:r w:rsidR="004E5A0C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 xml:space="preserve">№У471ВЕ, мотопомпы в количестве 4 шт., мотокоса в количестве 2 шт., сварочный генератор - 3 шт., УРАЛ 4784 АО </w:t>
      </w:r>
      <w:r w:rsidR="004E5A0C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E5A0C">
        <w:rPr>
          <w:rFonts w:ascii="Times New Roman" w:hAnsi="Times New Roman" w:cs="Times New Roman"/>
          <w:sz w:val="24"/>
          <w:szCs w:val="24"/>
        </w:rPr>
        <w:t>С326КН, экскаваторы ЭО-2202 №</w:t>
      </w:r>
      <w:r>
        <w:rPr>
          <w:rFonts w:ascii="Times New Roman" w:hAnsi="Times New Roman" w:cs="Times New Roman"/>
          <w:sz w:val="24"/>
          <w:szCs w:val="24"/>
        </w:rPr>
        <w:t>56-46АР, ЭО-2621 №АР 9349, сварочный агрегат САК. Данные основные средства не числя</w:t>
      </w:r>
      <w:r w:rsidR="00100CD3">
        <w:rPr>
          <w:rFonts w:ascii="Times New Roman" w:hAnsi="Times New Roman" w:cs="Times New Roman"/>
          <w:sz w:val="24"/>
          <w:szCs w:val="24"/>
        </w:rPr>
        <w:t>тся в составе основных средств.</w:t>
      </w:r>
    </w:p>
    <w:p w:rsidR="000304DB" w:rsidRPr="00096F77" w:rsidRDefault="000304DB" w:rsidP="00100CD3">
      <w:pPr>
        <w:pStyle w:val="a3"/>
        <w:widowControl w:val="0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</w:t>
      </w:r>
      <w:r w:rsidR="008060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редприятии заведующим гаражом Алехиным А.М. использовался личный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транспорт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087">
        <w:rPr>
          <w:rFonts w:ascii="Times New Roman" w:hAnsi="Times New Roman" w:cs="Times New Roman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sz w:val="24"/>
          <w:szCs w:val="24"/>
        </w:rPr>
        <w:t xml:space="preserve">№О053МВ. По данному автомобилю </w:t>
      </w:r>
      <w:r w:rsidR="00806087">
        <w:rPr>
          <w:rFonts w:ascii="Times New Roman" w:hAnsi="Times New Roman" w:cs="Times New Roman"/>
          <w:sz w:val="24"/>
          <w:szCs w:val="24"/>
        </w:rPr>
        <w:t>п</w:t>
      </w:r>
      <w:r w:rsidRPr="00770B08">
        <w:rPr>
          <w:rFonts w:ascii="Times New Roman" w:hAnsi="Times New Roman" w:cs="Times New Roman"/>
          <w:sz w:val="24"/>
          <w:szCs w:val="24"/>
        </w:rPr>
        <w:t xml:space="preserve">редприятие компенсирует расходы на ГСМ.  </w:t>
      </w:r>
    </w:p>
    <w:p w:rsidR="000304DB" w:rsidRPr="00683E00" w:rsidRDefault="000304DB" w:rsidP="00BB14EC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683E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0608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8" w:history="1">
        <w:r w:rsidRPr="00806087">
          <w:rPr>
            <w:rFonts w:ascii="Times New Roman" w:hAnsi="Times New Roman" w:cs="Times New Roman"/>
            <w:sz w:val="24"/>
            <w:szCs w:val="24"/>
          </w:rPr>
          <w:t>ст.188</w:t>
        </w:r>
      </w:hyperlink>
      <w:r w:rsidRPr="00683E00">
        <w:rPr>
          <w:rFonts w:ascii="Times New Roman" w:hAnsi="Times New Roman" w:cs="Times New Roman"/>
          <w:sz w:val="24"/>
          <w:szCs w:val="24"/>
        </w:rPr>
        <w:t xml:space="preserve"> </w:t>
      </w:r>
      <w:r w:rsidR="00806087">
        <w:rPr>
          <w:rFonts w:ascii="Times New Roman" w:hAnsi="Times New Roman" w:cs="Times New Roman"/>
          <w:sz w:val="24"/>
          <w:szCs w:val="24"/>
        </w:rPr>
        <w:t>ТК</w:t>
      </w:r>
      <w:r w:rsidRPr="00683E00">
        <w:rPr>
          <w:rFonts w:ascii="Times New Roman" w:hAnsi="Times New Roman" w:cs="Times New Roman"/>
          <w:sz w:val="24"/>
          <w:szCs w:val="24"/>
        </w:rPr>
        <w:t xml:space="preserve"> РФ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  <w:r w:rsidR="007D0E1C" w:rsidRPr="007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4DB" w:rsidRPr="00683E00" w:rsidRDefault="00806087" w:rsidP="00BB14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4DB" w:rsidRPr="00683E00">
        <w:rPr>
          <w:rFonts w:ascii="Times New Roman" w:hAnsi="Times New Roman" w:cs="Times New Roman"/>
          <w:sz w:val="24"/>
          <w:szCs w:val="24"/>
        </w:rPr>
        <w:t>Основанием для выплаты компенсации работникам, использующим личные легковые автомобили для служебных поездок, является приказ руководителя предприятия, организации и учреждения, в котором устанавливаются размеры этой компенсации. В размерах компенсации работнику учтено возмещение затрат по эксплуатации используемого для служебных поездок личного легкового автомобиля (сумма износа, затраты на горюче-смазочные материалы, техническое обслуживание и текущий ремонт).</w:t>
      </w:r>
    </w:p>
    <w:p w:rsidR="000304DB" w:rsidRPr="00683E00" w:rsidRDefault="000304DB" w:rsidP="00BB14E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00">
        <w:rPr>
          <w:rFonts w:ascii="Times New Roman" w:hAnsi="Times New Roman" w:cs="Times New Roman"/>
          <w:sz w:val="24"/>
          <w:szCs w:val="24"/>
        </w:rPr>
        <w:t xml:space="preserve">Для получения компенсации работники представляют в бухгалтерию предприятия, учреждения, организации копию технического паспорта личного автомобиля, заверенную в установленном порядке, и ведут учет служебных поездок в путевых листах. </w:t>
      </w:r>
    </w:p>
    <w:p w:rsidR="000304DB" w:rsidRDefault="000304DB" w:rsidP="00BB14E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00">
        <w:rPr>
          <w:rFonts w:ascii="Times New Roman" w:hAnsi="Times New Roman" w:cs="Times New Roman"/>
          <w:sz w:val="24"/>
          <w:szCs w:val="24"/>
        </w:rPr>
        <w:t>Расходы должны быть экономически оправданны и документально подтверждены (</w:t>
      </w:r>
      <w:hyperlink r:id="rId19" w:history="1">
        <w:r w:rsidRPr="00806087">
          <w:rPr>
            <w:rFonts w:ascii="Times New Roman" w:hAnsi="Times New Roman" w:cs="Times New Roman"/>
            <w:sz w:val="24"/>
            <w:szCs w:val="24"/>
          </w:rPr>
          <w:t>ст.252</w:t>
        </w:r>
      </w:hyperlink>
      <w:r w:rsidRPr="00683E0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алогового </w:t>
      </w:r>
      <w:r w:rsidRPr="00683E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Pr="00683E00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0304DB" w:rsidRPr="00ED4623" w:rsidRDefault="000304DB" w:rsidP="00BB14E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23">
        <w:rPr>
          <w:rFonts w:ascii="Times New Roman" w:hAnsi="Times New Roman" w:cs="Times New Roman"/>
          <w:sz w:val="24"/>
          <w:szCs w:val="24"/>
        </w:rPr>
        <w:t>Предприятием не утверждались внутренние локальные нормативные акты, где зафиксированы размеры выплат и фамилии сотрудников, имеющих право на получение этих выплат.</w:t>
      </w:r>
    </w:p>
    <w:p w:rsidR="00ED4623" w:rsidRPr="00ED4623" w:rsidRDefault="007D0E1C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соответствие со ст.188 ТК РФ Контрольно-счетная палата рекомендует</w:t>
      </w:r>
      <w:r w:rsidR="00ED4623"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D4623" w:rsidRPr="00ED4623" w:rsidRDefault="00ED4623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утвердить приказом директора предприятия список работников, получающих компенсацию за использование личного автомобиля в служебных целях и приобретение ГСМ;</w:t>
      </w:r>
    </w:p>
    <w:p w:rsidR="007D0E1C" w:rsidRDefault="00ED4623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D0E1C"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заключить дополнительные соглашения к трудовым договорам РФ между работниками и работодателем предприятия «О порядке и размере возмещения расходов за использование личного транспорта в служебных целях», чей личный транспорт используется в служебных целях. </w:t>
      </w:r>
      <w:proofErr w:type="gramStart"/>
      <w:r w:rsidR="007D0E1C"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этом при определении размера компенсации за использование личного транспорта в служебных целях руководствоваться Постановлением Правительства РФ от 08.02.2002г. №92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</w:t>
      </w:r>
      <w:r w:rsidR="00F93501"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производством</w:t>
      </w:r>
      <w:proofErr w:type="gramEnd"/>
      <w:r w:rsidR="00F93501" w:rsidRPr="00ED4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реализацией":</w:t>
      </w:r>
    </w:p>
    <w:p w:rsidR="00C41A27" w:rsidRPr="00C41A27" w:rsidRDefault="00C41A27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B44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6"/>
        <w:tblW w:w="4946" w:type="pct"/>
        <w:tblInd w:w="108" w:type="dxa"/>
        <w:tblLook w:val="04A0" w:firstRow="1" w:lastRow="0" w:firstColumn="1" w:lastColumn="0" w:noHBand="0" w:noVBand="1"/>
      </w:tblPr>
      <w:tblGrid>
        <w:gridCol w:w="4891"/>
        <w:gridCol w:w="4997"/>
      </w:tblGrid>
      <w:tr w:rsidR="00F93501" w:rsidRPr="00BB14EC" w:rsidTr="00E52170">
        <w:tc>
          <w:tcPr>
            <w:tcW w:w="2473" w:type="pct"/>
          </w:tcPr>
          <w:p w:rsidR="00F93501" w:rsidRPr="00BB14EC" w:rsidRDefault="00F93501" w:rsidP="00BB1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EC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2527" w:type="pct"/>
          </w:tcPr>
          <w:p w:rsidR="00F93501" w:rsidRPr="00BB14EC" w:rsidRDefault="00F93501" w:rsidP="00BB1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компенсации, рублей в месяц</w:t>
            </w:r>
          </w:p>
        </w:tc>
      </w:tr>
      <w:tr w:rsidR="00F93501" w:rsidRPr="00BB14EC" w:rsidTr="00E52170">
        <w:tc>
          <w:tcPr>
            <w:tcW w:w="2473" w:type="pct"/>
          </w:tcPr>
          <w:p w:rsidR="00F93501" w:rsidRPr="00BB14EC" w:rsidRDefault="00F93501" w:rsidP="00BB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4EC">
              <w:rPr>
                <w:rFonts w:ascii="Times New Roman" w:hAnsi="Times New Roman" w:cs="Times New Roman"/>
                <w:sz w:val="20"/>
                <w:szCs w:val="20"/>
              </w:rPr>
              <w:t>Легковые автомобили с рабочим объемом двигателя</w:t>
            </w:r>
          </w:p>
        </w:tc>
        <w:tc>
          <w:tcPr>
            <w:tcW w:w="2527" w:type="pct"/>
          </w:tcPr>
          <w:p w:rsidR="00F93501" w:rsidRPr="00BB14EC" w:rsidRDefault="00F93501" w:rsidP="00BB1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501" w:rsidRPr="00BB14EC" w:rsidTr="00E52170">
        <w:tc>
          <w:tcPr>
            <w:tcW w:w="2473" w:type="pct"/>
          </w:tcPr>
          <w:p w:rsidR="00F93501" w:rsidRPr="00BB14EC" w:rsidRDefault="00F93501" w:rsidP="00BB14E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2000 куб. см включительно                </w:t>
            </w:r>
          </w:p>
        </w:tc>
        <w:tc>
          <w:tcPr>
            <w:tcW w:w="2527" w:type="pct"/>
          </w:tcPr>
          <w:p w:rsidR="00F93501" w:rsidRPr="00BB14EC" w:rsidRDefault="00F93501" w:rsidP="00BB1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E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52170" w:rsidRPr="00BB14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3501" w:rsidRPr="00BB14EC" w:rsidTr="00E52170">
        <w:tc>
          <w:tcPr>
            <w:tcW w:w="2473" w:type="pct"/>
          </w:tcPr>
          <w:p w:rsidR="00F93501" w:rsidRPr="00BB14EC" w:rsidRDefault="00F93501" w:rsidP="00BB14E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свыше 2000 куб. см                          </w:t>
            </w:r>
          </w:p>
        </w:tc>
        <w:tc>
          <w:tcPr>
            <w:tcW w:w="2527" w:type="pct"/>
          </w:tcPr>
          <w:p w:rsidR="00F93501" w:rsidRPr="00BB14EC" w:rsidRDefault="00F93501" w:rsidP="00BB1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4EC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  <w:r w:rsidR="00E52170" w:rsidRPr="00BB14E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F93501" w:rsidRPr="00BB14EC" w:rsidTr="00E52170">
        <w:tc>
          <w:tcPr>
            <w:tcW w:w="2473" w:type="pct"/>
          </w:tcPr>
          <w:p w:rsidR="00F93501" w:rsidRPr="00BB14EC" w:rsidRDefault="00F93501" w:rsidP="00BB1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Мотоциклы                                </w:t>
            </w:r>
          </w:p>
        </w:tc>
        <w:tc>
          <w:tcPr>
            <w:tcW w:w="2527" w:type="pct"/>
          </w:tcPr>
          <w:p w:rsidR="00F93501" w:rsidRPr="00BB14EC" w:rsidRDefault="00F93501" w:rsidP="00BB1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4EC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  <w:r w:rsidR="00E52170" w:rsidRPr="00BB14E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0304DB" w:rsidRDefault="000304DB" w:rsidP="00BB14E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может приобретать ГСМ за наличный расчет и в безналичной форме.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наличный расчет ГСМ приобретаются, как правило, водителями, которым для приобретения бензина (дизельного топлива) выдаются из кассы наличные денежные средства под отчет. В этом случае расчеты будут вестись с применением счета 71 "Расчеты с подотчетными лицами".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бухгалтерском учете выдача наличных денежных средств под отчет для приобретения ГСМ на автозаправочных станциях отражаются записью: Дебет 71 "Расчеты с подотчетными лицами" Кредит 50 "Касса".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организации, получивший денежные средства в подотчет, обязан представить в бухгалтерию авансовый отчет по </w:t>
      </w:r>
      <w:r w:rsidRPr="00ED4623">
        <w:rPr>
          <w:rFonts w:ascii="Times New Roman" w:hAnsi="Times New Roman" w:cs="Times New Roman"/>
          <w:sz w:val="24"/>
          <w:szCs w:val="24"/>
        </w:rPr>
        <w:t xml:space="preserve">унифицированной </w:t>
      </w:r>
      <w:hyperlink r:id="rId20" w:history="1">
        <w:r w:rsidRPr="00ED4623">
          <w:rPr>
            <w:rFonts w:ascii="Times New Roman" w:hAnsi="Times New Roman" w:cs="Times New Roman"/>
            <w:sz w:val="24"/>
            <w:szCs w:val="24"/>
          </w:rPr>
          <w:t xml:space="preserve">форме </w:t>
        </w:r>
        <w:r w:rsidR="00ED4623" w:rsidRPr="00ED4623">
          <w:rPr>
            <w:rFonts w:ascii="Times New Roman" w:hAnsi="Times New Roman" w:cs="Times New Roman"/>
            <w:sz w:val="24"/>
            <w:szCs w:val="24"/>
          </w:rPr>
          <w:t>№</w:t>
        </w:r>
        <w:r w:rsidRPr="00ED4623">
          <w:rPr>
            <w:rFonts w:ascii="Times New Roman" w:hAnsi="Times New Roman" w:cs="Times New Roman"/>
            <w:sz w:val="24"/>
            <w:szCs w:val="24"/>
          </w:rPr>
          <w:t>АО-1</w:t>
        </w:r>
      </w:hyperlink>
      <w:r w:rsidRPr="00ED4623">
        <w:rPr>
          <w:rFonts w:ascii="Times New Roman" w:hAnsi="Times New Roman" w:cs="Times New Roman"/>
          <w:sz w:val="24"/>
          <w:szCs w:val="24"/>
        </w:rPr>
        <w:t xml:space="preserve"> "Авансовый </w:t>
      </w:r>
      <w:r>
        <w:rPr>
          <w:rFonts w:ascii="Times New Roman" w:hAnsi="Times New Roman" w:cs="Times New Roman"/>
          <w:sz w:val="24"/>
          <w:szCs w:val="24"/>
        </w:rPr>
        <w:t xml:space="preserve">отчет",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утвержденной Постановлением Госкомстата России от 01.08.2001 </w:t>
      </w:r>
      <w:r w:rsidR="00ED46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55, к которому должны быть приложены оправдательные документы, подтверждающие произведенные расходы. Как правило, такими документами являются кассовые чеки, в которых указываются дата приобретения, марка топлива или смазочного материала, их количество и общая стоимость.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ГСМ предприятие осуществляет на АЗС за наличный расчет через подотчетное лицо.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выдаче денежных средств подотчет предприятию необходимо руководствоваться </w:t>
      </w:r>
      <w:r w:rsidRPr="007D066E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066E">
        <w:rPr>
          <w:rFonts w:ascii="Times New Roman" w:hAnsi="Times New Roman" w:cs="Times New Roman"/>
          <w:sz w:val="24"/>
          <w:szCs w:val="24"/>
        </w:rPr>
        <w:t xml:space="preserve"> </w:t>
      </w:r>
      <w:r w:rsidR="007C0798">
        <w:rPr>
          <w:rFonts w:ascii="Times New Roman" w:hAnsi="Times New Roman" w:cs="Times New Roman"/>
          <w:sz w:val="24"/>
          <w:szCs w:val="24"/>
        </w:rPr>
        <w:t>№</w:t>
      </w:r>
      <w:r w:rsidRPr="007D066E">
        <w:rPr>
          <w:rFonts w:ascii="Times New Roman" w:hAnsi="Times New Roman" w:cs="Times New Roman"/>
          <w:sz w:val="24"/>
          <w:szCs w:val="24"/>
        </w:rPr>
        <w:t>3210-У</w:t>
      </w:r>
      <w:r w:rsidR="00413171">
        <w:rPr>
          <w:rFonts w:ascii="Times New Roman" w:hAnsi="Times New Roman" w:cs="Times New Roman"/>
          <w:sz w:val="24"/>
          <w:szCs w:val="24"/>
        </w:rPr>
        <w:t>.</w:t>
      </w:r>
      <w:r w:rsidR="00413171" w:rsidRPr="00683E00">
        <w:rPr>
          <w:rFonts w:ascii="Times New Roman" w:hAnsi="Times New Roman" w:cs="Times New Roman"/>
          <w:sz w:val="24"/>
          <w:szCs w:val="24"/>
        </w:rPr>
        <w:t xml:space="preserve"> </w:t>
      </w:r>
      <w:r w:rsidRPr="00683E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7C0798">
          <w:rPr>
            <w:rFonts w:ascii="Times New Roman" w:hAnsi="Times New Roman" w:cs="Times New Roman"/>
            <w:sz w:val="24"/>
            <w:szCs w:val="24"/>
          </w:rPr>
          <w:t>п</w:t>
        </w:r>
        <w:r w:rsidR="007C0798" w:rsidRPr="007C0798">
          <w:rPr>
            <w:rFonts w:ascii="Times New Roman" w:hAnsi="Times New Roman" w:cs="Times New Roman"/>
            <w:sz w:val="24"/>
            <w:szCs w:val="24"/>
          </w:rPr>
          <w:t>.</w:t>
        </w:r>
        <w:r w:rsidRPr="007C0798">
          <w:rPr>
            <w:rFonts w:ascii="Times New Roman" w:hAnsi="Times New Roman" w:cs="Times New Roman"/>
            <w:sz w:val="24"/>
            <w:szCs w:val="24"/>
          </w:rPr>
          <w:t>6.3</w:t>
        </w:r>
      </w:hyperlink>
      <w:r w:rsidRPr="00683E00">
        <w:rPr>
          <w:rFonts w:ascii="Times New Roman" w:hAnsi="Times New Roman" w:cs="Times New Roman"/>
          <w:sz w:val="24"/>
          <w:szCs w:val="24"/>
        </w:rPr>
        <w:t xml:space="preserve"> Указания </w:t>
      </w:r>
      <w:r w:rsidR="00413171">
        <w:rPr>
          <w:rFonts w:ascii="Times New Roman" w:hAnsi="Times New Roman" w:cs="Times New Roman"/>
          <w:sz w:val="24"/>
          <w:szCs w:val="24"/>
        </w:rPr>
        <w:t xml:space="preserve">№3210-У </w:t>
      </w:r>
      <w:r>
        <w:rPr>
          <w:rFonts w:ascii="Times New Roman" w:hAnsi="Times New Roman" w:cs="Times New Roman"/>
          <w:sz w:val="24"/>
          <w:szCs w:val="24"/>
        </w:rPr>
        <w:t xml:space="preserve">расходный кассовый ордер </w:t>
      </w:r>
      <w:r w:rsidR="00413171">
        <w:rPr>
          <w:rFonts w:ascii="Times New Roman" w:hAnsi="Times New Roman" w:cs="Times New Roman"/>
          <w:sz w:val="24"/>
          <w:szCs w:val="24"/>
        </w:rPr>
        <w:t>(ф.</w:t>
      </w:r>
      <w:hyperlink r:id="rId22" w:history="1">
        <w:r w:rsidRPr="00413171">
          <w:rPr>
            <w:rFonts w:ascii="Times New Roman" w:hAnsi="Times New Roman" w:cs="Times New Roman"/>
            <w:sz w:val="24"/>
            <w:szCs w:val="24"/>
          </w:rPr>
          <w:t>0310002</w:t>
        </w:r>
      </w:hyperlink>
      <w:r w:rsidR="004131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согласно распорядительному документу юридического лица, индивидуального предпринимателя либо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00">
        <w:rPr>
          <w:rFonts w:ascii="Times New Roman" w:hAnsi="Times New Roman" w:cs="Times New Roman"/>
          <w:sz w:val="24"/>
          <w:szCs w:val="24"/>
        </w:rPr>
        <w:t>Распорядительный документ оформляется на каждую выдачу наличных денег с указанием фамилии, имени и отчества (при наличии) подотчетного лица, суммы наличных денег и срока, на который они выдаются, и должен содержать подпись руководителя, дату и регистрационный номер документа.</w:t>
      </w:r>
    </w:p>
    <w:p w:rsidR="00AA1687" w:rsidRPr="00413171" w:rsidRDefault="000304DB" w:rsidP="00BB14E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171">
        <w:rPr>
          <w:rFonts w:ascii="Times New Roman" w:hAnsi="Times New Roman" w:cs="Times New Roman"/>
          <w:b/>
          <w:i/>
          <w:sz w:val="24"/>
          <w:szCs w:val="24"/>
        </w:rPr>
        <w:t xml:space="preserve">В нарушение требований, установленных </w:t>
      </w:r>
      <w:hyperlink r:id="rId23" w:history="1">
        <w:r w:rsidRPr="00413171">
          <w:rPr>
            <w:rFonts w:ascii="Times New Roman" w:hAnsi="Times New Roman" w:cs="Times New Roman"/>
            <w:b/>
            <w:i/>
            <w:sz w:val="24"/>
            <w:szCs w:val="24"/>
          </w:rPr>
          <w:t>п</w:t>
        </w:r>
        <w:r w:rsidR="00413171" w:rsidRPr="00413171">
          <w:rPr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413171">
          <w:rPr>
            <w:rFonts w:ascii="Times New Roman" w:hAnsi="Times New Roman" w:cs="Times New Roman"/>
            <w:b/>
            <w:i/>
            <w:sz w:val="24"/>
            <w:szCs w:val="24"/>
          </w:rPr>
          <w:t>6.3</w:t>
        </w:r>
      </w:hyperlink>
      <w:r w:rsidRPr="00413171">
        <w:rPr>
          <w:rFonts w:ascii="Times New Roman" w:hAnsi="Times New Roman" w:cs="Times New Roman"/>
          <w:b/>
          <w:i/>
          <w:sz w:val="24"/>
          <w:szCs w:val="24"/>
        </w:rPr>
        <w:t xml:space="preserve"> Указания </w:t>
      </w:r>
      <w:r w:rsidR="00413171" w:rsidRPr="00413171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413171">
        <w:rPr>
          <w:rFonts w:ascii="Times New Roman" w:hAnsi="Times New Roman" w:cs="Times New Roman"/>
          <w:b/>
          <w:i/>
          <w:sz w:val="24"/>
          <w:szCs w:val="24"/>
        </w:rPr>
        <w:t xml:space="preserve">3210-У, на распорядительных документах и на расходном ордере отсутствуют подписи руководителя </w:t>
      </w:r>
      <w:r w:rsidR="00413171" w:rsidRPr="0041317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413171">
        <w:rPr>
          <w:rFonts w:ascii="Times New Roman" w:hAnsi="Times New Roman" w:cs="Times New Roman"/>
          <w:b/>
          <w:i/>
          <w:sz w:val="24"/>
          <w:szCs w:val="24"/>
        </w:rPr>
        <w:t>редприятия, так как выдача наличных денежных средств под отчет на хозяйственно-операционные расходы производится в размерах и на сро</w:t>
      </w:r>
      <w:r w:rsidR="00413171" w:rsidRPr="00413171">
        <w:rPr>
          <w:rFonts w:ascii="Times New Roman" w:hAnsi="Times New Roman" w:cs="Times New Roman"/>
          <w:b/>
          <w:i/>
          <w:sz w:val="24"/>
          <w:szCs w:val="24"/>
        </w:rPr>
        <w:t>ки, определяемые руководителем п</w:t>
      </w:r>
      <w:r w:rsidRPr="00413171">
        <w:rPr>
          <w:rFonts w:ascii="Times New Roman" w:hAnsi="Times New Roman" w:cs="Times New Roman"/>
          <w:b/>
          <w:i/>
          <w:sz w:val="24"/>
          <w:szCs w:val="24"/>
        </w:rPr>
        <w:t>редприятия.</w:t>
      </w:r>
    </w:p>
    <w:p w:rsidR="000304DB" w:rsidRDefault="000304DB" w:rsidP="00BB14E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денежных средств из кассы для приобретения ГСМ осуществляется заведующим складом Алехиной Л.И., а не водителями </w:t>
      </w:r>
      <w:r w:rsidR="004131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редприятия. 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94">
        <w:rPr>
          <w:rFonts w:ascii="Times New Roman" w:hAnsi="Times New Roman" w:cs="Times New Roman"/>
          <w:sz w:val="24"/>
          <w:szCs w:val="24"/>
        </w:rPr>
        <w:t>Так как на Предприятии отсутствует бензохранилище, осуществление выдачи денежных средств на приобретение ГСМ, ведение складского учета ГСМ через заведующую складом Алехину Л.И. является неправомерным. Кроме того, требования-накладные (форма 0315006)</w:t>
      </w:r>
      <w:r w:rsidRPr="00830694">
        <w:rPr>
          <w:rFonts w:ascii="Courier New" w:hAnsi="Courier New" w:cs="Courier New"/>
          <w:sz w:val="20"/>
          <w:szCs w:val="20"/>
        </w:rPr>
        <w:t xml:space="preserve"> </w:t>
      </w:r>
      <w:r w:rsidRPr="00830694">
        <w:rPr>
          <w:rFonts w:ascii="Times New Roman" w:hAnsi="Times New Roman" w:cs="Times New Roman"/>
          <w:sz w:val="24"/>
          <w:szCs w:val="24"/>
        </w:rPr>
        <w:t>на внутреннее перемещение ГСМ водителям бухгалтерией не оформлялись.</w:t>
      </w:r>
    </w:p>
    <w:p w:rsidR="000304DB" w:rsidRPr="00830694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30694">
        <w:rPr>
          <w:rFonts w:ascii="Times New Roman" w:hAnsi="Times New Roman" w:cs="Times New Roman"/>
          <w:sz w:val="24"/>
          <w:szCs w:val="24"/>
        </w:rPr>
        <w:t>К расходн</w:t>
      </w:r>
      <w:r w:rsidR="00413171">
        <w:rPr>
          <w:rFonts w:ascii="Times New Roman" w:hAnsi="Times New Roman" w:cs="Times New Roman"/>
          <w:sz w:val="24"/>
          <w:szCs w:val="24"/>
        </w:rPr>
        <w:t>ым</w:t>
      </w:r>
      <w:r w:rsidRPr="00830694">
        <w:rPr>
          <w:rFonts w:ascii="Times New Roman" w:hAnsi="Times New Roman" w:cs="Times New Roman"/>
          <w:sz w:val="24"/>
          <w:szCs w:val="24"/>
        </w:rPr>
        <w:t xml:space="preserve"> ордер</w:t>
      </w:r>
      <w:r w:rsidR="00413171">
        <w:rPr>
          <w:rFonts w:ascii="Times New Roman" w:hAnsi="Times New Roman" w:cs="Times New Roman"/>
          <w:sz w:val="24"/>
          <w:szCs w:val="24"/>
        </w:rPr>
        <w:t>ам</w:t>
      </w:r>
      <w:r w:rsidRPr="00830694">
        <w:rPr>
          <w:rFonts w:ascii="Times New Roman" w:hAnsi="Times New Roman" w:cs="Times New Roman"/>
          <w:sz w:val="24"/>
          <w:szCs w:val="24"/>
        </w:rPr>
        <w:t xml:space="preserve"> Алехиной Л.И.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="0041317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платежн</w:t>
      </w:r>
      <w:r w:rsidR="0041317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4131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694">
        <w:rPr>
          <w:rFonts w:ascii="Times New Roman" w:hAnsi="Times New Roman" w:cs="Times New Roman"/>
          <w:sz w:val="24"/>
          <w:szCs w:val="24"/>
        </w:rPr>
        <w:t>на выплату денежных средств работникам предприятия, фактически приобретавших ГСМ на АЗС за наличный расчет.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Авансовые отчеты по расходованию подотчетных сумм оформлялись заведующей складом Алехиной Л.И. с приложением кассовых чеков АЗС, являющихся основанием оприходования топлива.</w:t>
      </w:r>
      <w:r w:rsidRPr="00FB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авансового отчета бухгалтер приходует ГСМ по маркам, количеству и стоимости и делает запись:</w:t>
      </w:r>
      <w:r w:rsidR="00413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Дебет 10-3 "Топливо" Кредит 71 "Расчеты с подотчетными лицами" - приняты к учету ГСМ.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в ряде случаев на </w:t>
      </w:r>
      <w:r w:rsidR="004131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редприятии применяется практика выдачи денежных средств на приобретение ГСМ по платежным ведомостям работникам, которые ГСМ не используют</w:t>
      </w:r>
      <w:r w:rsidR="00E221E3">
        <w:rPr>
          <w:rFonts w:ascii="Times New Roman" w:hAnsi="Times New Roman" w:cs="Times New Roman"/>
          <w:sz w:val="24"/>
          <w:szCs w:val="24"/>
        </w:rPr>
        <w:t xml:space="preserve"> </w:t>
      </w:r>
      <w:r w:rsidR="00E221E3" w:rsidRPr="00E221E3">
        <w:rPr>
          <w:rFonts w:ascii="Times New Roman" w:hAnsi="Times New Roman" w:cs="Times New Roman"/>
          <w:b/>
          <w:sz w:val="24"/>
          <w:szCs w:val="24"/>
        </w:rPr>
        <w:t>(6 актов)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Работник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согласно платежной ведомости к расходному ордеру от 05.09.2019</w:t>
      </w:r>
      <w:r w:rsidR="0041317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545 получил денежные средства в сумме 199,66 руб. на приобретение бензин</w:t>
      </w:r>
      <w:r w:rsidR="00413171">
        <w:rPr>
          <w:rFonts w:ascii="Times New Roman" w:hAnsi="Times New Roman" w:cs="Times New Roman"/>
          <w:sz w:val="24"/>
          <w:szCs w:val="24"/>
        </w:rPr>
        <w:t>а марки АИ-92 в количестве 4,23</w:t>
      </w:r>
      <w:r>
        <w:rPr>
          <w:rFonts w:ascii="Times New Roman" w:hAnsi="Times New Roman" w:cs="Times New Roman"/>
          <w:sz w:val="24"/>
          <w:szCs w:val="24"/>
        </w:rPr>
        <w:t>л. По путевому листу строительной машины №1055 от 05.06.2019</w:t>
      </w:r>
      <w:r w:rsidR="004131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бензин использован работником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Голомбовским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для эксплуатации сварочного генератора.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Работник Костенко О.Г по платежной ведомости к расходному ордеру от 05.09.2019</w:t>
      </w:r>
      <w:r w:rsidR="0041317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545 получил денежные средства в сумме 1305,00 руб. на приобретение бенз</w:t>
      </w:r>
      <w:r w:rsidR="00413171">
        <w:rPr>
          <w:rFonts w:ascii="Times New Roman" w:hAnsi="Times New Roman" w:cs="Times New Roman"/>
          <w:sz w:val="24"/>
          <w:szCs w:val="24"/>
        </w:rPr>
        <w:t>ина марки АИ-92 в количестве 30</w:t>
      </w:r>
      <w:r>
        <w:rPr>
          <w:rFonts w:ascii="Times New Roman" w:hAnsi="Times New Roman" w:cs="Times New Roman"/>
          <w:sz w:val="24"/>
          <w:szCs w:val="24"/>
        </w:rPr>
        <w:t xml:space="preserve">л., фактически ГСМ израсходован следующими работниками </w:t>
      </w:r>
      <w:r w:rsidR="004131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редприятия: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Борцовым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в количестве 10 л по путевому листу строительной машины №1030 от 05.09.2019</w:t>
      </w:r>
      <w:r w:rsidR="004131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для эксплуатации мотопомпы;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Мухамбетовым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 в количестве 20л. по путево</w:t>
      </w:r>
      <w:r w:rsidR="00413171">
        <w:rPr>
          <w:rFonts w:ascii="Times New Roman" w:hAnsi="Times New Roman" w:cs="Times New Roman"/>
          <w:sz w:val="24"/>
          <w:szCs w:val="24"/>
        </w:rPr>
        <w:t>му листу грузового автомобиля №</w:t>
      </w:r>
      <w:r>
        <w:rPr>
          <w:rFonts w:ascii="Times New Roman" w:hAnsi="Times New Roman" w:cs="Times New Roman"/>
          <w:sz w:val="24"/>
          <w:szCs w:val="24"/>
        </w:rPr>
        <w:t>1047 от 05.09.2019</w:t>
      </w:r>
      <w:r w:rsidR="004131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для эксплуатации автомобиля ГАЗ-53.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Работник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Нарыгеев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Е.Ш. по платежной ведомости к расходному ордеру от 09.09.2019</w:t>
      </w:r>
      <w:r w:rsidR="004131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№549 получил денежные средства в сумме 1000,0 руб. на приобретение дизель</w:t>
      </w:r>
      <w:r w:rsidR="00413171">
        <w:rPr>
          <w:rFonts w:ascii="Times New Roman" w:hAnsi="Times New Roman" w:cs="Times New Roman"/>
          <w:sz w:val="24"/>
          <w:szCs w:val="24"/>
        </w:rPr>
        <w:t>ного топлива в количестве 21,62</w:t>
      </w:r>
      <w:r>
        <w:rPr>
          <w:rFonts w:ascii="Times New Roman" w:hAnsi="Times New Roman" w:cs="Times New Roman"/>
          <w:sz w:val="24"/>
          <w:szCs w:val="24"/>
        </w:rPr>
        <w:t>л. По путев</w:t>
      </w:r>
      <w:r w:rsidR="00413171">
        <w:rPr>
          <w:rFonts w:ascii="Times New Roman" w:hAnsi="Times New Roman" w:cs="Times New Roman"/>
          <w:sz w:val="24"/>
          <w:szCs w:val="24"/>
        </w:rPr>
        <w:t>ому листу строительной машины №</w:t>
      </w:r>
      <w:r>
        <w:rPr>
          <w:rFonts w:ascii="Times New Roman" w:hAnsi="Times New Roman" w:cs="Times New Roman"/>
          <w:sz w:val="24"/>
          <w:szCs w:val="24"/>
        </w:rPr>
        <w:t>1063 от 09.09.2019</w:t>
      </w:r>
      <w:r w:rsidR="004131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дизельное топливо использовано работником Алехиным А.М. для эксплуатации экскаватора ЭО 2202.</w:t>
      </w:r>
      <w:proofErr w:type="gramEnd"/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Работник Костенко О.Г получил по платежной ведомости к расходному ордеру от 11.09.2019</w:t>
      </w:r>
      <w:r w:rsidR="00DB6D2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№558 денежные средства в сумме 1563,00 руб. на приобретение бензина марки АИ-92 в количестве 20л. на сумму 870,00 руб. и дизельного топлива в</w:t>
      </w:r>
      <w:r w:rsidR="00DB6D2B">
        <w:rPr>
          <w:rFonts w:ascii="Times New Roman" w:hAnsi="Times New Roman" w:cs="Times New Roman"/>
          <w:sz w:val="24"/>
          <w:szCs w:val="24"/>
        </w:rPr>
        <w:t xml:space="preserve"> количестве 15</w:t>
      </w:r>
      <w:r>
        <w:rPr>
          <w:rFonts w:ascii="Times New Roman" w:hAnsi="Times New Roman" w:cs="Times New Roman"/>
          <w:sz w:val="24"/>
          <w:szCs w:val="24"/>
        </w:rPr>
        <w:t xml:space="preserve">л на сумму 693,00 руб., фактически ГСМ израсходован следующими работниками </w:t>
      </w:r>
      <w:r w:rsidR="00DB6D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редприятия: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Нарыгеевым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 в количестве 15 литров дизельного топлива по путевому листу строительной машины №1073 от 11.09.2019</w:t>
      </w:r>
      <w:r w:rsidR="00D5458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для эксплуатации экскаватора ЭО 2621;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6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7648">
        <w:rPr>
          <w:rFonts w:ascii="Times New Roman" w:hAnsi="Times New Roman" w:cs="Times New Roman"/>
          <w:sz w:val="24"/>
          <w:szCs w:val="24"/>
        </w:rPr>
        <w:t>Борцов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F7648">
        <w:rPr>
          <w:rFonts w:ascii="Times New Roman" w:hAnsi="Times New Roman" w:cs="Times New Roman"/>
          <w:sz w:val="24"/>
          <w:szCs w:val="24"/>
        </w:rPr>
        <w:t xml:space="preserve"> С.А. в количестве 5л бензина по путев</w:t>
      </w:r>
      <w:r w:rsidR="00D5458E">
        <w:rPr>
          <w:rFonts w:ascii="Times New Roman" w:hAnsi="Times New Roman" w:cs="Times New Roman"/>
          <w:sz w:val="24"/>
          <w:szCs w:val="24"/>
        </w:rPr>
        <w:t>ому листу строительной машины №</w:t>
      </w:r>
      <w:r w:rsidRPr="00FF7648">
        <w:rPr>
          <w:rFonts w:ascii="Times New Roman" w:hAnsi="Times New Roman" w:cs="Times New Roman"/>
          <w:sz w:val="24"/>
          <w:szCs w:val="24"/>
        </w:rPr>
        <w:t>1030 от 05.09.2019</w:t>
      </w:r>
      <w:r w:rsidR="00D5458E">
        <w:rPr>
          <w:rFonts w:ascii="Times New Roman" w:hAnsi="Times New Roman" w:cs="Times New Roman"/>
          <w:sz w:val="24"/>
          <w:szCs w:val="24"/>
        </w:rPr>
        <w:t>г.</w:t>
      </w:r>
      <w:r w:rsidRPr="00FF7648">
        <w:rPr>
          <w:rFonts w:ascii="Times New Roman" w:hAnsi="Times New Roman" w:cs="Times New Roman"/>
          <w:sz w:val="24"/>
          <w:szCs w:val="24"/>
        </w:rPr>
        <w:t xml:space="preserve"> для эксплуатации мотопомпы;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Мухамбетовым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 в количестве 15л. бензина по путево</w:t>
      </w:r>
      <w:r w:rsidR="00D5458E">
        <w:rPr>
          <w:rFonts w:ascii="Times New Roman" w:hAnsi="Times New Roman" w:cs="Times New Roman"/>
          <w:sz w:val="24"/>
          <w:szCs w:val="24"/>
        </w:rPr>
        <w:t>му листу грузового автомобиля №</w:t>
      </w:r>
      <w:r>
        <w:rPr>
          <w:rFonts w:ascii="Times New Roman" w:hAnsi="Times New Roman" w:cs="Times New Roman"/>
          <w:sz w:val="24"/>
          <w:szCs w:val="24"/>
        </w:rPr>
        <w:t>1072 от 11.09.2019</w:t>
      </w:r>
      <w:r w:rsidR="00D5458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для эксплуатации автомобиля ГАЗ-53.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Согласно платежной ведомости к расходному ордеру от 07.05.2020</w:t>
      </w:r>
      <w:r w:rsidR="00D5458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№191 работник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получил денежные средства в сумме 1000,0 руб. на приобретение бензина марки АИ-92 в количестве 22,7л. По путевому листу №450 от 07.05.2020</w:t>
      </w:r>
      <w:r w:rsidR="00D5458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 13.05.2020</w:t>
      </w:r>
      <w:r w:rsidR="00D5458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бензин использован работником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на эксплуатацию мотопомпы.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Работник Костенко О.Г получил по платежной ведомости к расходному ордеру от 12.05.2020</w:t>
      </w:r>
      <w:r w:rsidR="00C41A2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№194 денежные средства в сумме 2395,40 руб. на приобретение бензина марки АИ-92 в количестве 33л на сумму 1445,40 руб. и</w:t>
      </w:r>
      <w:r w:rsidRPr="00FC1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</w:t>
      </w:r>
      <w:r w:rsidR="00C41A27">
        <w:rPr>
          <w:rFonts w:ascii="Times New Roman" w:hAnsi="Times New Roman" w:cs="Times New Roman"/>
          <w:sz w:val="24"/>
          <w:szCs w:val="24"/>
        </w:rPr>
        <w:t>ельного топлива в количестве 20</w:t>
      </w:r>
      <w:r>
        <w:rPr>
          <w:rFonts w:ascii="Times New Roman" w:hAnsi="Times New Roman" w:cs="Times New Roman"/>
          <w:sz w:val="24"/>
          <w:szCs w:val="24"/>
        </w:rPr>
        <w:t>л на сумму 950,0 руб. В ходе проверки установлено, ч</w:t>
      </w:r>
      <w:r w:rsidR="00096F77">
        <w:rPr>
          <w:rFonts w:ascii="Times New Roman" w:hAnsi="Times New Roman" w:cs="Times New Roman"/>
          <w:sz w:val="24"/>
          <w:szCs w:val="24"/>
        </w:rPr>
        <w:t>то фактически ГСМ израсходован:</w:t>
      </w:r>
      <w:proofErr w:type="gramEnd"/>
    </w:p>
    <w:p w:rsidR="00C41A27" w:rsidRDefault="00C41A27" w:rsidP="00BB14E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44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1166"/>
        <w:gridCol w:w="1282"/>
        <w:gridCol w:w="1296"/>
        <w:gridCol w:w="1978"/>
        <w:gridCol w:w="1306"/>
        <w:gridCol w:w="1052"/>
      </w:tblGrid>
      <w:tr w:rsidR="00551DD5" w:rsidRPr="00551DD5" w:rsidTr="00BB14EC">
        <w:trPr>
          <w:trHeight w:hRule="exact" w:val="284"/>
        </w:trPr>
        <w:tc>
          <w:tcPr>
            <w:tcW w:w="1809" w:type="dxa"/>
            <w:vAlign w:val="center"/>
          </w:tcPr>
          <w:p w:rsidR="00551DD5" w:rsidRPr="00551DD5" w:rsidRDefault="00551DD5" w:rsidP="00BB1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16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Сумма ГСМ, руб.</w:t>
            </w:r>
          </w:p>
        </w:tc>
        <w:tc>
          <w:tcPr>
            <w:tcW w:w="128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 xml:space="preserve">Кол-во ГСМ, </w:t>
            </w:r>
            <w:proofErr w:type="gramStart"/>
            <w:r w:rsidRPr="00551DD5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29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Марка ГСМ</w:t>
            </w:r>
          </w:p>
        </w:tc>
        <w:tc>
          <w:tcPr>
            <w:tcW w:w="1978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Используемый автотранспорт</w:t>
            </w:r>
          </w:p>
        </w:tc>
        <w:tc>
          <w:tcPr>
            <w:tcW w:w="130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Дата путевого листа</w:t>
            </w:r>
          </w:p>
        </w:tc>
        <w:tc>
          <w:tcPr>
            <w:tcW w:w="105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Номер путевого листа</w:t>
            </w:r>
          </w:p>
        </w:tc>
      </w:tr>
      <w:tr w:rsidR="00551DD5" w:rsidRPr="00551DD5" w:rsidTr="00BB14EC">
        <w:trPr>
          <w:trHeight w:hRule="exact" w:val="284"/>
        </w:trPr>
        <w:tc>
          <w:tcPr>
            <w:tcW w:w="1809" w:type="dxa"/>
            <w:vAlign w:val="center"/>
          </w:tcPr>
          <w:p w:rsidR="00551DD5" w:rsidRPr="00551DD5" w:rsidRDefault="00551DD5" w:rsidP="00BB1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Андросов А.В.</w:t>
            </w:r>
          </w:p>
        </w:tc>
        <w:tc>
          <w:tcPr>
            <w:tcW w:w="116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28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978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УАЗ-3303</w:t>
            </w:r>
          </w:p>
        </w:tc>
        <w:tc>
          <w:tcPr>
            <w:tcW w:w="130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105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460</w:t>
            </w:r>
          </w:p>
        </w:tc>
      </w:tr>
      <w:tr w:rsidR="00551DD5" w:rsidRPr="00551DD5" w:rsidTr="00BB14EC">
        <w:trPr>
          <w:trHeight w:hRule="exact" w:val="597"/>
        </w:trPr>
        <w:tc>
          <w:tcPr>
            <w:tcW w:w="1809" w:type="dxa"/>
            <w:vAlign w:val="center"/>
          </w:tcPr>
          <w:p w:rsidR="00551DD5" w:rsidRPr="00551DD5" w:rsidRDefault="00551DD5" w:rsidP="00BB1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DD5">
              <w:rPr>
                <w:rFonts w:ascii="Times New Roman" w:hAnsi="Times New Roman" w:cs="Times New Roman"/>
              </w:rPr>
              <w:t>Сарсенбаев</w:t>
            </w:r>
            <w:proofErr w:type="spellEnd"/>
            <w:r w:rsidRPr="00551DD5">
              <w:rPr>
                <w:rFonts w:ascii="Times New Roman" w:hAnsi="Times New Roman" w:cs="Times New Roman"/>
              </w:rPr>
              <w:t xml:space="preserve"> В.Х.</w:t>
            </w:r>
          </w:p>
        </w:tc>
        <w:tc>
          <w:tcPr>
            <w:tcW w:w="116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8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Дизельное</w:t>
            </w:r>
            <w:r w:rsidRPr="00551DD5">
              <w:rPr>
                <w:rFonts w:ascii="Times New Roman" w:hAnsi="Times New Roman" w:cs="Times New Roman"/>
              </w:rPr>
              <w:t xml:space="preserve"> топливо</w:t>
            </w:r>
          </w:p>
        </w:tc>
        <w:tc>
          <w:tcPr>
            <w:tcW w:w="1978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ЭО 26-21</w:t>
            </w:r>
          </w:p>
        </w:tc>
        <w:tc>
          <w:tcPr>
            <w:tcW w:w="130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105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461</w:t>
            </w:r>
          </w:p>
        </w:tc>
      </w:tr>
      <w:tr w:rsidR="00551DD5" w:rsidRPr="00551DD5" w:rsidTr="00BB14EC">
        <w:trPr>
          <w:trHeight w:hRule="exact" w:val="284"/>
        </w:trPr>
        <w:tc>
          <w:tcPr>
            <w:tcW w:w="1809" w:type="dxa"/>
            <w:vAlign w:val="center"/>
          </w:tcPr>
          <w:p w:rsidR="00551DD5" w:rsidRPr="00551DD5" w:rsidRDefault="00551DD5" w:rsidP="00BB1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Борцов С.А.</w:t>
            </w:r>
          </w:p>
        </w:tc>
        <w:tc>
          <w:tcPr>
            <w:tcW w:w="116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569,40</w:t>
            </w:r>
          </w:p>
        </w:tc>
        <w:tc>
          <w:tcPr>
            <w:tcW w:w="128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978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1306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1052" w:type="dxa"/>
            <w:vAlign w:val="center"/>
          </w:tcPr>
          <w:p w:rsidR="00551DD5" w:rsidRPr="00551DD5" w:rsidRDefault="00551DD5" w:rsidP="00BB14EC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51DD5">
              <w:rPr>
                <w:rFonts w:ascii="Times New Roman" w:hAnsi="Times New Roman" w:cs="Times New Roman"/>
              </w:rPr>
              <w:t>462</w:t>
            </w:r>
          </w:p>
        </w:tc>
      </w:tr>
    </w:tbl>
    <w:p w:rsidR="000304DB" w:rsidRDefault="000304DB" w:rsidP="00BB14EC">
      <w:pPr>
        <w:pStyle w:val="a3"/>
        <w:keepNext/>
        <w:keepLine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2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 по кассовому чеку АЗС ИП Гайдуков А.Н от 11.05.2020</w:t>
      </w:r>
      <w:r w:rsidR="00DD399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сумму 1445,40 </w:t>
      </w:r>
      <w:r w:rsidR="00DD399D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было приобретено бензина марки АИ-92 в количестве 33л и заправлены одновременно мотопомпа и автомобиль УАЗ. Проверить достоверность использования ГСМ в данном случае не представляется возможным.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счетов у</w:t>
      </w:r>
      <w:r w:rsidRPr="00983060">
        <w:rPr>
          <w:rFonts w:ascii="Times New Roman" w:hAnsi="Times New Roman" w:cs="Times New Roman"/>
          <w:sz w:val="24"/>
          <w:szCs w:val="24"/>
        </w:rPr>
        <w:t xml:space="preserve">чет </w:t>
      </w:r>
      <w:r>
        <w:rPr>
          <w:rFonts w:ascii="Times New Roman" w:hAnsi="Times New Roman" w:cs="Times New Roman"/>
          <w:sz w:val="24"/>
          <w:szCs w:val="24"/>
        </w:rPr>
        <w:t>ГСМ</w:t>
      </w:r>
      <w:r w:rsidRPr="00983060">
        <w:rPr>
          <w:rFonts w:ascii="Times New Roman" w:hAnsi="Times New Roman" w:cs="Times New Roman"/>
          <w:sz w:val="24"/>
          <w:szCs w:val="24"/>
        </w:rPr>
        <w:t xml:space="preserve"> ведется на </w:t>
      </w:r>
      <w:hyperlink r:id="rId24" w:history="1">
        <w:r w:rsidRPr="005045AB">
          <w:rPr>
            <w:rFonts w:ascii="Times New Roman" w:hAnsi="Times New Roman" w:cs="Times New Roman"/>
            <w:sz w:val="24"/>
            <w:szCs w:val="24"/>
          </w:rPr>
          <w:t>счете 10</w:t>
        </w:r>
      </w:hyperlink>
      <w:r w:rsidRPr="005045AB">
        <w:rPr>
          <w:rFonts w:ascii="Times New Roman" w:hAnsi="Times New Roman" w:cs="Times New Roman"/>
          <w:sz w:val="24"/>
          <w:szCs w:val="24"/>
        </w:rPr>
        <w:t xml:space="preserve"> </w:t>
      </w:r>
      <w:r w:rsidRPr="00983060">
        <w:rPr>
          <w:rFonts w:ascii="Times New Roman" w:hAnsi="Times New Roman" w:cs="Times New Roman"/>
          <w:sz w:val="24"/>
          <w:szCs w:val="24"/>
        </w:rPr>
        <w:t>"Материалы"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</w:rPr>
          <w:t>субсчет 10.</w:t>
        </w:r>
        <w:r w:rsidRPr="005045AB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"Топливо", где отражается наличие и движение нефтепродуктов.</w:t>
      </w:r>
    </w:p>
    <w:p w:rsidR="000304DB" w:rsidRPr="00DD399D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60">
        <w:rPr>
          <w:rFonts w:ascii="Times New Roman" w:hAnsi="Times New Roman" w:cs="Times New Roman"/>
          <w:sz w:val="24"/>
          <w:szCs w:val="24"/>
        </w:rPr>
        <w:t>Аналитический учет топлива ведут в оборотно-сальдовой ведомости по маркам топлива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4DB" w:rsidRPr="00C83C03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6" w:history="1">
        <w:r w:rsidRPr="00DD399D">
          <w:rPr>
            <w:rFonts w:ascii="Times New Roman" w:hAnsi="Times New Roman" w:cs="Times New Roman"/>
            <w:sz w:val="24"/>
            <w:szCs w:val="24"/>
          </w:rPr>
          <w:t>п</w:t>
        </w:r>
        <w:r w:rsidR="00DD399D" w:rsidRPr="00DD399D">
          <w:rPr>
            <w:rFonts w:ascii="Times New Roman" w:hAnsi="Times New Roman" w:cs="Times New Roman"/>
            <w:sz w:val="24"/>
            <w:szCs w:val="24"/>
          </w:rPr>
          <w:t>.</w:t>
        </w:r>
        <w:r w:rsidRPr="00DD399D">
          <w:rPr>
            <w:rFonts w:ascii="Times New Roman" w:hAnsi="Times New Roman" w:cs="Times New Roman"/>
            <w:sz w:val="24"/>
            <w:szCs w:val="24"/>
          </w:rPr>
          <w:t>1 ст</w:t>
        </w:r>
        <w:r w:rsidR="00DD399D" w:rsidRPr="00DD399D">
          <w:rPr>
            <w:rFonts w:ascii="Times New Roman" w:hAnsi="Times New Roman" w:cs="Times New Roman"/>
            <w:sz w:val="24"/>
            <w:szCs w:val="24"/>
          </w:rPr>
          <w:t>.</w:t>
        </w:r>
        <w:r w:rsidRPr="00DD399D">
          <w:rPr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99D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99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402-ФЗ любой факт хозяйственной жизни подлежит оформлению первичным учетным документом, значит, приобретение и расходование ГСМ необходимо оформлять документально. Основным оправдательным документом, на основании которого определяются расход и списание бензина, является путевой лист.</w:t>
      </w:r>
      <w:r w:rsidRPr="00C83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3C03">
        <w:rPr>
          <w:rFonts w:ascii="Times New Roman" w:hAnsi="Times New Roman" w:cs="Times New Roman"/>
          <w:sz w:val="24"/>
          <w:szCs w:val="24"/>
        </w:rPr>
        <w:t>утевой лист позволяет правильно рассчитать расход ГСМ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DD5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бензина на расходы, связанные с производством и реализацией, производится с кредита счета 10.03.20 в дебет счетов учета затрат только в фактически израсходованном количестве, которое зависит </w:t>
      </w:r>
      <w:r w:rsidRPr="00540BDB">
        <w:rPr>
          <w:rFonts w:ascii="Times New Roman" w:hAnsi="Times New Roman" w:cs="Times New Roman"/>
          <w:b/>
          <w:i/>
          <w:sz w:val="24"/>
          <w:szCs w:val="24"/>
        </w:rPr>
        <w:t>от фактического пробега автомобиля за определенный период времени.</w:t>
      </w:r>
    </w:p>
    <w:p w:rsidR="00551DD5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отчетного месяца бухгалтерией формируется отчет о движении товарно-материальных ценностей в местах хранения (форма по ОКУД 0335020). </w:t>
      </w:r>
    </w:p>
    <w:p w:rsidR="00551DD5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информации, отраженной в отчете о движении товарно-материальных ценностей в местах хранения, </w:t>
      </w:r>
      <w:r w:rsidRPr="00787CAA">
        <w:rPr>
          <w:rFonts w:ascii="Times New Roman" w:hAnsi="Times New Roman" w:cs="Times New Roman"/>
          <w:sz w:val="24"/>
          <w:szCs w:val="24"/>
        </w:rPr>
        <w:t xml:space="preserve">ГСМ приходовались на склад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="00DD39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ответственному лицу </w:t>
      </w:r>
      <w:r w:rsidRPr="00787CAA">
        <w:rPr>
          <w:rFonts w:ascii="Times New Roman" w:hAnsi="Times New Roman" w:cs="Times New Roman"/>
          <w:sz w:val="24"/>
          <w:szCs w:val="24"/>
        </w:rPr>
        <w:t>Алехиной Л.И.</w:t>
      </w:r>
      <w:r w:rsidRPr="00BB7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87CAA">
        <w:rPr>
          <w:rFonts w:ascii="Times New Roman" w:hAnsi="Times New Roman" w:cs="Times New Roman"/>
          <w:sz w:val="24"/>
          <w:szCs w:val="24"/>
        </w:rPr>
        <w:t>огласно</w:t>
      </w:r>
      <w:proofErr w:type="gramEnd"/>
      <w:r w:rsidRPr="00787CAA">
        <w:rPr>
          <w:rFonts w:ascii="Times New Roman" w:hAnsi="Times New Roman" w:cs="Times New Roman"/>
          <w:sz w:val="24"/>
          <w:szCs w:val="24"/>
        </w:rPr>
        <w:t xml:space="preserve"> авансовых отчетов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7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D5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бухгалтерском учете с</w:t>
      </w:r>
      <w:r w:rsidRPr="00787CAA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ание ГСМ осуществлялось </w:t>
      </w:r>
      <w:r w:rsidRPr="00787CA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фактической стоимости приобретения ГСМ</w:t>
      </w:r>
      <w:r w:rsidRPr="00787CAA">
        <w:rPr>
          <w:rFonts w:ascii="Times New Roman" w:hAnsi="Times New Roman" w:cs="Times New Roman"/>
          <w:sz w:val="24"/>
          <w:szCs w:val="24"/>
        </w:rPr>
        <w:t xml:space="preserve">, а не по </w:t>
      </w:r>
      <w:r w:rsidRPr="00540BDB">
        <w:rPr>
          <w:rFonts w:ascii="Times New Roman" w:hAnsi="Times New Roman" w:cs="Times New Roman"/>
          <w:b/>
          <w:i/>
          <w:sz w:val="24"/>
          <w:szCs w:val="24"/>
        </w:rPr>
        <w:t>фактическо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540BDB">
        <w:rPr>
          <w:rFonts w:ascii="Times New Roman" w:hAnsi="Times New Roman" w:cs="Times New Roman"/>
          <w:b/>
          <w:i/>
          <w:sz w:val="24"/>
          <w:szCs w:val="24"/>
        </w:rPr>
        <w:t xml:space="preserve"> пробег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40BDB">
        <w:rPr>
          <w:rFonts w:ascii="Times New Roman" w:hAnsi="Times New Roman" w:cs="Times New Roman"/>
          <w:b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b/>
          <w:i/>
          <w:sz w:val="24"/>
          <w:szCs w:val="24"/>
        </w:rPr>
        <w:t>ей, работы агрегатов</w:t>
      </w:r>
      <w:r w:rsidRPr="00540BDB">
        <w:rPr>
          <w:rFonts w:ascii="Times New Roman" w:hAnsi="Times New Roman" w:cs="Times New Roman"/>
          <w:b/>
          <w:i/>
          <w:sz w:val="24"/>
          <w:szCs w:val="24"/>
        </w:rPr>
        <w:t xml:space="preserve"> за определенный период времени</w:t>
      </w:r>
      <w:r w:rsidR="00551DD5">
        <w:rPr>
          <w:rFonts w:ascii="Times New Roman" w:hAnsi="Times New Roman" w:cs="Times New Roman"/>
          <w:sz w:val="24"/>
          <w:szCs w:val="24"/>
        </w:rPr>
        <w:t>.</w:t>
      </w:r>
    </w:p>
    <w:p w:rsidR="00551DD5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установлено, что в регистрах бухгалтерского учета (оборотно-сальдовая ведомость по счету 10.03.20) за период </w:t>
      </w:r>
      <w:r w:rsidR="00DD399D">
        <w:rPr>
          <w:rFonts w:ascii="Times New Roman" w:hAnsi="Times New Roman" w:cs="Times New Roman"/>
          <w:sz w:val="24"/>
          <w:szCs w:val="24"/>
        </w:rPr>
        <w:t>с 01.07.</w:t>
      </w:r>
      <w:r>
        <w:rPr>
          <w:rFonts w:ascii="Times New Roman" w:hAnsi="Times New Roman" w:cs="Times New Roman"/>
          <w:sz w:val="24"/>
          <w:szCs w:val="24"/>
        </w:rPr>
        <w:t xml:space="preserve">2019г. по </w:t>
      </w:r>
      <w:r w:rsidR="00DD399D">
        <w:rPr>
          <w:rFonts w:ascii="Times New Roman" w:hAnsi="Times New Roman" w:cs="Times New Roman"/>
          <w:sz w:val="24"/>
          <w:szCs w:val="24"/>
        </w:rPr>
        <w:t>31.05.2020</w:t>
      </w:r>
      <w:r>
        <w:rPr>
          <w:rFonts w:ascii="Times New Roman" w:hAnsi="Times New Roman" w:cs="Times New Roman"/>
          <w:sz w:val="24"/>
          <w:szCs w:val="24"/>
        </w:rPr>
        <w:t>г. отсутствует информация об остатках ГСМ на начало и на конец отчетного периода. Тогда как по ведомости работы автотранспорта за май 2020 года, сформированной Алехиной Л.И., остаток ГСМ на 01.05.2020</w:t>
      </w:r>
      <w:r w:rsidR="00DD399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составил в натуральном выражении 168,983 л., остаток на 01.06.2020 составил 173,523 л.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09">
        <w:rPr>
          <w:rFonts w:ascii="Times New Roman" w:hAnsi="Times New Roman" w:cs="Times New Roman"/>
          <w:b/>
          <w:sz w:val="24"/>
          <w:szCs w:val="24"/>
        </w:rPr>
        <w:t xml:space="preserve">Данный факт свидетельствует о нарушении ведения бухгалтерского учета на </w:t>
      </w:r>
      <w:r w:rsidR="00DD399D">
        <w:rPr>
          <w:rFonts w:ascii="Times New Roman" w:hAnsi="Times New Roman" w:cs="Times New Roman"/>
          <w:b/>
          <w:sz w:val="24"/>
          <w:szCs w:val="24"/>
        </w:rPr>
        <w:t>п</w:t>
      </w:r>
      <w:r w:rsidRPr="00500009">
        <w:rPr>
          <w:rFonts w:ascii="Times New Roman" w:hAnsi="Times New Roman" w:cs="Times New Roman"/>
          <w:b/>
          <w:sz w:val="24"/>
          <w:szCs w:val="24"/>
        </w:rPr>
        <w:t>редприятии.</w:t>
      </w:r>
    </w:p>
    <w:p w:rsidR="00551DD5" w:rsidRPr="00C22FC1" w:rsidRDefault="00551DD5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1DD5" w:rsidRPr="00DD399D" w:rsidRDefault="00551DD5" w:rsidP="00BB1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99D">
        <w:rPr>
          <w:rFonts w:ascii="Times New Roman" w:hAnsi="Times New Roman" w:cs="Times New Roman"/>
          <w:b/>
          <w:sz w:val="24"/>
          <w:szCs w:val="24"/>
        </w:rPr>
        <w:t>4.8. Авансовые отчеты</w:t>
      </w:r>
      <w:r w:rsidR="006C1EBB" w:rsidRPr="00DD399D">
        <w:rPr>
          <w:rFonts w:ascii="Times New Roman" w:hAnsi="Times New Roman" w:cs="Times New Roman"/>
          <w:b/>
          <w:sz w:val="24"/>
          <w:szCs w:val="24"/>
        </w:rPr>
        <w:t>.</w:t>
      </w:r>
    </w:p>
    <w:p w:rsidR="00AA1687" w:rsidRDefault="000304DB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Выборочно </w:t>
      </w:r>
      <w:r w:rsidRPr="00B806C3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06C3">
        <w:rPr>
          <w:rFonts w:ascii="Times New Roman" w:hAnsi="Times New Roman" w:cs="Times New Roman"/>
          <w:sz w:val="24"/>
          <w:szCs w:val="24"/>
        </w:rPr>
        <w:t>роверка расчет</w:t>
      </w:r>
      <w:r>
        <w:rPr>
          <w:rFonts w:ascii="Times New Roman" w:hAnsi="Times New Roman" w:cs="Times New Roman"/>
          <w:sz w:val="24"/>
          <w:szCs w:val="24"/>
        </w:rPr>
        <w:t>ов с подотчетными лицами за 2019 год и истекший период 2020</w:t>
      </w:r>
      <w:r w:rsidRPr="00B806C3">
        <w:rPr>
          <w:rFonts w:ascii="Times New Roman" w:hAnsi="Times New Roman" w:cs="Times New Roman"/>
          <w:sz w:val="24"/>
          <w:szCs w:val="24"/>
        </w:rPr>
        <w:t xml:space="preserve"> года. При проверке использовались авансовые отчеты, расходные кассовые ордера, оправдательные документы (товарные и кассовые чеки, справки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DD5" w:rsidRDefault="000304DB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оборотно-сальдовых ведомостей по счету 71 за июль-декабрь 2019 года и за январь-май 2020 года дебиторская</w:t>
      </w:r>
      <w:r w:rsidRPr="0018195C">
        <w:rPr>
          <w:rFonts w:ascii="Times New Roman" w:hAnsi="Times New Roman" w:cs="Times New Roman"/>
          <w:sz w:val="24"/>
          <w:szCs w:val="24"/>
        </w:rPr>
        <w:t xml:space="preserve"> задолженность подотчетных лиц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DD39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редприятием отсутствовала.</w:t>
      </w:r>
    </w:p>
    <w:p w:rsidR="000304DB" w:rsidRDefault="000304DB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C3">
        <w:rPr>
          <w:rFonts w:ascii="Times New Roman" w:hAnsi="Times New Roman" w:cs="Times New Roman"/>
          <w:sz w:val="24"/>
          <w:szCs w:val="24"/>
        </w:rPr>
        <w:t xml:space="preserve">Денежные средства под отчет выдавались на основании письменных служебных записок получателей с резолюцией руководителя о выдаче денежных средств на конкретные </w:t>
      </w:r>
      <w:r w:rsidR="006C1EBB">
        <w:rPr>
          <w:rFonts w:ascii="Times New Roman" w:hAnsi="Times New Roman" w:cs="Times New Roman"/>
          <w:sz w:val="24"/>
          <w:szCs w:val="24"/>
        </w:rPr>
        <w:t>цели.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1F3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27" w:history="1">
        <w:r w:rsidRPr="00DD399D">
          <w:rPr>
            <w:rFonts w:ascii="Times New Roman" w:hAnsi="Times New Roman" w:cs="Times New Roman"/>
            <w:bCs/>
            <w:sz w:val="24"/>
            <w:szCs w:val="24"/>
          </w:rPr>
          <w:t>ч.1 ст.9</w:t>
        </w:r>
      </w:hyperlink>
      <w:r w:rsidRPr="00DD3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99D">
        <w:rPr>
          <w:rFonts w:ascii="Times New Roman" w:hAnsi="Times New Roman" w:cs="Times New Roman"/>
          <w:bCs/>
          <w:sz w:val="24"/>
          <w:szCs w:val="24"/>
        </w:rPr>
        <w:t>ФЗ №</w:t>
      </w:r>
      <w:r w:rsidRPr="003351F3">
        <w:rPr>
          <w:rFonts w:ascii="Times New Roman" w:hAnsi="Times New Roman" w:cs="Times New Roman"/>
          <w:bCs/>
          <w:sz w:val="24"/>
          <w:szCs w:val="24"/>
        </w:rPr>
        <w:t>402-ФЗ "О бухгалтерском учете" каждый факт хозяйственной жизни подлежит оформлению первичным учетным документом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отчет применяют для учета денежных средств, выданных подотчетным лицам на административно-хозяйственные расходы.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Постановлением Госкомстата России от 01.08.2001</w:t>
      </w:r>
      <w:r w:rsidR="005B18F9">
        <w:rPr>
          <w:rFonts w:ascii="Times New Roman" w:hAnsi="Times New Roman" w:cs="Times New Roman"/>
          <w:sz w:val="24"/>
          <w:szCs w:val="24"/>
        </w:rPr>
        <w:t>г. №5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E3A36">
        <w:rPr>
          <w:rFonts w:ascii="Times New Roman" w:hAnsi="Times New Roman" w:cs="Times New Roman"/>
          <w:sz w:val="24"/>
          <w:szCs w:val="24"/>
        </w:rPr>
        <w:t xml:space="preserve">"Об утверждении унифицированной формы первичной учетной документации </w:t>
      </w:r>
      <w:r w:rsidR="005B18F9">
        <w:rPr>
          <w:rFonts w:ascii="Times New Roman" w:hAnsi="Times New Roman" w:cs="Times New Roman"/>
          <w:sz w:val="24"/>
          <w:szCs w:val="24"/>
        </w:rPr>
        <w:t>№</w:t>
      </w:r>
      <w:r w:rsidRPr="002E3A36">
        <w:rPr>
          <w:rFonts w:ascii="Times New Roman" w:hAnsi="Times New Roman" w:cs="Times New Roman"/>
          <w:sz w:val="24"/>
          <w:szCs w:val="24"/>
        </w:rPr>
        <w:t>АО-1 "Авансовый отчет"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по </w:t>
      </w:r>
      <w:r w:rsidRPr="005B18F9">
        <w:rPr>
          <w:rFonts w:ascii="Times New Roman" w:hAnsi="Times New Roman" w:cs="Times New Roman"/>
          <w:sz w:val="24"/>
          <w:szCs w:val="24"/>
        </w:rPr>
        <w:t xml:space="preserve">унифицированной </w:t>
      </w:r>
      <w:hyperlink r:id="rId28" w:history="1">
        <w:r w:rsidRPr="005B18F9">
          <w:rPr>
            <w:rFonts w:ascii="Times New Roman" w:hAnsi="Times New Roman" w:cs="Times New Roman"/>
            <w:sz w:val="24"/>
            <w:szCs w:val="24"/>
          </w:rPr>
          <w:t xml:space="preserve">форме </w:t>
        </w:r>
        <w:r w:rsidR="005B18F9" w:rsidRPr="005B18F9">
          <w:rPr>
            <w:rFonts w:ascii="Times New Roman" w:hAnsi="Times New Roman" w:cs="Times New Roman"/>
            <w:sz w:val="24"/>
            <w:szCs w:val="24"/>
          </w:rPr>
          <w:t>№</w:t>
        </w:r>
        <w:r w:rsidRPr="005B18F9">
          <w:rPr>
            <w:rFonts w:ascii="Times New Roman" w:hAnsi="Times New Roman" w:cs="Times New Roman"/>
            <w:sz w:val="24"/>
            <w:szCs w:val="24"/>
          </w:rPr>
          <w:t>АО-1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оборотной стороне формы подотчетное лицо записывает перечень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Постановления Госкомстата России от 01.08.2001</w:t>
      </w:r>
      <w:r w:rsidR="005B18F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F9">
        <w:rPr>
          <w:rFonts w:ascii="Times New Roman" w:hAnsi="Times New Roman" w:cs="Times New Roman"/>
          <w:sz w:val="24"/>
          <w:szCs w:val="24"/>
        </w:rPr>
        <w:t>№55 в авансовом отчете №</w:t>
      </w:r>
      <w:r>
        <w:rPr>
          <w:rFonts w:ascii="Times New Roman" w:hAnsi="Times New Roman" w:cs="Times New Roman"/>
          <w:sz w:val="24"/>
          <w:szCs w:val="24"/>
        </w:rPr>
        <w:t>577 от 29.11.2019</w:t>
      </w:r>
      <w:r w:rsidR="005B18F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(подотчетное лицо Якушев В.В.) на оборотной стороне формы отражен перечень документов на сумму 9902,39 руб., не соответствующий документам, приложенным к авансовому отчету. Произведенные расходы по вышеуказанному авансовому отчету документально подтверждены только на сумму 3058,79 руб. (расходы конкурсного управляющего на публикацию).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5B18F9">
        <w:rPr>
          <w:rFonts w:ascii="Times New Roman" w:hAnsi="Times New Roman" w:cs="Times New Roman"/>
          <w:bCs/>
          <w:sz w:val="24"/>
          <w:szCs w:val="24"/>
        </w:rPr>
        <w:t>платежному поручению от 27.11.2019г. №2794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сумма в размере 3058,79 руб. (судебные расходы конкурсного управляющего) перечислена </w:t>
      </w:r>
      <w:r w:rsidR="00EE73AE">
        <w:rPr>
          <w:rFonts w:ascii="Times New Roman" w:hAnsi="Times New Roman" w:cs="Times New Roman"/>
          <w:bCs/>
          <w:sz w:val="24"/>
          <w:szCs w:val="24"/>
        </w:rPr>
        <w:t>19.12.2019 года</w:t>
      </w:r>
      <w:r w:rsidR="00EE73AE" w:rsidRPr="00AF434E">
        <w:rPr>
          <w:rFonts w:ascii="Times New Roman" w:hAnsi="Times New Roman" w:cs="Times New Roman"/>
          <w:sz w:val="24"/>
          <w:szCs w:val="24"/>
        </w:rPr>
        <w:t xml:space="preserve"> </w:t>
      </w:r>
      <w:r w:rsidRPr="00AF434E">
        <w:rPr>
          <w:rFonts w:ascii="Times New Roman" w:hAnsi="Times New Roman" w:cs="Times New Roman"/>
          <w:sz w:val="24"/>
          <w:szCs w:val="24"/>
        </w:rPr>
        <w:t>на счет банковской карты</w:t>
      </w:r>
      <w:r>
        <w:rPr>
          <w:rFonts w:ascii="Times New Roman" w:hAnsi="Times New Roman" w:cs="Times New Roman"/>
          <w:sz w:val="24"/>
          <w:szCs w:val="24"/>
        </w:rPr>
        <w:t xml:space="preserve"> Якушеву В</w:t>
      </w:r>
      <w:r w:rsidR="005B1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18F9">
        <w:rPr>
          <w:rFonts w:ascii="Times New Roman" w:hAnsi="Times New Roman" w:cs="Times New Roman"/>
          <w:sz w:val="24"/>
          <w:szCs w:val="24"/>
        </w:rPr>
        <w:t>.</w:t>
      </w:r>
    </w:p>
    <w:p w:rsidR="000304DB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п.1 ст</w:t>
      </w:r>
      <w:r w:rsidR="00EE73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EE73AE">
        <w:rPr>
          <w:rFonts w:ascii="Times New Roman" w:hAnsi="Times New Roman" w:cs="Times New Roman"/>
          <w:bCs/>
          <w:sz w:val="24"/>
          <w:szCs w:val="24"/>
        </w:rPr>
        <w:t>ФЗ №</w:t>
      </w:r>
      <w:r w:rsidRPr="003351F3">
        <w:rPr>
          <w:rFonts w:ascii="Times New Roman" w:hAnsi="Times New Roman" w:cs="Times New Roman"/>
          <w:bCs/>
          <w:sz w:val="24"/>
          <w:szCs w:val="24"/>
        </w:rPr>
        <w:t xml:space="preserve">402-ФЗ </w:t>
      </w:r>
      <w:r>
        <w:rPr>
          <w:rFonts w:ascii="Times New Roman" w:hAnsi="Times New Roman" w:cs="Times New Roman"/>
          <w:sz w:val="24"/>
          <w:szCs w:val="24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0304DB" w:rsidRPr="000E0C4C" w:rsidRDefault="000304DB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Согласно представленной к проверке оборотно-сальдовой ведомости по счету 71 за ноябрь 2019 год к бухгалтерскому учету приняты расходы по авансовому отчету №577 от 29.11.2019 года в сумме 9902,39 руб. (Кредит 71 «Расчёты с подотчётными лицами»), тогда как оправдательных документов только на сумму 3058,79 руб., следовательно, регистры бухгалтерского учета содержат недостоверные сведения.</w:t>
      </w:r>
      <w:proofErr w:type="gramEnd"/>
    </w:p>
    <w:p w:rsidR="000304DB" w:rsidRDefault="000304DB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проверк</w:t>
      </w:r>
      <w:r w:rsidR="00EE73AE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установлены нарушения</w:t>
      </w:r>
      <w:r w:rsidRPr="00995642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п.3</w:t>
      </w:r>
      <w:r w:rsidRPr="0099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ст.9 </w:t>
      </w:r>
      <w:r w:rsidR="00EE7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ФЗ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402-ФЗ, а именно, к бухгалтерскому учету в 2019 году принимались нечитаемые первичные документы </w:t>
      </w:r>
      <w:r w:rsidRPr="00DE1525">
        <w:rPr>
          <w:rFonts w:ascii="Times New Roman" w:eastAsia="Times New Roman" w:hAnsi="Times New Roman" w:cs="Times New Roman"/>
          <w:b/>
          <w:sz w:val="24"/>
          <w:szCs w:val="24"/>
        </w:rPr>
        <w:t xml:space="preserve">2178,98 руб. </w:t>
      </w:r>
      <w:r w:rsidRPr="00DE15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(1 факт)</w:t>
      </w:r>
      <w:r w:rsidRPr="00DE15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04DB" w:rsidRDefault="000304DB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E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подотчетное лицо Алехина Л.И.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304DB" w:rsidRPr="00677A90" w:rsidRDefault="000304DB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Авансовый отчет №635 от 27.12.2019 – приложена нечитаемая квитанция на сумму 2178,98 руб., наименование товара отсутствует.</w:t>
      </w:r>
    </w:p>
    <w:p w:rsidR="000304DB" w:rsidRPr="00216854" w:rsidRDefault="000304DB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4DB" w:rsidRPr="00551DD5" w:rsidRDefault="000304DB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DD5">
        <w:rPr>
          <w:rFonts w:ascii="Times New Roman" w:hAnsi="Times New Roman" w:cs="Times New Roman"/>
          <w:b/>
          <w:sz w:val="24"/>
          <w:szCs w:val="24"/>
        </w:rPr>
        <w:t>Рекомендуется МУП ЖКХ «Универсал» при приеме первичных учетных документов от подотчетных лиц на возмещение понесенных ими расходов, а также документов, подтверждающих факт сдачи выручки в банк (квитанций, фискальных чеков), к оригиналам первичных учетных документов (квитанций, фискальных чеков) прикладывать их ксерокопии, т.</w:t>
      </w:r>
      <w:r w:rsidR="00EE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DD5">
        <w:rPr>
          <w:rFonts w:ascii="Times New Roman" w:hAnsi="Times New Roman" w:cs="Times New Roman"/>
          <w:b/>
          <w:sz w:val="24"/>
          <w:szCs w:val="24"/>
        </w:rPr>
        <w:t xml:space="preserve">к. данные документы имеют свойство быстро выцветать и становиться нечитаемыми. </w:t>
      </w:r>
      <w:proofErr w:type="gramEnd"/>
    </w:p>
    <w:p w:rsidR="000304DB" w:rsidRPr="00A812E3" w:rsidRDefault="000304DB" w:rsidP="00B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:rsidR="00643E23" w:rsidRPr="00EE73AE" w:rsidRDefault="00643E23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A1687" w:rsidRPr="00EE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E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Начисление заработной платы.</w:t>
      </w:r>
    </w:p>
    <w:p w:rsidR="00D80981" w:rsidRPr="00D80981" w:rsidRDefault="00D80981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начисления заработной платы работникам </w:t>
      </w:r>
      <w:r w:rsidR="00EE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в проверяемом периоде являются: «Положения об оплате труда работников МУП ЖКХ «Универсал», утвержденные директором 01.01.2018г, 01.03.2018г, 30.03.2018г, «Положение о премировании», утв. 30.03.2018г, штатные расписания, трудовые договоры, табели учета использования рабочего времени и приказы руководителя.</w:t>
      </w:r>
    </w:p>
    <w:p w:rsidR="00D80981" w:rsidRPr="00D80981" w:rsidRDefault="00D80981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2018г</w:t>
      </w:r>
      <w:r w:rsidR="004B6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редприятии установлена повременная система оплаты труда (ранее действовала тарифная система оплаты труда).</w:t>
      </w:r>
    </w:p>
    <w:p w:rsidR="00D80981" w:rsidRPr="00D80981" w:rsidRDefault="00D80981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требований, установленных ст</w:t>
      </w:r>
      <w:r w:rsidR="00CF1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="00CF1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заработная плата выплачивается не реже чем каждые полмесяца.</w:t>
      </w: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нарушение требований, установленных статьей 136 Трудового Кодекса РФ, пунктом 2.7.2 Положения об оплате труда, сроки выплаты заработной платы работникам установлены за первую половину месяца - до 25-го числа текущего месяца, за вторую половину месяца – до 15-го числа месяца, следующего </w:t>
      </w:r>
      <w:proofErr w:type="gramStart"/>
      <w:r w:rsidRPr="00D809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</w:t>
      </w:r>
      <w:proofErr w:type="gramEnd"/>
      <w:r w:rsidRPr="00D809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отчетным.</w:t>
      </w: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представлены штатные расписания утвержденные руководителями Предприятия:</w:t>
      </w:r>
    </w:p>
    <w:p w:rsidR="00D80981" w:rsidRPr="00CF10D8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период с 01.03.2019г в количестве 117 штатных единиц </w:t>
      </w:r>
      <w:r w:rsidRPr="00CF10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месячным фондом оплаты труда в сумме 1 889 342,00 рублей (приказ от 01.03.2019 №13-к), арифметически месячный фонд оплаты труда составляет 1 889 513,25 руб.;</w:t>
      </w: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с 10.01.2020г в количестве 117 штатных единиц с месячным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оплаты труда в сумме 1 890 968,0,00 рублей (приказ от 10.01.2020 №04), арифметически месячный фонд оплаты труда составляет 1 894 422,25 руб.</w:t>
      </w: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Предприятия, в соответствии с утвержденными штатными расписаниями, выглядит следующим образом: </w:t>
      </w:r>
    </w:p>
    <w:p w:rsidR="0042372F" w:rsidRDefault="0042372F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2F" w:rsidRDefault="0042372F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2F" w:rsidRDefault="0042372F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2F" w:rsidRDefault="0042372F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2F" w:rsidRDefault="0042372F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2F" w:rsidRDefault="0042372F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2F" w:rsidRDefault="0042372F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81" w:rsidRPr="00D80981" w:rsidRDefault="00AB440E" w:rsidP="00BB14EC">
      <w:pPr>
        <w:spacing w:after="0" w:line="240" w:lineRule="auto"/>
        <w:ind w:firstLine="7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8, р</w:t>
      </w:r>
      <w:r w:rsidR="00D80981"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110"/>
        <w:gridCol w:w="425"/>
        <w:gridCol w:w="993"/>
        <w:gridCol w:w="708"/>
        <w:gridCol w:w="993"/>
        <w:gridCol w:w="850"/>
        <w:gridCol w:w="425"/>
        <w:gridCol w:w="851"/>
        <w:gridCol w:w="709"/>
        <w:gridCol w:w="1009"/>
        <w:gridCol w:w="851"/>
        <w:gridCol w:w="816"/>
      </w:tblGrid>
      <w:tr w:rsidR="00D80981" w:rsidRPr="00C039E7" w:rsidTr="00C039E7">
        <w:trPr>
          <w:trHeight w:val="900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gramStart"/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Надбавки, доплаты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gramStart"/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Надбавки, доплаты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 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Изменения </w:t>
            </w: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(гр.11-гр.6)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эксплуатации водопроводных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Главбух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514596,00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-514596,00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бухгалтер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307716,00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307716,00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257292,00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-257292,00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Бухгалтер-расчетчик по зарплате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206880,00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206880,00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абон. Отдела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372348,00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372348,00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Бухгалтер-расчетчик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621720,00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2165760,00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2328960,00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163200,00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582240,00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</w:t>
            </w: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270720,00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655035,00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7860420,00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387284,00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652294,00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7827528,00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-32892,00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станции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372348,00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372348,00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Сменный мастер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828960,00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Инженер-химик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Инженер-микробиолог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Каогулянщик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270720,00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хим. Анализа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787968,00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787968,00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</w:t>
            </w: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145560,00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хлораторной</w:t>
            </w:r>
            <w:proofErr w:type="spellEnd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на фильтрах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Машинист насосных установок 1 подъем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насосных установок </w:t>
            </w: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Джелга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насосных установок 2 подъем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619440,00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насосных установок </w:t>
            </w: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Сокрутовка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582240,00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АВС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455472,00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455472,00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АВС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1575936,00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1575936,00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621720,00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145560,00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АВС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327979,00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874877,00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10498524,00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881677,00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10580124,00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9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147744,00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1772928,00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1772928,00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Электроэнергетическое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2289888,00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190824,00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2289888,00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гаража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ВАЗ 21074 У471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145560,00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ГАЗ 32212</w:t>
            </w:r>
            <w:proofErr w:type="gram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772 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УАЗ 374195-05 М 670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3701,75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УАЗ 3303-01 </w:t>
            </w:r>
            <w:proofErr w:type="gram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628 КН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ГАЗ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КО-510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6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ГАЗ-53 КО-503</w:t>
            </w:r>
            <w:proofErr w:type="gramStart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В618МН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981" w:rsidRPr="00C039E7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ГАРАЖ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143934,00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7573,25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168777,25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2025327,00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7573,25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169627,25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2035527,00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10200,00</w:t>
            </w:r>
          </w:p>
        </w:tc>
      </w:tr>
      <w:tr w:rsidR="00D80981" w:rsidRPr="00D80981" w:rsidTr="00C039E7">
        <w:trPr>
          <w:trHeight w:val="30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937584,00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7573,25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1889513,25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22674159,00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922943,00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7573,25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1894422,25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C039E7" w:rsidRDefault="00D80981" w:rsidP="00BB14EC">
            <w:pPr>
              <w:spacing w:after="0" w:line="240" w:lineRule="auto"/>
              <w:ind w:left="-125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22733067,00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81" w:rsidRPr="00D80981" w:rsidRDefault="00D80981" w:rsidP="00BB14EC">
            <w:pPr>
              <w:spacing w:after="0" w:line="240" w:lineRule="auto"/>
              <w:ind w:left="-126" w:right="-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039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58908,00</w:t>
            </w:r>
          </w:p>
        </w:tc>
      </w:tr>
    </w:tbl>
    <w:p w:rsidR="00D80981" w:rsidRPr="00D80981" w:rsidRDefault="00D80981" w:rsidP="00BB14EC">
      <w:pPr>
        <w:spacing w:before="120"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организационно-штатных мероприятий, в проверяемом периоде утвержденная штатная численность предприятия не изменилась, одновременно с этим произошло увеличение месячного фонда оплаты труда с 1 889,51325 тыс.руб. до 1 894,42225 тыс.руб.</w:t>
      </w: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начисление оплаты труда по данным программы 1С «ЗУП» составило:</w:t>
      </w:r>
    </w:p>
    <w:p w:rsidR="00D80981" w:rsidRPr="00D80981" w:rsidRDefault="00D80981" w:rsidP="00BB1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 период июль-декабрь 2019г. на сумму 12 868 570,45 рублей, что не соответствует бухгалтерским данным по начислению заработной платы в программном </w:t>
      </w:r>
      <w:r w:rsidR="00AB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е 1С «Предприятие</w:t>
      </w:r>
      <w:r w:rsidR="00AB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(12 878 623,19 руб.). Сумма расхождений составляет 10 052,74 рублей. </w:t>
      </w:r>
    </w:p>
    <w:p w:rsidR="00D80981" w:rsidRDefault="00D80981" w:rsidP="00BB1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период январь-май 2020г. на сумму 11 584 028,80 рублей. Начисления заработной платы за указанный период в программном комплексе 1С «Предприятие» не производились. </w:t>
      </w:r>
    </w:p>
    <w:p w:rsidR="00B72171" w:rsidRPr="00AB440E" w:rsidRDefault="00B72171" w:rsidP="00BB1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171" w:rsidRDefault="00B72171" w:rsidP="00BB14EC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проверке правильности начисления заработной платы установлено:</w:t>
      </w:r>
    </w:p>
    <w:p w:rsidR="00B72171" w:rsidRPr="00B72171" w:rsidRDefault="00B72171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19.09.2018г.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А. был принят на работу в МУП ЖКХ «Универсал» на должность главного инженера (трудовой договор от 19.09.2018г. №29/2018). Работа по настоящему трудовому договору является для работника основной. Трудовой договор заключен на неопределенный срок. По состоянию на 17.07.2020г. трудовой договор не расторгнут, дополнительные соглашения к трудовому договору отсутствуют. Заработная плата главному инженеру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А. начисляется и выплачивается в соответствие со штатным расписанием, табелями учета рабочего времени и приказами руководителя по личному составу.</w:t>
      </w:r>
    </w:p>
    <w:p w:rsidR="00B72171" w:rsidRPr="00B72171" w:rsidRDefault="00B72171" w:rsidP="00BB1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217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по данным Администрации МО «Ахтубинский ра</w:t>
      </w:r>
      <w:r w:rsidR="00AB440E">
        <w:rPr>
          <w:rFonts w:ascii="Times New Roman" w:eastAsia="Times New Roman" w:hAnsi="Times New Roman" w:cs="Times New Roman"/>
          <w:color w:val="000000"/>
          <w:sz w:val="24"/>
          <w:szCs w:val="24"/>
        </w:rPr>
        <w:t>йон» в соответствии с п.1 ст.21 ФЗ</w:t>
      </w:r>
      <w:r w:rsidRPr="00B7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№161-ФЗ, п.5 ст.113 ГК РФ на должность директора МУП ЖКХ «Универсал» с 13.05.2020г. согласно распоряжения администрации МО «Ахтубинский район» от 13.05.2020г. №70 л/с «О назначении на должность директора МУП ЖКХ «Универсал» был назначен </w:t>
      </w:r>
      <w:proofErr w:type="spellStart"/>
      <w:r w:rsidRPr="00B72171">
        <w:rPr>
          <w:rFonts w:ascii="Times New Roman" w:eastAsia="Times New Roman" w:hAnsi="Times New Roman" w:cs="Times New Roman"/>
          <w:color w:val="000000"/>
          <w:sz w:val="24"/>
          <w:szCs w:val="24"/>
        </w:rPr>
        <w:t>Чевиленко</w:t>
      </w:r>
      <w:proofErr w:type="spellEnd"/>
      <w:r w:rsidRPr="00B7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А., с которым</w:t>
      </w:r>
      <w:proofErr w:type="gramEnd"/>
      <w:r w:rsidRPr="00B72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заключен трудовой договор №11/20 МУП от 13.05.2020г. </w:t>
      </w:r>
      <w:r w:rsidRPr="00B72171">
        <w:rPr>
          <w:rFonts w:ascii="Times New Roman" w:hAnsi="Times New Roman"/>
          <w:sz w:val="24"/>
          <w:szCs w:val="24"/>
          <w:lang w:eastAsia="ru-RU"/>
        </w:rPr>
        <w:t>Трудовой договор №11/20 МУП от 13.05.2020г. заключен на неопределенный срок и является договором по основному месту работы.</w:t>
      </w:r>
    </w:p>
    <w:p w:rsidR="00B72171" w:rsidRPr="00B72171" w:rsidRDefault="00B72171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Основное место работы - это место работы, указанное в трудовом договоре работника в качестве такового, запись о работе по которому отражена в </w:t>
      </w:r>
      <w:hyperlink r:id="rId29" w:history="1">
        <w:r w:rsidRPr="00B72171">
          <w:rPr>
            <w:rFonts w:ascii="Times New Roman" w:hAnsi="Times New Roman" w:cs="Times New Roman"/>
            <w:i/>
            <w:sz w:val="24"/>
            <w:szCs w:val="24"/>
          </w:rPr>
          <w:t>трудовой книжке</w:t>
        </w:r>
      </w:hyperlink>
      <w:r w:rsidRPr="00B72171">
        <w:rPr>
          <w:rFonts w:ascii="Times New Roman" w:hAnsi="Times New Roman" w:cs="Times New Roman"/>
          <w:i/>
          <w:sz w:val="24"/>
          <w:szCs w:val="24"/>
        </w:rPr>
        <w:t>.</w:t>
      </w:r>
    </w:p>
    <w:p w:rsidR="00B72171" w:rsidRPr="00B72171" w:rsidRDefault="00B72171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>Две должности не могут признаваться основным местом работы вне зависимости от занимаемой работником ставки у одного или разных работодателей.</w:t>
      </w:r>
    </w:p>
    <w:p w:rsidR="00B72171" w:rsidRPr="00B72171" w:rsidRDefault="00B72171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В ходе проверки документов кадрового учета предприятия выявлен факт </w:t>
      </w:r>
      <w:r w:rsidRPr="00B7217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отсутствия оформления </w:t>
      </w:r>
      <w:proofErr w:type="spellStart"/>
      <w:r w:rsidRPr="00B72171">
        <w:rPr>
          <w:rFonts w:ascii="Times New Roman" w:hAnsi="Times New Roman"/>
          <w:b/>
          <w:sz w:val="24"/>
          <w:szCs w:val="24"/>
          <w:u w:val="single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В. А. на должность директора</w:t>
      </w:r>
      <w:r w:rsidRPr="00B7217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2171" w:rsidRPr="00B72171" w:rsidRDefault="00B72171" w:rsidP="00BB14E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 xml:space="preserve">Согласно объяснительной от 15.07.2020г. секретаря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Жирновой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Е. С., ответственной за ведение кадрового учета,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А. не принят на должность директора с 13.05.2020г. ввиду отсутствия документов от Администрации МО «Ахтубинский район» и/или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А. в адрес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Жирновой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Е. С. о принятии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А. на должность директора.</w:t>
      </w:r>
      <w:proofErr w:type="gramEnd"/>
    </w:p>
    <w:p w:rsidR="00B72171" w:rsidRPr="00B72171" w:rsidRDefault="00B72171" w:rsidP="00BB14E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>Вследствие вышеуказанного, Распоряжение Администрации МО «Ахтубинский район» от 19.06.2020г. №98 л/</w:t>
      </w: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увольнении директора МУП ЖКХ «Универсал»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А.» на предприятии тоже не исполнено.</w:t>
      </w:r>
    </w:p>
    <w:p w:rsidR="00B72171" w:rsidRPr="00B72171" w:rsidRDefault="00B72171" w:rsidP="00BB14E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В настоящее время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А. продолжает работу в МУП ЖКХ «Универсал» в должности главного инженера с оплатой труда согласно штатному расписанию.</w:t>
      </w:r>
    </w:p>
    <w:p w:rsidR="00B72171" w:rsidRPr="00B72171" w:rsidRDefault="00B72171" w:rsidP="00BB14EC">
      <w:pPr>
        <w:pStyle w:val="s1"/>
        <w:spacing w:before="0" w:beforeAutospacing="0" w:after="0" w:afterAutospacing="0"/>
        <w:ind w:firstLine="709"/>
        <w:jc w:val="both"/>
      </w:pPr>
      <w:r w:rsidRPr="00B72171">
        <w:t xml:space="preserve">В силу </w:t>
      </w:r>
      <w:hyperlink r:id="rId30" w:anchor="/document/12125268/entry/1102" w:history="1">
        <w:r w:rsidRPr="00B72171">
          <w:rPr>
            <w:rStyle w:val="a7"/>
            <w:color w:val="auto"/>
            <w:u w:val="none"/>
          </w:rPr>
          <w:t>ст.11</w:t>
        </w:r>
      </w:hyperlink>
      <w:r w:rsidRPr="00B72171">
        <w:t xml:space="preserve"> ТК РФ 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др.) устанавливаются в соответствии с этим </w:t>
      </w:r>
      <w:hyperlink r:id="rId31" w:anchor="/document/12125268/entry/12000" w:history="1">
        <w:r w:rsidRPr="00B72171">
          <w:rPr>
            <w:rStyle w:val="a7"/>
            <w:color w:val="auto"/>
            <w:u w:val="none"/>
          </w:rPr>
          <w:t>кодексом</w:t>
        </w:r>
      </w:hyperlink>
      <w:r w:rsidRPr="00B72171">
        <w:t>.</w:t>
      </w:r>
    </w:p>
    <w:p w:rsidR="00B72171" w:rsidRPr="00B72171" w:rsidRDefault="00B72171" w:rsidP="00BB14EC">
      <w:pPr>
        <w:pStyle w:val="s1"/>
        <w:spacing w:before="0" w:beforeAutospacing="0" w:after="0" w:afterAutospacing="0"/>
        <w:ind w:firstLine="709"/>
        <w:jc w:val="both"/>
      </w:pPr>
      <w:r w:rsidRPr="00B72171">
        <w:t xml:space="preserve">Особенности регулирования труда руководителей установлены гл.43 ТК РФ. В силу </w:t>
      </w:r>
      <w:hyperlink r:id="rId32" w:anchor="/document/12125268/entry/274" w:history="1">
        <w:r w:rsidRPr="00AB440E">
          <w:rPr>
            <w:rStyle w:val="a7"/>
            <w:color w:val="auto"/>
            <w:u w:val="none"/>
          </w:rPr>
          <w:t>ст.2</w:t>
        </w:r>
        <w:r w:rsidRPr="00B72171">
          <w:rPr>
            <w:rStyle w:val="a7"/>
            <w:color w:val="auto"/>
            <w:u w:val="none"/>
          </w:rPr>
          <w:t>74</w:t>
        </w:r>
      </w:hyperlink>
      <w:r w:rsidRPr="00B72171">
        <w:t xml:space="preserve"> ТК РФ права и обязанности руководителя организации в области трудовых отношений определяются ТК РФ, другими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самоуправления, учредительными документами организации, локальными нормативными актами, трудовым договором.</w:t>
      </w:r>
    </w:p>
    <w:p w:rsidR="00B72171" w:rsidRPr="00B72171" w:rsidRDefault="00B72171" w:rsidP="00BB14EC">
      <w:pPr>
        <w:pStyle w:val="s1"/>
        <w:spacing w:before="0" w:beforeAutospacing="0" w:after="0" w:afterAutospacing="0"/>
        <w:ind w:firstLine="709"/>
        <w:jc w:val="both"/>
      </w:pPr>
      <w:r w:rsidRPr="00B72171">
        <w:t xml:space="preserve">Согласно </w:t>
      </w:r>
      <w:hyperlink r:id="rId33" w:anchor="/document/12125268/entry/27601" w:history="1">
        <w:r w:rsidRPr="00B72171">
          <w:rPr>
            <w:rStyle w:val="a7"/>
            <w:color w:val="auto"/>
            <w:u w:val="none"/>
          </w:rPr>
          <w:t>ст.276</w:t>
        </w:r>
      </w:hyperlink>
      <w:r w:rsidRPr="00B72171">
        <w:t xml:space="preserve"> ТК РФ руководитель организации может работать по совместительству у другого работодателя только с разрешения уполномоченного органа </w:t>
      </w:r>
      <w:r w:rsidRPr="00B72171">
        <w:rPr>
          <w:rStyle w:val="af4"/>
          <w:i w:val="0"/>
        </w:rPr>
        <w:t>юридического</w:t>
      </w:r>
      <w:r w:rsidRPr="00B72171">
        <w:rPr>
          <w:i/>
        </w:rPr>
        <w:t xml:space="preserve"> </w:t>
      </w:r>
      <w:r w:rsidRPr="00B72171">
        <w:rPr>
          <w:rStyle w:val="af4"/>
          <w:i w:val="0"/>
        </w:rPr>
        <w:t>лица</w:t>
      </w:r>
      <w:r w:rsidRPr="00B72171">
        <w:rPr>
          <w:i/>
        </w:rPr>
        <w:t>,</w:t>
      </w:r>
      <w:r w:rsidRPr="00B72171">
        <w:t xml:space="preserve"> либо собственника имущества организации, либо уполномоченного собственником лица </w:t>
      </w:r>
      <w:r w:rsidRPr="00B72171">
        <w:lastRenderedPageBreak/>
        <w:t>(органа). Заключение трудового договора о работе по совместительству с руководителем организации без соответствующего разрешения будет нарушением законодательства.</w:t>
      </w:r>
    </w:p>
    <w:p w:rsidR="00B72171" w:rsidRPr="00B72171" w:rsidRDefault="00B72171" w:rsidP="00BB14EC">
      <w:pPr>
        <w:pStyle w:val="s1"/>
        <w:spacing w:before="0" w:beforeAutospacing="0" w:after="0" w:afterAutospacing="0"/>
        <w:ind w:firstLine="709"/>
        <w:jc w:val="both"/>
      </w:pPr>
      <w:r w:rsidRPr="00B72171">
        <w:t>Совместительство - это выполнение работником другой регулярной оплачиваемой работы на условиях трудового договора в свободное от основной работы время (</w:t>
      </w:r>
      <w:hyperlink r:id="rId34" w:anchor="/document/12125268/entry/2821" w:history="1">
        <w:r w:rsidRPr="00B72171">
          <w:rPr>
            <w:rStyle w:val="a7"/>
            <w:color w:val="auto"/>
            <w:u w:val="none"/>
          </w:rPr>
          <w:t>ст.282</w:t>
        </w:r>
      </w:hyperlink>
      <w:r w:rsidRPr="00B72171">
        <w:t xml:space="preserve"> ТК РФ). Совместительство может быть внешним (у другого работодателя) и внутренним (у того же работодателя).</w:t>
      </w:r>
    </w:p>
    <w:p w:rsidR="00B72171" w:rsidRPr="00B72171" w:rsidRDefault="00B72171" w:rsidP="00BB14EC">
      <w:pPr>
        <w:pStyle w:val="s1"/>
        <w:spacing w:before="0" w:beforeAutospacing="0" w:after="0" w:afterAutospacing="0"/>
        <w:ind w:firstLine="709"/>
        <w:jc w:val="both"/>
      </w:pPr>
      <w:r w:rsidRPr="00B72171">
        <w:t xml:space="preserve">То есть исходя из </w:t>
      </w:r>
      <w:hyperlink r:id="rId35" w:anchor="/document/12125268/entry/27601" w:history="1">
        <w:r w:rsidRPr="00B72171">
          <w:rPr>
            <w:rStyle w:val="a7"/>
            <w:color w:val="auto"/>
            <w:u w:val="none"/>
          </w:rPr>
          <w:t>ст.276</w:t>
        </w:r>
      </w:hyperlink>
      <w:r w:rsidRPr="00B72171">
        <w:t xml:space="preserve"> ТК РФ работа по совместительству руководителей организаций не запрещена. Однако в отношении руководителей муниципальных унитарных предприятий на это установлен прямой запрет, что не противоречит нормам ТК РФ. Так, </w:t>
      </w:r>
      <w:hyperlink r:id="rId36" w:anchor="/document/12128965/entry/212" w:history="1">
        <w:r w:rsidRPr="00B72171">
          <w:rPr>
            <w:rStyle w:val="a7"/>
            <w:color w:val="auto"/>
            <w:u w:val="none"/>
          </w:rPr>
          <w:t>п.2 ст.21</w:t>
        </w:r>
      </w:hyperlink>
      <w:r w:rsidRPr="00B72171">
        <w:t xml:space="preserve"> </w:t>
      </w:r>
      <w:r w:rsidR="00AB440E">
        <w:t xml:space="preserve">ФЗ </w:t>
      </w:r>
      <w:r w:rsidRPr="00B72171">
        <w:t>№161-ФЗ предусматривает, что руководитель унитарного предприятия не вправе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деятельности.</w:t>
      </w:r>
    </w:p>
    <w:p w:rsidR="00B72171" w:rsidRPr="00B72171" w:rsidRDefault="00B72171" w:rsidP="00BB14EC">
      <w:pPr>
        <w:pStyle w:val="s1"/>
        <w:spacing w:before="0" w:beforeAutospacing="0" w:after="0" w:afterAutospacing="0"/>
        <w:ind w:firstLine="709"/>
        <w:jc w:val="both"/>
      </w:pPr>
      <w:r w:rsidRPr="00B72171">
        <w:t xml:space="preserve">Если правоотношения регулируются специальной нормой, то и применяется в данном случае именно она, то есть </w:t>
      </w:r>
      <w:hyperlink r:id="rId37" w:anchor="/document/12128965/entry/0" w:history="1">
        <w:r w:rsidR="00AB440E">
          <w:rPr>
            <w:rStyle w:val="a7"/>
            <w:color w:val="auto"/>
            <w:u w:val="none"/>
          </w:rPr>
          <w:t>ФЗ</w:t>
        </w:r>
      </w:hyperlink>
      <w:r w:rsidRPr="00B72171">
        <w:t xml:space="preserve"> №161-ФЗ. Значит, руководитель унитарного предприятия не может выполнять в свободное от основной работы время иную оплачиваемую работу как у другого работодателя, так и у того же.</w:t>
      </w:r>
    </w:p>
    <w:p w:rsidR="00B72171" w:rsidRPr="00B72171" w:rsidRDefault="00B72171" w:rsidP="00BB14EC">
      <w:pPr>
        <w:pStyle w:val="s1"/>
        <w:spacing w:before="0" w:beforeAutospacing="0" w:after="0" w:afterAutospacing="0"/>
        <w:ind w:firstLine="709"/>
        <w:jc w:val="both"/>
      </w:pPr>
      <w:r w:rsidRPr="00B72171">
        <w:t xml:space="preserve">Таким образом, </w:t>
      </w:r>
      <w:r w:rsidRPr="00B72171">
        <w:rPr>
          <w:b/>
          <w:i/>
        </w:rPr>
        <w:t xml:space="preserve">в нарушение </w:t>
      </w:r>
      <w:r w:rsidR="00202A8A">
        <w:rPr>
          <w:b/>
          <w:i/>
        </w:rPr>
        <w:t>п</w:t>
      </w:r>
      <w:proofErr w:type="gramStart"/>
      <w:r w:rsidR="00202A8A">
        <w:rPr>
          <w:b/>
          <w:i/>
        </w:rPr>
        <w:t>2</w:t>
      </w:r>
      <w:proofErr w:type="gramEnd"/>
      <w:r w:rsidR="00202A8A">
        <w:rPr>
          <w:b/>
          <w:i/>
        </w:rPr>
        <w:t xml:space="preserve"> </w:t>
      </w:r>
      <w:r w:rsidRPr="00B72171">
        <w:rPr>
          <w:b/>
          <w:i/>
        </w:rPr>
        <w:t>ст.2</w:t>
      </w:r>
      <w:r w:rsidR="00202A8A">
        <w:rPr>
          <w:b/>
          <w:i/>
        </w:rPr>
        <w:t>1 ФЗ №161-ФЗ</w:t>
      </w:r>
      <w:r w:rsidRPr="00B72171">
        <w:rPr>
          <w:b/>
          <w:i/>
        </w:rPr>
        <w:t>, п.5.5 гл.5 Устава предприятия, п.33 Трудового договора от 11/20 МУП от 13.05.2020г. не соблюдены требования законодательства</w:t>
      </w:r>
      <w:r w:rsidRPr="00B72171">
        <w:t xml:space="preserve">, а именно: трудовой договор от 19.09.2018г. №29/2018 с главным инженером </w:t>
      </w:r>
      <w:proofErr w:type="spellStart"/>
      <w:r w:rsidRPr="00B72171">
        <w:t>Чевиленко</w:t>
      </w:r>
      <w:proofErr w:type="spellEnd"/>
      <w:r w:rsidRPr="00B72171">
        <w:t xml:space="preserve"> В. А. следовало расторгнуть до 13.05.2020г. (по инициативе работника или по соглашению сторон). </w:t>
      </w:r>
    </w:p>
    <w:p w:rsidR="00B72171" w:rsidRPr="00D4724B" w:rsidRDefault="00B72171" w:rsidP="00BB14EC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u w:val="single"/>
          <w:lang w:eastAsia="ru-RU"/>
        </w:rPr>
        <w:t>Контрольно-счетная палата настоятельно рекомендует привести все кадровые документы в МУП ЖКХ «Универсал» в соответствие с действующим законодательством.</w:t>
      </w:r>
    </w:p>
    <w:p w:rsidR="00B72171" w:rsidRPr="00AB440E" w:rsidRDefault="00B72171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D28D2" w:rsidRPr="00AB440E" w:rsidRDefault="00AA1687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</w:t>
      </w:r>
      <w:r w:rsidR="00CD28D2" w:rsidRPr="00AB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Табели рабочего времени и начисления</w:t>
      </w:r>
      <w:r w:rsidR="00CD28D2" w:rsidRPr="00AB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п.2.8.1. Положения об оплате труда оплата труда работников </w:t>
      </w:r>
      <w:r w:rsidR="00AB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осуществляется на основании данных табелей учета рабочего времени за фактически отработанное время. </w:t>
      </w:r>
    </w:p>
    <w:p w:rsidR="00D80981" w:rsidRPr="00D80981" w:rsidRDefault="00D80981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Первичным документом по учету отработанного сотрудниками времени является табель учета использования рабочего времени. Этот документ служит основанием для начисления заработной платы работникам, подтверждает произведенные расходы на оплату труда в целях налогообложения прибыли.</w:t>
      </w:r>
    </w:p>
    <w:p w:rsidR="00D80981" w:rsidRPr="00D80981" w:rsidRDefault="00D80981" w:rsidP="00BB14EC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форм первичных учетных документов используются унифицированные формы, утвержденные Госкомстатом. Для учета рабочего времени Госкомстатом утверждена форма Т-13 «Табель учета рабочего времени», утвержденная Постановлением Госкомстата РФ от 05.01.2004 №1 "Об утверждении унифицированных форм первичной учетной документации по учету труда и его оплаты".</w:t>
      </w:r>
    </w:p>
    <w:p w:rsidR="00D80981" w:rsidRPr="00D80981" w:rsidRDefault="00D80981" w:rsidP="00BB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Табели учета рабочего времени (форма Т-13) составляются в одном экземпляре уполномоченным на это лицом, подписываются руководителем структурного подразделения, работником кадровой службы, передаются в бухгалтерию (Указания по применению и заполнению форм первичной учетной документации по учету труда и его оплаты).</w:t>
      </w:r>
    </w:p>
    <w:p w:rsidR="00D80981" w:rsidRPr="00D80981" w:rsidRDefault="00D80981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981">
        <w:rPr>
          <w:rFonts w:ascii="Times New Roman" w:hAnsi="Times New Roman" w:cs="Times New Roman"/>
          <w:sz w:val="24"/>
          <w:szCs w:val="24"/>
        </w:rPr>
        <w:t>Отметки в табеле о причинах неявок на работу, работе в режиме неполного рабочего времени или за пределами нормальной продолжительности рабочего времени по инициативе работника или работодателя, сокращенной продолжительности рабочего времени и др. производятся на основании документов, оформленных надлежащим образом (</w:t>
      </w:r>
      <w:hyperlink r:id="rId38" w:history="1">
        <w:r w:rsidRPr="00D80981">
          <w:rPr>
            <w:rFonts w:ascii="Times New Roman" w:hAnsi="Times New Roman" w:cs="Times New Roman"/>
            <w:sz w:val="24"/>
            <w:szCs w:val="24"/>
          </w:rPr>
          <w:t>листок нетрудоспособности</w:t>
        </w:r>
      </w:hyperlink>
      <w:r w:rsidRPr="00D80981">
        <w:rPr>
          <w:rFonts w:ascii="Times New Roman" w:hAnsi="Times New Roman" w:cs="Times New Roman"/>
          <w:sz w:val="24"/>
          <w:szCs w:val="24"/>
        </w:rPr>
        <w:t xml:space="preserve">, справка о выполнении государственных или общественных обязанностей, письменное предупреждение о простое, заявление о совместительстве, </w:t>
      </w:r>
      <w:r w:rsidRPr="00D80981">
        <w:rPr>
          <w:rFonts w:ascii="Times New Roman" w:hAnsi="Times New Roman" w:cs="Times New Roman"/>
          <w:sz w:val="24"/>
          <w:szCs w:val="24"/>
        </w:rPr>
        <w:lastRenderedPageBreak/>
        <w:t>письменное согласие работника на сверхурочную</w:t>
      </w:r>
      <w:proofErr w:type="gramEnd"/>
      <w:r w:rsidRPr="00D80981">
        <w:rPr>
          <w:rFonts w:ascii="Times New Roman" w:hAnsi="Times New Roman" w:cs="Times New Roman"/>
          <w:sz w:val="24"/>
          <w:szCs w:val="24"/>
        </w:rPr>
        <w:t xml:space="preserve"> работу в случаях, установленных законодательством, и пр.).</w:t>
      </w:r>
    </w:p>
    <w:p w:rsidR="00D80981" w:rsidRDefault="00D80981" w:rsidP="00BB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произведенных начислений заработной платы за проверяемый период, выглядят следующим образом (из ПП 1С ЗУП):</w:t>
      </w:r>
    </w:p>
    <w:p w:rsidR="000474C5" w:rsidRPr="00D80981" w:rsidRDefault="000474C5" w:rsidP="00BB14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AB44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710"/>
        <w:gridCol w:w="1579"/>
        <w:gridCol w:w="818"/>
        <w:gridCol w:w="1287"/>
        <w:gridCol w:w="852"/>
        <w:gridCol w:w="956"/>
      </w:tblGrid>
      <w:tr w:rsidR="00D80981" w:rsidRPr="001E5784" w:rsidTr="001E5784">
        <w:tc>
          <w:tcPr>
            <w:tcW w:w="1047" w:type="pct"/>
            <w:vMerge w:val="restar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Виды начислений</w:t>
            </w:r>
          </w:p>
        </w:tc>
        <w:tc>
          <w:tcPr>
            <w:tcW w:w="1206" w:type="pct"/>
            <w:gridSpan w:val="2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199" w:type="pct"/>
            <w:gridSpan w:val="2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548" w:type="pct"/>
            <w:gridSpan w:val="3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2020 год (январь-май)</w:t>
            </w:r>
          </w:p>
        </w:tc>
      </w:tr>
      <w:tr w:rsidR="00D80981" w:rsidRPr="001E5784" w:rsidTr="001E5784">
        <w:tc>
          <w:tcPr>
            <w:tcW w:w="1047" w:type="pct"/>
            <w:vMerge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руб.</w:t>
            </w:r>
          </w:p>
        </w:tc>
        <w:tc>
          <w:tcPr>
            <w:tcW w:w="355" w:type="pct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Уд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ес, %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руб.</w:t>
            </w:r>
          </w:p>
        </w:tc>
        <w:tc>
          <w:tcPr>
            <w:tcW w:w="409" w:type="pct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Уд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ес, %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руб.</w:t>
            </w:r>
          </w:p>
        </w:tc>
        <w:tc>
          <w:tcPr>
            <w:tcW w:w="426" w:type="pct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Уд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ес, %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 к 2019году</w:t>
            </w:r>
          </w:p>
        </w:tc>
      </w:tr>
      <w:tr w:rsidR="00D80981" w:rsidRPr="001E5784" w:rsidTr="001E5784">
        <w:tc>
          <w:tcPr>
            <w:tcW w:w="1047" w:type="pct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5" w:type="pct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9" w:type="pct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6" w:type="pct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80981" w:rsidRPr="001E5784" w:rsidTr="001E5784">
        <w:tc>
          <w:tcPr>
            <w:tcW w:w="1047" w:type="pct"/>
          </w:tcPr>
          <w:p w:rsidR="00D80981" w:rsidRPr="001E5784" w:rsidRDefault="00D80981" w:rsidP="00BB14EC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Всего, из них: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26 159 951,32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25 999 627,91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b/>
                <w:lang w:eastAsia="ru-RU"/>
              </w:rPr>
              <w:t>11 584 028,8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5784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5784">
              <w:rPr>
                <w:rFonts w:ascii="Times New Roman" w:hAnsi="Times New Roman" w:cs="Times New Roman"/>
                <w:b/>
                <w:color w:val="000000"/>
              </w:rPr>
              <w:t>44,55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 xml:space="preserve">Оклад 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14 794 813,74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56,56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1 493 152,51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5,74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179 553,58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12,03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Ночные часы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996 254,73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1 063 814,70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506 506,63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47,61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Оплата по дням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31 324,21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Сверхурочно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1 968 674,85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7,53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1 609 836,49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6,19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792 602,52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6,84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49,23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Выслуга лет (по январь 2018г)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75 506,77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0981" w:rsidRPr="001E5784" w:rsidTr="00464061">
        <w:tc>
          <w:tcPr>
            <w:tcW w:w="1047" w:type="pct"/>
            <w:vAlign w:val="center"/>
          </w:tcPr>
          <w:p w:rsidR="00D80981" w:rsidRPr="001E5784" w:rsidRDefault="00D80981" w:rsidP="00464061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Оклад (по часам)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4 358 665,70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16,66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17 074 373,99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65,67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7 909 317,47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68,28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46,32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Ночные часы (</w:t>
            </w:r>
            <w:proofErr w:type="spell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праздн</w:t>
            </w:r>
            <w:proofErr w:type="spell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132 925,11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67 629,97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40 968,99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60,58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Праздн</w:t>
            </w:r>
            <w:proofErr w:type="spell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 xml:space="preserve">. и </w:t>
            </w:r>
            <w:proofErr w:type="spell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выходн</w:t>
            </w:r>
            <w:proofErr w:type="spell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284 166,44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1 355 560,77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1 197 962,91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88,37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 xml:space="preserve">Премия </w:t>
            </w:r>
            <w:proofErr w:type="spell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разов</w:t>
            </w:r>
            <w:proofErr w:type="spellEnd"/>
            <w:proofErr w:type="gram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о февраль 2018г)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116 901,48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Возмещение сумм штрафов (август 2018г-директор)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58 550,00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Отпуск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1 435 674,42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5,49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1 592 747,88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6,13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151 344,39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1,31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Компенсация отпуска (Отпуск основной)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284 516,67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407 306,67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133 697,32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32,82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Больн</w:t>
            </w:r>
            <w:proofErr w:type="spell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spell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работодат</w:t>
            </w:r>
            <w:proofErr w:type="spell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45 826,82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25 928,62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10 183,57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39,28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Совмещение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768 866,37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956 609,26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533 120,74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55,73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Надбавка за интенсивност</w:t>
            </w:r>
            <w:proofErr w:type="gramStart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по июль 2019г)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89 2</w:t>
            </w:r>
            <w:bookmarkStart w:id="8" w:name="_GoBack"/>
            <w:bookmarkEnd w:id="8"/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03,60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15 613,72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Надбавка за классность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79 926,92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74 564,10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42 520,68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57,03</w:t>
            </w:r>
          </w:p>
        </w:tc>
      </w:tr>
      <w:tr w:rsidR="00D80981" w:rsidRPr="001E5784" w:rsidTr="001E5784">
        <w:tc>
          <w:tcPr>
            <w:tcW w:w="1047" w:type="pct"/>
            <w:vAlign w:val="bottom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Договор (работы, услуги) подряда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635 954,11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2,43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262 489,23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86 250,00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32,86</w:t>
            </w:r>
          </w:p>
        </w:tc>
      </w:tr>
      <w:tr w:rsidR="00D80981" w:rsidRPr="001E5784" w:rsidTr="001E5784">
        <w:trPr>
          <w:trHeight w:val="258"/>
        </w:trPr>
        <w:tc>
          <w:tcPr>
            <w:tcW w:w="1047" w:type="pct"/>
          </w:tcPr>
          <w:p w:rsidR="00D80981" w:rsidRPr="001E5784" w:rsidRDefault="00D80981" w:rsidP="00BB14EC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использование личного транспорта (по февраль 2018г)</w:t>
            </w:r>
          </w:p>
        </w:tc>
        <w:tc>
          <w:tcPr>
            <w:tcW w:w="851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2 199,38</w:t>
            </w:r>
          </w:p>
        </w:tc>
        <w:tc>
          <w:tcPr>
            <w:tcW w:w="355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784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90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9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4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8" w:type="pct"/>
            <w:vAlign w:val="center"/>
          </w:tcPr>
          <w:p w:rsidR="00D80981" w:rsidRPr="001E5784" w:rsidRDefault="00D80981" w:rsidP="00BB1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80981" w:rsidRPr="00D80981" w:rsidRDefault="00D80981" w:rsidP="00BB14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ab/>
        <w:t xml:space="preserve">Из анализа фактически начисленной заработной платы видно, что основными видами начислений являются начисления по окладам, а также начисления за работу сверхурочно и в выходные и праздничные дни. 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раздела</w:t>
      </w:r>
      <w:proofErr w:type="gramEnd"/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 п.3.1. Положения об оплате труда работников МУП ЖКХ «Универсал» к компенсационным выплатам, связанным с режимом работы относятся:</w:t>
      </w:r>
    </w:p>
    <w:p w:rsidR="00D80981" w:rsidRPr="00D80981" w:rsidRDefault="00D80981" w:rsidP="00BB14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за выполнение сверхурочной работы;</w:t>
      </w:r>
    </w:p>
    <w:p w:rsidR="00D80981" w:rsidRPr="00D80981" w:rsidRDefault="00D80981" w:rsidP="00BB14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за работу в ночное время;</w:t>
      </w:r>
    </w:p>
    <w:p w:rsidR="00D80981" w:rsidRPr="00D80981" w:rsidRDefault="00D80981" w:rsidP="00BB14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за работу в выходные и праздничные дни;</w:t>
      </w:r>
    </w:p>
    <w:p w:rsidR="00D80981" w:rsidRPr="00D80981" w:rsidRDefault="00D80981" w:rsidP="00BB14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за совмещение профессий (должностей);</w:t>
      </w:r>
    </w:p>
    <w:p w:rsidR="00D80981" w:rsidRPr="00D80981" w:rsidRDefault="00D80981" w:rsidP="00BB14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за исполнение обязанностей временно отсутствующего Работника;</w:t>
      </w:r>
    </w:p>
    <w:p w:rsidR="00D80981" w:rsidRPr="00D80981" w:rsidRDefault="00D80981" w:rsidP="00BB14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за классность водителям.</w:t>
      </w:r>
    </w:p>
    <w:p w:rsidR="00D80981" w:rsidRPr="00AA1687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</w:t>
      </w:r>
      <w:r w:rsidRPr="00AA1687">
        <w:rPr>
          <w:rFonts w:ascii="Times New Roman" w:hAnsi="Times New Roman" w:cs="Times New Roman"/>
          <w:sz w:val="24"/>
          <w:szCs w:val="24"/>
        </w:rPr>
        <w:t>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 можно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лечь к сверх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уроч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 или работе в выходные и праздничные дни при на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чии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необ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хо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сти.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тель впра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ве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влечь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 к сверх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уроч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 с его пись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го со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сия в сле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ю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щих си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ци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ях (</w:t>
      </w:r>
      <w:hyperlink r:id="rId39" w:tgtFrame="_blank" w:history="1">
        <w:r w:rsidR="00AB440E">
          <w:rPr>
            <w:rFonts w:ascii="Times New Roman" w:hAnsi="Times New Roman" w:cs="Times New Roman"/>
            <w:sz w:val="24"/>
            <w:szCs w:val="24"/>
          </w:rPr>
          <w:t>ст.</w:t>
        </w:r>
        <w:r w:rsidRPr="00AA1687">
          <w:rPr>
            <w:rFonts w:ascii="Times New Roman" w:hAnsi="Times New Roman" w:cs="Times New Roman"/>
            <w:sz w:val="24"/>
            <w:szCs w:val="24"/>
          </w:rPr>
          <w:t>99 ТК РФ</w:t>
        </w:r>
      </w:hyperlink>
      <w:r w:rsidRPr="00AA1687">
        <w:rPr>
          <w:rFonts w:ascii="Times New Roman" w:hAnsi="Times New Roman" w:cs="Times New Roman"/>
          <w:sz w:val="24"/>
          <w:szCs w:val="24"/>
        </w:rPr>
        <w:t>):</w:t>
      </w:r>
    </w:p>
    <w:p w:rsidR="00D80981" w:rsidRPr="00AA1687" w:rsidRDefault="00D80981" w:rsidP="00BB14E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>при необходимости выполнить работу, которая вследствие непредвиденной задержки по техническим усло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ям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ства не могла быть вы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на в те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ние уста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для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дол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жи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сти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го вре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ни, если невы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ние этой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ты может по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влечь за собой порчу или ги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бель иму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ства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ля;</w:t>
      </w:r>
    </w:p>
    <w:p w:rsidR="00D80981" w:rsidRPr="00AA1687" w:rsidRDefault="00D80981" w:rsidP="00BB14E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>при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стве вре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работ по ре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мон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ту и вос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нию ме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ха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мов или со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ору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же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ний в тех слу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ях, когда их неис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ность может стать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пре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ты для значительного числа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ков;</w:t>
      </w:r>
    </w:p>
    <w:p w:rsidR="00D80981" w:rsidRPr="00AA1687" w:rsidRDefault="00D80981" w:rsidP="00BB14E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>для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дол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же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ты при неяв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ке сме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ня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ю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ся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ка, если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та не до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ет перерыва.</w:t>
      </w:r>
    </w:p>
    <w:p w:rsidR="00D80981" w:rsidRPr="00AA1687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ab/>
        <w:t>Кроме того, в Тру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вом ко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се пе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 слу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чаи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 к сверх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уроч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 без его со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сия (</w:t>
      </w:r>
      <w:hyperlink r:id="rId40" w:tgtFrame="_blank" w:history="1">
        <w:r w:rsidR="00AB440E">
          <w:rPr>
            <w:rFonts w:ascii="Times New Roman" w:hAnsi="Times New Roman" w:cs="Times New Roman"/>
            <w:sz w:val="24"/>
            <w:szCs w:val="24"/>
          </w:rPr>
          <w:t>ст.</w:t>
        </w:r>
        <w:r w:rsidRPr="00AA1687">
          <w:rPr>
            <w:rFonts w:ascii="Times New Roman" w:hAnsi="Times New Roman" w:cs="Times New Roman"/>
            <w:sz w:val="24"/>
            <w:szCs w:val="24"/>
          </w:rPr>
          <w:t>99 ТК РФ</w:t>
        </w:r>
      </w:hyperlink>
      <w:r w:rsidRPr="00AA1687">
        <w:rPr>
          <w:rFonts w:ascii="Times New Roman" w:hAnsi="Times New Roman" w:cs="Times New Roman"/>
          <w:sz w:val="24"/>
          <w:szCs w:val="24"/>
        </w:rPr>
        <w:t>). Это, к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ру,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ство работ, необ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хо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мых для предот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ка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фы,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ава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рии либо устра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по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ствий ка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фы,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ава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 xml:space="preserve">рии. </w:t>
      </w:r>
    </w:p>
    <w:p w:rsidR="00D80981" w:rsidRPr="00AA1687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ab/>
        <w:t>Трудовой кодекс РФ до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ет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ние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ков к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 в вы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ход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ные и нера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чие празд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ные дни с со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сия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ков в слу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чае необ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хо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сти вы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за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нее непред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работ, от сроч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го вы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ко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рых за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сит даль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ней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шая нор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маль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ная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та ор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за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ции в целом или ее 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струк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тур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под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ний (</w:t>
      </w:r>
      <w:hyperlink r:id="rId41" w:tgtFrame="_blank" w:history="1">
        <w:r w:rsidRPr="00AA1687">
          <w:rPr>
            <w:rFonts w:ascii="Times New Roman" w:hAnsi="Times New Roman" w:cs="Times New Roman"/>
            <w:sz w:val="24"/>
            <w:szCs w:val="24"/>
          </w:rPr>
          <w:t>ст. 113 ТК РФ</w:t>
        </w:r>
      </w:hyperlink>
      <w:r w:rsidRPr="00AA1687">
        <w:rPr>
          <w:rFonts w:ascii="Times New Roman" w:hAnsi="Times New Roman" w:cs="Times New Roman"/>
          <w:sz w:val="24"/>
          <w:szCs w:val="24"/>
        </w:rPr>
        <w:t>). А без со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сия можно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влечь со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ков к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 в нера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чие дни:</w:t>
      </w:r>
    </w:p>
    <w:p w:rsidR="00D80981" w:rsidRPr="00AA1687" w:rsidRDefault="00D80981" w:rsidP="00BB14E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>для предот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ка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фы,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ава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рии либо устра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по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ствий ка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фы,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ной ава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рии;</w:t>
      </w:r>
    </w:p>
    <w:p w:rsidR="00D80981" w:rsidRPr="00AA1687" w:rsidRDefault="00D80981" w:rsidP="00BB14E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>для предот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несчаст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слу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ев, уни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что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же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или порчи иму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ще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ства 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ля.</w:t>
      </w:r>
    </w:p>
    <w:p w:rsidR="00D80981" w:rsidRPr="00AA1687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87">
        <w:rPr>
          <w:rFonts w:ascii="Times New Roman" w:hAnsi="Times New Roman" w:cs="Times New Roman"/>
          <w:sz w:val="24"/>
          <w:szCs w:val="24"/>
        </w:rPr>
        <w:tab/>
        <w:t>Также в нера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бо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чие празд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ные дни до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ет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ся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ство работ, при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оста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ка ко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то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рых невоз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на по про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из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но-тех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че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ским усло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ям, работ, вы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зы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мых необ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хо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ди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стью об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слу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жи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ва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се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ния и неот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лож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ре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монт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и по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гру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зоч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гру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зоч</w:t>
      </w:r>
      <w:r w:rsidRPr="00AA1687">
        <w:rPr>
          <w:rFonts w:ascii="Times New Roman" w:hAnsi="Times New Roman" w:cs="Times New Roman"/>
          <w:sz w:val="24"/>
          <w:szCs w:val="24"/>
        </w:rPr>
        <w:softHyphen/>
        <w:t>ных работ (</w:t>
      </w:r>
      <w:hyperlink r:id="rId42" w:tgtFrame="_blank" w:history="1">
        <w:r w:rsidR="00AB440E">
          <w:rPr>
            <w:rFonts w:ascii="Times New Roman" w:hAnsi="Times New Roman" w:cs="Times New Roman"/>
            <w:sz w:val="24"/>
            <w:szCs w:val="24"/>
          </w:rPr>
          <w:t>ст.</w:t>
        </w:r>
        <w:r w:rsidRPr="00AA1687">
          <w:rPr>
            <w:rFonts w:ascii="Times New Roman" w:hAnsi="Times New Roman" w:cs="Times New Roman"/>
            <w:sz w:val="24"/>
            <w:szCs w:val="24"/>
          </w:rPr>
          <w:t>113 ТК РФ</w:t>
        </w:r>
      </w:hyperlink>
      <w:r w:rsidRPr="00AA1687">
        <w:rPr>
          <w:rFonts w:ascii="Times New Roman" w:hAnsi="Times New Roman" w:cs="Times New Roman"/>
          <w:sz w:val="24"/>
          <w:szCs w:val="24"/>
        </w:rPr>
        <w:t>).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Для определения обоснованности компенсационных выплат были выборочно проверены приказы «Об оплате сверхурочных часов» и журнал аварий. 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 ходе проверки установлено: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приказах №102-Б от 08.08.2019, №103-Б от 12.08.2019, №105-Б от 16.08.2019, №108-Б от 22.08.2019,. №109-Б от 23.08.2019, №108-Б от 06.09.2019, №109-Б от 06.09.2019, №112-Б от 15.09.2019, №113-Б от 20.09.2019 «Об оплате сверхурочных часов» содержится формулировка: «…для устранения аварий», однако в журнале аварий запись в данные дни о проведении работ по устранению аварий отсутствует.</w:t>
      </w:r>
      <w:proofErr w:type="gramEnd"/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начисления за работу сверхурочно за указанный период можно считать необоснованными (</w:t>
      </w:r>
      <w:r w:rsidRPr="00D809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 фактов</w:t>
      </w: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BB14EC" w:rsidRDefault="00D80981" w:rsidP="00423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согласно служебным запискам и приказам к работе в выходные и праздничные дни привлекались: </w:t>
      </w:r>
    </w:p>
    <w:p w:rsidR="00E503B6" w:rsidRDefault="00E503B6" w:rsidP="00BB1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3B6" w:rsidRDefault="00E503B6" w:rsidP="00BB1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440E" w:rsidRPr="00D80981" w:rsidRDefault="00AB440E" w:rsidP="00BB1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Таблица №10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7"/>
        <w:gridCol w:w="1993"/>
        <w:gridCol w:w="1680"/>
        <w:gridCol w:w="3735"/>
        <w:gridCol w:w="1251"/>
      </w:tblGrid>
      <w:tr w:rsidR="00D80981" w:rsidRPr="00D80981" w:rsidTr="00652730"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 № приказа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привлечения к работе в праздничные и выходные дни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Причина привлечения к работе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 доплаты, руб.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№114-Б от 30.09.2019г.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21.09.2019г.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22.09.2019г.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Производственная необходимость (разработка и внедрение программы по переносу данных из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ЮрЛицАбон</w:t>
            </w:r>
            <w:proofErr w:type="gram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тдела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программу бухгалтерский учет-БП30)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6 649,06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4 066,7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№127-Б от 30.10.2019г.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05.10.2019г.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06.10.2019г.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12.10.2019г.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Производственная необходимость (разработка и внедрение программы по переносу данных из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ЮрЛицАбон</w:t>
            </w:r>
            <w:proofErr w:type="gram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тдела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программу бухгалтерский учет-БП30)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9 106,31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5 569,61</w:t>
            </w:r>
          </w:p>
        </w:tc>
      </w:tr>
      <w:tr w:rsidR="00D80981" w:rsidRPr="00D80981" w:rsidTr="00652730"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№128-Б от 30.10.2019г.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05.10.2019г.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26.10.2019г.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27.10.2019г.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 материальной части Мельникова А.Н.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5 569,61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№136-Б от 30.11.2019г.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16.11.2019г.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17.11.2019г.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23.11.2019г.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24.11.2019г.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(подготовка документов для заключения договоров с юр. лицами на 2020 год и подшивка документов)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13 963,03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8 540,14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№11 от 29.01.2020г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07.01.2020г.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18.01.2020г.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(подготовка документов для отчетов, подшивка документов)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5 023,59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02.01.2020г.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 материальной части Мельникова А.Н.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2 511,79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№12 от 29.01.2020г.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02.01.2020г.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06.01.2020г.</w:t>
            </w:r>
          </w:p>
          <w:p w:rsid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="00AB44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AB440E" w:rsidRPr="00D80981" w:rsidRDefault="00AB440E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25.01.2020г.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(закрытие месяца и подготовка документов для отчетов за декабрь 2019г и годовых отчетов в Росстат, подготовка документов по запросу Управления МВД РФ по Астраханской области, подшивка документов)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12 320,34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04.01.2020г.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15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Галиева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Д.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(для приема денежных средств)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1 070,29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04.01.2020г.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16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 Минько В. В..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(прием приборов учета в эксплуатацию в МКД)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1 248,68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№27 от 01.03.2020г.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08.02.2020г.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09.02.2020г.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22.02.2020г.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29.02.2020г.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(подготовка документов для отчетов, подшивка документов)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14 697,94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8 989,56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08.02.2020г.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09.02.2020г.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 материальной части Мельникова А.Н.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4 494,78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№38 от 31.03.2020г.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07.03.2020г.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08.03.2020г.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(подготовка документов для отчетов, подшивка документов)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6 649,06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4 066,7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14.03.2020г.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 материальной части Мельникова А.Н.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2 033,35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№55 от 26.04.2020г.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11.04.2020г.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12.04.2020г.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18.04.2020г.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19.04.2020г.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(подготовка документов для отчетов, подшивка документов)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12 766,25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7 808,11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04.04.2020г.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05.04.2020г.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 материальной части Мельникова А.Н.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3 904,06</w:t>
            </w:r>
          </w:p>
        </w:tc>
      </w:tr>
      <w:tr w:rsidR="00D80981" w:rsidRPr="00D80981" w:rsidTr="00652730"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№61 от 10.05.2020г.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02.05.2020г.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03.05.2020г.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абон. службы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Чевиленко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(закрытие месяца и подготовка документов для отчетов за апрель в Росстат)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02.05.2020г.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15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05.05.2020г.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15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 Чуйкова Т. В.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(для приема денежных средств)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2 156,45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Тулегенова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К. К.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(прием приборов учета в эксплуатацию и осмотр)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2 156,45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Катасонова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С. М.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2 156,45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Подледнев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 Г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2 156,45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 Кончина М. В.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(прием приборов учета в эксплуатацию в МКД)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2 156,45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04.05.2020г.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16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 Кликунов Ю. А.</w:t>
            </w:r>
          </w:p>
        </w:tc>
        <w:tc>
          <w:tcPr>
            <w:tcW w:w="0" w:type="auto"/>
            <w:vMerge w:val="restart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(прием приборов учета в эксплуатацию и осмотр)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1 257,93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Подледнева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 В.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1 257,93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 Сапрыкина Т. Г..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1 257,93</w:t>
            </w:r>
          </w:p>
        </w:tc>
      </w:tr>
      <w:tr w:rsidR="00D80981" w:rsidRPr="00D80981" w:rsidTr="00652730"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Черкесова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 С.</w:t>
            </w:r>
          </w:p>
        </w:tc>
        <w:tc>
          <w:tcPr>
            <w:tcW w:w="0" w:type="auto"/>
            <w:vMerge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1 257,93</w:t>
            </w:r>
          </w:p>
        </w:tc>
      </w:tr>
      <w:tr w:rsidR="00D80981" w:rsidRPr="00D80981" w:rsidTr="00652730"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№127-Б от 30.10.2019г.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02.05.2019г.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03.05.2019г.</w:t>
            </w:r>
          </w:p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17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00</w:t>
            </w: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Секретарь </w:t>
            </w:r>
            <w:proofErr w:type="spellStart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Жирнова</w:t>
            </w:r>
            <w:proofErr w:type="spellEnd"/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необходимость (подготовка документов для отчетов, подшивка документов)</w:t>
            </w:r>
          </w:p>
        </w:tc>
        <w:tc>
          <w:tcPr>
            <w:tcW w:w="0" w:type="auto"/>
            <w:vAlign w:val="center"/>
          </w:tcPr>
          <w:p w:rsidR="00D80981" w:rsidRPr="00D80981" w:rsidRDefault="00D80981" w:rsidP="00BB14E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09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5060,81</w:t>
            </w:r>
          </w:p>
        </w:tc>
      </w:tr>
    </w:tbl>
    <w:p w:rsidR="00D80981" w:rsidRPr="00D80981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ab/>
        <w:t xml:space="preserve">Исходя из того, что: 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- за период с 01.07.2019г. по 31.05.2020г. предприятием не был сформирован и сдан ни один отчет Учредителю, сведения во внебюджетные фонды (ПФР, ФСС), ИФНС, Росстат и прочие органы;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- к проверке представлены документы в папках-регистраторах с арочным механизмом хранения (приказы о сверхурочных работах и приказы о привлечении к работе в выходные дни представлены в папках на завязках), т.е. в непрошитом, несброшюрованном виде;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- произошло увеличение фактического количества работников в абонентской службе (штатная численность не изменилась, вакантная должность закрылась);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- за аналогичный период 2018-2019 года отсутствовала производственная необходимость для привлечения сотрудников, не занятых на производстве и обслуживании производства;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- трудного финансового положения предприятия</w:t>
      </w:r>
    </w:p>
    <w:p w:rsidR="00D80981" w:rsidRPr="00D80981" w:rsidRDefault="00D80981" w:rsidP="00BB14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ab/>
        <w:t xml:space="preserve">можно сделать вывод </w:t>
      </w:r>
      <w:r w:rsidRPr="00D80981">
        <w:rPr>
          <w:rFonts w:ascii="Times New Roman" w:hAnsi="Times New Roman" w:cs="Times New Roman"/>
          <w:i/>
          <w:sz w:val="24"/>
          <w:szCs w:val="24"/>
        </w:rPr>
        <w:t xml:space="preserve">об отсутствии обоснованности производственной необходимости для привлечения к работе в выходные и праздничные дни, а также фактических доказательств выполнения работ (должностных обязанностей) некоторых сотрудников абонентской службы (начальника отдела </w:t>
      </w:r>
      <w:proofErr w:type="spellStart"/>
      <w:r w:rsidRPr="00D80981">
        <w:rPr>
          <w:rFonts w:ascii="Times New Roman" w:hAnsi="Times New Roman" w:cs="Times New Roman"/>
          <w:i/>
          <w:sz w:val="24"/>
          <w:szCs w:val="24"/>
        </w:rPr>
        <w:t>Чевиленко</w:t>
      </w:r>
      <w:proofErr w:type="spellEnd"/>
      <w:r w:rsidRPr="00D80981">
        <w:rPr>
          <w:rFonts w:ascii="Times New Roman" w:hAnsi="Times New Roman" w:cs="Times New Roman"/>
          <w:i/>
          <w:sz w:val="24"/>
          <w:szCs w:val="24"/>
        </w:rPr>
        <w:t xml:space="preserve"> И. А.), секретаря (</w:t>
      </w:r>
      <w:proofErr w:type="spellStart"/>
      <w:r w:rsidRPr="00D80981">
        <w:rPr>
          <w:rFonts w:ascii="Times New Roman" w:hAnsi="Times New Roman" w:cs="Times New Roman"/>
          <w:i/>
          <w:sz w:val="24"/>
          <w:szCs w:val="24"/>
        </w:rPr>
        <w:t>Жирнова</w:t>
      </w:r>
      <w:proofErr w:type="spellEnd"/>
      <w:r w:rsidRPr="00D80981">
        <w:rPr>
          <w:rFonts w:ascii="Times New Roman" w:hAnsi="Times New Roman" w:cs="Times New Roman"/>
          <w:i/>
          <w:sz w:val="24"/>
          <w:szCs w:val="24"/>
        </w:rPr>
        <w:t xml:space="preserve"> Е. С.), бухгалтера материальной части (Мельникова А. Н.) нет.</w:t>
      </w:r>
    </w:p>
    <w:p w:rsidR="00D80981" w:rsidRPr="00C22FC1" w:rsidRDefault="00D80981" w:rsidP="00BB1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FC1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сумма необоснованных начислений за работу в выходные и праздничные дни составляет 187 215,62 рублей, в </w:t>
      </w:r>
      <w:proofErr w:type="spellStart"/>
      <w:r w:rsidRPr="00C22FC1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Pr="00C22FC1">
        <w:rPr>
          <w:rFonts w:ascii="Times New Roman" w:hAnsi="Times New Roman" w:cs="Times New Roman"/>
          <w:b/>
          <w:i/>
          <w:sz w:val="24"/>
          <w:szCs w:val="24"/>
        </w:rPr>
        <w:t>. страховые взносы 43 424,82 рублей.</w:t>
      </w:r>
    </w:p>
    <w:p w:rsidR="00AB440E" w:rsidRPr="00D80981" w:rsidRDefault="00AB440E" w:rsidP="00BB14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4"/>
        <w:gridCol w:w="2508"/>
        <w:gridCol w:w="2490"/>
        <w:gridCol w:w="2494"/>
      </w:tblGrid>
      <w:tr w:rsidR="00D80981" w:rsidRPr="00BB14EC" w:rsidTr="00BB14EC">
        <w:trPr>
          <w:trHeight w:hRule="exact" w:val="227"/>
        </w:trPr>
        <w:tc>
          <w:tcPr>
            <w:tcW w:w="2605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2605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Сумма начисленной доплаты за работу в выходные дни, руб.</w:t>
            </w:r>
          </w:p>
        </w:tc>
        <w:tc>
          <w:tcPr>
            <w:tcW w:w="2606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Сумма страховых взносов, руб.</w:t>
            </w:r>
          </w:p>
        </w:tc>
        <w:tc>
          <w:tcPr>
            <w:tcW w:w="2606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Всего начислено, руб.</w:t>
            </w:r>
          </w:p>
        </w:tc>
      </w:tr>
      <w:tr w:rsidR="00D80981" w:rsidRPr="00BB14EC" w:rsidTr="00562B0C">
        <w:trPr>
          <w:trHeight w:hRule="exact" w:val="227"/>
        </w:trPr>
        <w:tc>
          <w:tcPr>
            <w:tcW w:w="2605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4EC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BB14EC">
              <w:rPr>
                <w:rFonts w:ascii="Times New Roman" w:hAnsi="Times New Roman" w:cs="Times New Roman"/>
              </w:rPr>
              <w:t xml:space="preserve"> Е. С.</w:t>
            </w:r>
          </w:p>
        </w:tc>
        <w:tc>
          <w:tcPr>
            <w:tcW w:w="2605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49 125,22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4EC">
              <w:rPr>
                <w:rFonts w:ascii="Times New Roman" w:hAnsi="Times New Roman" w:cs="Times New Roman"/>
                <w:color w:val="000000"/>
              </w:rPr>
              <w:t>14</w:t>
            </w:r>
            <w:r w:rsidR="00562B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14EC">
              <w:rPr>
                <w:rFonts w:ascii="Times New Roman" w:hAnsi="Times New Roman" w:cs="Times New Roman"/>
                <w:color w:val="000000"/>
              </w:rPr>
              <w:t>835,82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4EC">
              <w:rPr>
                <w:rFonts w:ascii="Times New Roman" w:hAnsi="Times New Roman" w:cs="Times New Roman"/>
                <w:color w:val="000000"/>
              </w:rPr>
              <w:t>63 961,04</w:t>
            </w:r>
          </w:p>
        </w:tc>
      </w:tr>
      <w:tr w:rsidR="00D80981" w:rsidRPr="00BB14EC" w:rsidTr="00562B0C">
        <w:trPr>
          <w:trHeight w:hRule="exact" w:val="227"/>
        </w:trPr>
        <w:tc>
          <w:tcPr>
            <w:tcW w:w="2605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Мельникова А. Н.</w:t>
            </w:r>
          </w:p>
        </w:tc>
        <w:tc>
          <w:tcPr>
            <w:tcW w:w="2605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18 513,59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4EC">
              <w:rPr>
                <w:rFonts w:ascii="Times New Roman" w:hAnsi="Times New Roman" w:cs="Times New Roman"/>
                <w:color w:val="000000"/>
              </w:rPr>
              <w:t>5</w:t>
            </w:r>
            <w:r w:rsidR="00562B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14EC">
              <w:rPr>
                <w:rFonts w:ascii="Times New Roman" w:hAnsi="Times New Roman" w:cs="Times New Roman"/>
                <w:color w:val="000000"/>
              </w:rPr>
              <w:t>591,10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4EC">
              <w:rPr>
                <w:rFonts w:ascii="Times New Roman" w:hAnsi="Times New Roman" w:cs="Times New Roman"/>
                <w:color w:val="000000"/>
              </w:rPr>
              <w:t>24 104,69</w:t>
            </w:r>
          </w:p>
        </w:tc>
      </w:tr>
      <w:tr w:rsidR="00D80981" w:rsidRPr="00BB14EC" w:rsidTr="00562B0C">
        <w:trPr>
          <w:trHeight w:hRule="exact" w:val="227"/>
        </w:trPr>
        <w:tc>
          <w:tcPr>
            <w:tcW w:w="2605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4EC">
              <w:rPr>
                <w:rFonts w:ascii="Times New Roman" w:hAnsi="Times New Roman" w:cs="Times New Roman"/>
              </w:rPr>
              <w:t>Чевиленко</w:t>
            </w:r>
            <w:proofErr w:type="spellEnd"/>
            <w:r w:rsidRPr="00BB14EC"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2605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76 151,99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4EC">
              <w:rPr>
                <w:rFonts w:ascii="Times New Roman" w:hAnsi="Times New Roman" w:cs="Times New Roman"/>
                <w:color w:val="000000"/>
              </w:rPr>
              <w:t>22</w:t>
            </w:r>
            <w:r w:rsidR="00562B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14EC">
              <w:rPr>
                <w:rFonts w:ascii="Times New Roman" w:hAnsi="Times New Roman" w:cs="Times New Roman"/>
                <w:color w:val="000000"/>
              </w:rPr>
              <w:t>997,9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4EC">
              <w:rPr>
                <w:rFonts w:ascii="Times New Roman" w:hAnsi="Times New Roman" w:cs="Times New Roman"/>
                <w:color w:val="000000"/>
              </w:rPr>
              <w:t>99 149,89</w:t>
            </w:r>
          </w:p>
        </w:tc>
      </w:tr>
      <w:tr w:rsidR="00D80981" w:rsidRPr="00BB14EC" w:rsidTr="00562B0C">
        <w:trPr>
          <w:trHeight w:hRule="exact" w:val="256"/>
        </w:trPr>
        <w:tc>
          <w:tcPr>
            <w:tcW w:w="2605" w:type="dxa"/>
          </w:tcPr>
          <w:p w:rsidR="00D80981" w:rsidRPr="00BB14EC" w:rsidRDefault="00D80981" w:rsidP="00BB14EC">
            <w:pPr>
              <w:jc w:val="both"/>
              <w:rPr>
                <w:rFonts w:ascii="Times New Roman" w:hAnsi="Times New Roman" w:cs="Times New Roman"/>
              </w:rPr>
            </w:pPr>
            <w:r w:rsidRPr="00BB14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05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14EC">
              <w:rPr>
                <w:rFonts w:ascii="Times New Roman" w:hAnsi="Times New Roman" w:cs="Times New Roman"/>
                <w:b/>
                <w:color w:val="000000"/>
              </w:rPr>
              <w:t>143 790,80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14EC">
              <w:rPr>
                <w:rFonts w:ascii="Times New Roman" w:hAnsi="Times New Roman" w:cs="Times New Roman"/>
                <w:b/>
                <w:color w:val="000000"/>
              </w:rPr>
              <w:t>43</w:t>
            </w:r>
            <w:r w:rsidR="00562B0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B14EC">
              <w:rPr>
                <w:rFonts w:ascii="Times New Roman" w:hAnsi="Times New Roman" w:cs="Times New Roman"/>
                <w:b/>
                <w:color w:val="000000"/>
              </w:rPr>
              <w:t>424,82</w:t>
            </w:r>
          </w:p>
        </w:tc>
        <w:tc>
          <w:tcPr>
            <w:tcW w:w="2606" w:type="dxa"/>
            <w:vAlign w:val="center"/>
          </w:tcPr>
          <w:p w:rsidR="00D80981" w:rsidRPr="00BB14EC" w:rsidRDefault="00D80981" w:rsidP="00562B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14EC">
              <w:rPr>
                <w:rFonts w:ascii="Times New Roman" w:hAnsi="Times New Roman" w:cs="Times New Roman"/>
                <w:b/>
                <w:color w:val="000000"/>
              </w:rPr>
              <w:t>187 215,62</w:t>
            </w:r>
          </w:p>
        </w:tc>
      </w:tr>
    </w:tbl>
    <w:p w:rsidR="00245DF2" w:rsidRPr="00A812E3" w:rsidRDefault="00245DF2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>В ходе выборочной проверки табелей учета рабочего времени, приказов по личному составу, трудовых договоров выявлено: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1) бухгалтером-расчетчиком по зарплате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Родихиной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А. С. было написано 16.09.2019г. заявление об увольнение по собственному желанию с 01.10.2020г., завизированное руководителем с отметкой для отдела кадров об издании приказа об увольнении. 01.10.2019г. издан приказ №31 «О прекращении (расторжении) трудового договора с работником (увольнении)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Родихиной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А. С.», подписанный работником и главным инженером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</w:t>
      </w: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>А.</w:t>
      </w:r>
      <w:proofErr w:type="gram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Однако, бухгалтеру-расчетчику по зарплате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Родихиной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А. С. на основании табеля учета рабочего времени №00ЗК-000079 от 31.10.2019г. за октябрь 2019г., №00ЗК-000086 от 30.11.2019г. за ноябрь 2019г, №00ЗК-000093 от 31.12.2019г. за декабрь 2019г. продолжала начисляться заработная плата по 03.12.2019г. 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бухгалтерским данным сумма начисленной заработной платы бухгалтеру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Родихиной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А.С. за период октябрь-декабрь 2019г. составила 83 280,29 рублей, сумма заработной платы к выдаче - 72 453,29 рублей. Согласно банковским выпискам произведены выплаты заработной платы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Родихиной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А. С. за период работы октябрь-декабрь 2019г. в сумме 82 476,0 рублей. Таким образом, сумма неправомерных выплат составила </w:t>
      </w:r>
      <w:r w:rsidRPr="00B72171">
        <w:rPr>
          <w:rFonts w:ascii="Times New Roman" w:hAnsi="Times New Roman"/>
          <w:b/>
          <w:i/>
          <w:sz w:val="24"/>
          <w:szCs w:val="24"/>
          <w:lang w:eastAsia="ru-RU"/>
        </w:rPr>
        <w:t>82 476,0</w:t>
      </w:r>
      <w:r w:rsidRPr="00B721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2) старшим бухгалтером Соловьевой Е. А. было написано 16.09.2019г. заявление об увольнение по собственному желанию с 01.10.2020г., завизированное руководителем с отметкой для отдела кадров об издании приказа об увольнении. 01.10.2019г. издан приказ №30 «О прекращении (расторжении) трудового договора с работником (увольнении) Соловьевой Е. А.», подписанный работником и главным инженером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</w:t>
      </w: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>А.</w:t>
      </w:r>
      <w:proofErr w:type="gram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Однако, старшему бухгалтеру Соловьевой Е. А. на основании табеля учета рабочего времени за октябрь 2019г., ноябрь 2019г, декабрь 2019г. продолжала начисляться заработная плата по 03.12.2019г. 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По бухгалтерским данным сумма начисленной заработной платы старшему бухгалтеру Соловьевой Е. А. за период октябрь-декабрь 2019г. составила 74 798,92 рублей, сумма заработной платы к выдаче - 65 074,92 рублей. Согласно банковским выпискам произведены выплаты заработной платы Соловьевой Е. А. за период работы октябрь-декабрь 2019г. в сумме 66 928,0 рублей. Таким образом, сумма неправомерных выплат составила </w:t>
      </w:r>
      <w:r w:rsidRPr="00B72171">
        <w:rPr>
          <w:rFonts w:ascii="Times New Roman" w:hAnsi="Times New Roman"/>
          <w:b/>
          <w:i/>
          <w:sz w:val="24"/>
          <w:szCs w:val="24"/>
          <w:lang w:eastAsia="ru-RU"/>
        </w:rPr>
        <w:t>66 928,0</w:t>
      </w:r>
      <w:r w:rsidRPr="00B721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Со слов секретаря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Жирновой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Е. С., ответственной за ведение кадрового документооборота, бухгалтер-расчетчик по заработной плате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Родихина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А. С. и старший бухгалтер Соловьева Е. А. уволены 03.12.2019г. Приказы об увольнении указанных сотрудников на предприятии отсутствуют. 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3) на предприятии с 03.12.2019г. в должности старшего бухгалтера работает Попова И. И. (приказ о приеме на работу от 03.12.2019г. №28). Сотруднику установлен должностной оклад в соответствии со штатным расписанием в сумме 25 643,0 рублей. Согласно трудовому договору от 03.12.2019г. №58/2019 работа Поповой И. И. в должности старшего бухгалтера является основной, в то время как в приказе о приеме на работу от 03.12.2019г. №28 указано, что работа является работой по совместительству с полной занятостью. Кроме того, приказом о приме на работу Поповой И. И. установлена надбавка за совмещение в сумме 14360,0 рублей. Со слов секретаря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Жирновой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Е. С., ответственной за ведение кадрового документооборота, Попова И. И. совмещает должность экономиста (0,3 ставки). </w:t>
      </w:r>
    </w:p>
    <w:p w:rsidR="00C039E7" w:rsidRPr="00B72171" w:rsidRDefault="00C039E7" w:rsidP="00BB14EC">
      <w:pPr>
        <w:pStyle w:val="af"/>
        <w:spacing w:after="120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2171">
        <w:rPr>
          <w:rFonts w:ascii="Times New Roman" w:hAnsi="Times New Roman"/>
          <w:sz w:val="24"/>
          <w:szCs w:val="24"/>
          <w:u w:val="single"/>
          <w:lang w:eastAsia="ru-RU"/>
        </w:rPr>
        <w:t xml:space="preserve">Следует отметить, что в представленных </w:t>
      </w:r>
      <w:proofErr w:type="gramStart"/>
      <w:r w:rsidRPr="00B72171">
        <w:rPr>
          <w:rFonts w:ascii="Times New Roman" w:hAnsi="Times New Roman"/>
          <w:sz w:val="24"/>
          <w:szCs w:val="24"/>
          <w:u w:val="single"/>
          <w:lang w:eastAsia="ru-RU"/>
        </w:rPr>
        <w:t>заявлении</w:t>
      </w:r>
      <w:proofErr w:type="gramEnd"/>
      <w:r w:rsidRPr="00B72171">
        <w:rPr>
          <w:rFonts w:ascii="Times New Roman" w:hAnsi="Times New Roman"/>
          <w:sz w:val="24"/>
          <w:szCs w:val="24"/>
          <w:u w:val="single"/>
          <w:lang w:eastAsia="ru-RU"/>
        </w:rPr>
        <w:t xml:space="preserve"> о приеме на работу, приказе о приеме на работу №28 от 03.12.2019г., трудовом договоре от 03.12.2019г. №58/2019 имеют признаки подделывания документов: подписи Поповой И. И. в указанных документах </w:t>
      </w:r>
      <w:proofErr w:type="spellStart"/>
      <w:r w:rsidRPr="00B72171">
        <w:rPr>
          <w:rFonts w:ascii="Times New Roman" w:hAnsi="Times New Roman"/>
          <w:sz w:val="24"/>
          <w:szCs w:val="24"/>
          <w:u w:val="single"/>
          <w:lang w:eastAsia="ru-RU"/>
        </w:rPr>
        <w:t>неидентичны</w:t>
      </w:r>
      <w:proofErr w:type="spellEnd"/>
      <w:r w:rsidRPr="00B72171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>Согласно п.3.1.5. Положения об оплате труд</w:t>
      </w:r>
      <w:r w:rsidR="00E0346B" w:rsidRPr="00B72171">
        <w:rPr>
          <w:rFonts w:ascii="Times New Roman" w:hAnsi="Times New Roman"/>
          <w:sz w:val="24"/>
          <w:szCs w:val="24"/>
          <w:lang w:eastAsia="ru-RU"/>
        </w:rPr>
        <w:t>а работников МУП ЖКХ «Универсал»</w:t>
      </w:r>
      <w:r w:rsidRPr="00B72171">
        <w:rPr>
          <w:rFonts w:ascii="Times New Roman" w:hAnsi="Times New Roman"/>
          <w:sz w:val="24"/>
          <w:szCs w:val="24"/>
          <w:lang w:eastAsia="ru-RU"/>
        </w:rPr>
        <w:t xml:space="preserve"> от 30.03.2018г. доплата за совмещение должностей устанавливается в размере </w:t>
      </w:r>
      <w:r w:rsidRPr="00B72171">
        <w:rPr>
          <w:rFonts w:ascii="Times New Roman" w:hAnsi="Times New Roman"/>
          <w:b/>
          <w:i/>
          <w:sz w:val="24"/>
          <w:szCs w:val="24"/>
          <w:lang w:eastAsia="ru-RU"/>
        </w:rPr>
        <w:t>до 30%</w:t>
      </w:r>
      <w:r w:rsidRPr="00B72171">
        <w:rPr>
          <w:rFonts w:ascii="Times New Roman" w:hAnsi="Times New Roman"/>
          <w:sz w:val="24"/>
          <w:szCs w:val="24"/>
          <w:lang w:eastAsia="ru-RU"/>
        </w:rPr>
        <w:t xml:space="preserve"> оклада совмещаемой должности при условии наличия соответствующего образования и опыта, позволяющего выполнять совмещаемые должности. Согласно штатному расписанию оклад ставки экономиста составляет 21540,0 рублей в месяц. Таким образом, сумма надбавки за совмещение 0,3 ставки должности экономиста составляет 6462,0 рублей в месяц. 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документального оформления выполнения дополнительной работы необходимо оформить два кадровых документа:</w:t>
      </w:r>
    </w:p>
    <w:p w:rsidR="00C039E7" w:rsidRPr="00B72171" w:rsidRDefault="00C039E7" w:rsidP="00BB14E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работодателя о выполнении работником дополнительной работы;</w:t>
      </w:r>
    </w:p>
    <w:p w:rsidR="00C039E7" w:rsidRPr="00B72171" w:rsidRDefault="00C039E7" w:rsidP="00BB14E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сторон трудового договора, в котором определяется размер доплаты за выполнение работником дополнительной работы.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на то, что при совмещении профессий (должностей) не происходит назначения работника на другую должность, на него лишь возлагаются обязанности по выполнению дополнительной работы по этой должности. В этой связи соглашение сторон, о </w:t>
      </w:r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котором идет речь в </w:t>
      </w:r>
      <w:hyperlink r:id="rId43" w:anchor="block_151" w:tgtFrame="_blank" w:history="1">
        <w:r w:rsidRPr="00B721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ст.151</w:t>
        </w:r>
      </w:hyperlink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не является дополнительным соглашением к трудовому договору. Как следует из </w:t>
      </w:r>
      <w:hyperlink r:id="rId44" w:anchor="block_602" w:tgtFrame="_blank" w:history="1">
        <w:r w:rsidRPr="00B721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ст.60.2</w:t>
        </w:r>
      </w:hyperlink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дополнительная работа выполняется работником "наряду с работой, определенной трудовым договором", то есть она выходит за рамки работы, предусмотренной трудовым договором. Такая работа не может отражаться в трудовом договоре, иначе это будет уже не дополнительная, а предусмотренная трудовым договором работа. </w:t>
      </w:r>
      <w:proofErr w:type="gramStart"/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отличие от трудового договора (включая дополнительные соглашения к нему), действие соглашения о выполнении работником дополнительной работы может быть в любой момент досрочно прекращено в одностороннем порядке по инициативе любой из сторон: работник имеет право досрочно отказаться от выполнения дополнительной работы, а работодатель - досрочно отменить поручение о ее выполнении.</w:t>
      </w:r>
      <w:proofErr w:type="gramEnd"/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выполнения дополнительной работы стороны предупреждают друг друга в письменной форме не </w:t>
      </w:r>
      <w:proofErr w:type="gramStart"/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(ч.4 </w:t>
      </w:r>
      <w:hyperlink r:id="rId45" w:anchor="block_602" w:tgtFrame="_blank" w:history="1">
        <w:r w:rsidRPr="00B721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ст.60.2</w:t>
        </w:r>
      </w:hyperlink>
      <w:r w:rsidRPr="00B7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При этом такое прекращение выполнения дополнительной работы не означает прекращения, изменения трудового договора - трудовой договор, заключенный с работником, продолжит свое действие и после его отказа от выполнения порученной работы или отмены поручения работодателем.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За период работы с 03.12.2019г. по 31.05.2020г. старшему бухгалтеру Поповой И. И. начислена доплата за совмещение должности экономиста в размере 85 503,54 рублей, сумма доплаты за совмещение 0,3 ставки экономиста в соответствии с Положением об оплате труда составляет 38 478,27 рублей. Сумма излишне начисленной доплаты за совмещение должностей составляет 47 025,27 рублей. </w:t>
      </w:r>
      <w:r w:rsidRPr="00B72171">
        <w:rPr>
          <w:rFonts w:ascii="Times New Roman" w:hAnsi="Times New Roman"/>
          <w:b/>
          <w:i/>
          <w:sz w:val="24"/>
          <w:szCs w:val="24"/>
          <w:lang w:eastAsia="ru-RU"/>
        </w:rPr>
        <w:t xml:space="preserve">Сумма </w:t>
      </w:r>
      <w:r w:rsidR="00147100">
        <w:rPr>
          <w:rFonts w:ascii="Times New Roman" w:hAnsi="Times New Roman"/>
          <w:b/>
          <w:i/>
          <w:sz w:val="24"/>
          <w:szCs w:val="24"/>
          <w:lang w:eastAsia="ru-RU"/>
        </w:rPr>
        <w:t>сверхнормативно</w:t>
      </w:r>
      <w:r w:rsidRPr="00B7217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начисленной заработной платы составляет 61 226,90 рублей, в том числе отчисления во внебюджетные фонды - 14 201,63 руб.</w:t>
      </w:r>
      <w:r w:rsidR="00DA6FD1">
        <w:rPr>
          <w:rFonts w:ascii="Times New Roman" w:hAnsi="Times New Roman"/>
          <w:b/>
          <w:i/>
          <w:sz w:val="24"/>
          <w:szCs w:val="24"/>
          <w:lang w:eastAsia="ru-RU"/>
        </w:rPr>
        <w:t xml:space="preserve"> (6 фактов).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B72171">
        <w:rPr>
          <w:rFonts w:ascii="Times New Roman" w:hAnsi="Times New Roman"/>
          <w:sz w:val="24"/>
          <w:szCs w:val="24"/>
        </w:rPr>
        <w:t>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 (ст</w:t>
      </w:r>
      <w:r w:rsidR="00AB440E">
        <w:rPr>
          <w:rFonts w:ascii="Times New Roman" w:hAnsi="Times New Roman"/>
          <w:sz w:val="24"/>
          <w:szCs w:val="24"/>
        </w:rPr>
        <w:t>.</w:t>
      </w:r>
      <w:r w:rsidRPr="00B72171">
        <w:rPr>
          <w:rFonts w:ascii="Times New Roman" w:hAnsi="Times New Roman"/>
          <w:sz w:val="24"/>
          <w:szCs w:val="24"/>
        </w:rPr>
        <w:t>155 ТК РФ).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B72171">
        <w:rPr>
          <w:rFonts w:ascii="Times New Roman" w:hAnsi="Times New Roman"/>
          <w:sz w:val="24"/>
          <w:szCs w:val="24"/>
        </w:rP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может быть с него взыскана, если органом по рассмотрению индивидуальных трудовых споров признана вина работника в невыполнении норм труда (статья 137 ТК РФ).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171">
        <w:rPr>
          <w:rFonts w:ascii="Times New Roman" w:hAnsi="Times New Roman"/>
          <w:sz w:val="24"/>
          <w:szCs w:val="24"/>
        </w:rPr>
        <w:t xml:space="preserve">Рекомендуется рассмотреть вопрос по взысканию с работника излишне выплаченной заработной платы, в соответствии с законодательством. 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171">
        <w:rPr>
          <w:rFonts w:ascii="Times New Roman" w:hAnsi="Times New Roman"/>
          <w:sz w:val="24"/>
          <w:szCs w:val="24"/>
        </w:rPr>
        <w:t>Взыскание заработной платы в отличие от удержания производится не работодателем, а уполномоченным органом.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171">
        <w:rPr>
          <w:rFonts w:ascii="Times New Roman" w:hAnsi="Times New Roman"/>
          <w:sz w:val="24"/>
          <w:szCs w:val="24"/>
        </w:rPr>
        <w:t xml:space="preserve">Работодателю следует обратиться в комиссию по трудовым спорам с заявлением или в суд с иском. 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171">
        <w:rPr>
          <w:rFonts w:ascii="Times New Roman" w:hAnsi="Times New Roman"/>
          <w:sz w:val="24"/>
          <w:szCs w:val="24"/>
        </w:rPr>
        <w:t xml:space="preserve">В комиссии спор рассматривается по правилам, установленным </w:t>
      </w:r>
      <w:hyperlink r:id="rId46" w:history="1">
        <w:r w:rsidRPr="00B7217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ст.387</w:t>
        </w:r>
      </w:hyperlink>
      <w:r w:rsidRPr="00B72171">
        <w:rPr>
          <w:rFonts w:ascii="Times New Roman" w:hAnsi="Times New Roman"/>
          <w:sz w:val="24"/>
          <w:szCs w:val="24"/>
        </w:rPr>
        <w:t xml:space="preserve"> ТК РФ.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2171">
        <w:rPr>
          <w:rFonts w:ascii="Times New Roman" w:hAnsi="Times New Roman"/>
          <w:sz w:val="24"/>
          <w:szCs w:val="24"/>
        </w:rPr>
        <w:t>Однако работник может внести ее в кассу работодателя в добровольном порядке.</w:t>
      </w:r>
    </w:p>
    <w:p w:rsidR="00C039E7" w:rsidRDefault="00C039E7" w:rsidP="00BB14EC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на предприятии имеются два заявления о приеме на работу от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Михина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К., а также приказы о приеме на работу:</w:t>
      </w:r>
    </w:p>
    <w:p w:rsidR="00AB440E" w:rsidRPr="00B72171" w:rsidRDefault="00AB440E" w:rsidP="00BB14EC">
      <w:pPr>
        <w:pStyle w:val="af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№12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6"/>
        <w:gridCol w:w="1598"/>
        <w:gridCol w:w="1370"/>
        <w:gridCol w:w="1560"/>
        <w:gridCol w:w="1260"/>
        <w:gridCol w:w="2008"/>
        <w:gridCol w:w="994"/>
      </w:tblGrid>
      <w:tr w:rsidR="00C039E7" w:rsidRPr="00100CD3" w:rsidTr="00A51E74">
        <w:tc>
          <w:tcPr>
            <w:tcW w:w="0" w:type="auto"/>
            <w:gridSpan w:val="2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Заявление</w:t>
            </w:r>
          </w:p>
        </w:tc>
        <w:tc>
          <w:tcPr>
            <w:tcW w:w="0" w:type="auto"/>
            <w:gridSpan w:val="2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Приказ</w:t>
            </w:r>
          </w:p>
        </w:tc>
        <w:tc>
          <w:tcPr>
            <w:tcW w:w="0" w:type="auto"/>
            <w:vMerge w:val="restart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Характер работы, занятость</w:t>
            </w:r>
          </w:p>
        </w:tc>
        <w:tc>
          <w:tcPr>
            <w:tcW w:w="0" w:type="auto"/>
            <w:vMerge w:val="restart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Оклад, руб.</w:t>
            </w:r>
          </w:p>
        </w:tc>
      </w:tr>
      <w:tr w:rsidR="00C039E7" w:rsidRPr="00100CD3" w:rsidTr="00A51E74"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Адресат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Дата, номер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Руководитель</w:t>
            </w:r>
          </w:p>
        </w:tc>
        <w:tc>
          <w:tcPr>
            <w:tcW w:w="0" w:type="auto"/>
            <w:vMerge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039E7" w:rsidRPr="00100CD3" w:rsidTr="00A51E74"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30.09.2019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Конкурсный управляющий Якушев В. В.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№24 от 01.10.2019г.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 xml:space="preserve">Главный инженер </w:t>
            </w:r>
            <w:proofErr w:type="spellStart"/>
            <w:r w:rsidRPr="00100CD3">
              <w:rPr>
                <w:rFonts w:ascii="Times New Roman" w:hAnsi="Times New Roman"/>
                <w:lang w:eastAsia="ru-RU"/>
              </w:rPr>
              <w:t>Чевиленко</w:t>
            </w:r>
            <w:proofErr w:type="spellEnd"/>
            <w:r w:rsidRPr="00100CD3">
              <w:rPr>
                <w:rFonts w:ascii="Times New Roman" w:hAnsi="Times New Roman"/>
                <w:lang w:eastAsia="ru-RU"/>
              </w:rPr>
              <w:t xml:space="preserve"> В.А.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экономист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Работа по совместительству, полная занятость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21 540,0</w:t>
            </w:r>
          </w:p>
        </w:tc>
      </w:tr>
      <w:tr w:rsidR="00C039E7" w:rsidRPr="00100CD3" w:rsidTr="00A51E74"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01.10.2019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ind w:left="-72" w:right="-180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 xml:space="preserve">Директору </w:t>
            </w:r>
            <w:proofErr w:type="spellStart"/>
            <w:r w:rsidRPr="00100CD3">
              <w:rPr>
                <w:rFonts w:ascii="Times New Roman" w:hAnsi="Times New Roman"/>
                <w:lang w:eastAsia="ru-RU"/>
              </w:rPr>
              <w:t>Чевиленко</w:t>
            </w:r>
            <w:proofErr w:type="spellEnd"/>
            <w:r w:rsidRPr="00100CD3">
              <w:rPr>
                <w:rFonts w:ascii="Times New Roman" w:hAnsi="Times New Roman"/>
                <w:lang w:eastAsia="ru-RU"/>
              </w:rPr>
              <w:t xml:space="preserve"> В. А.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№25 от 01.10.2019г.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 xml:space="preserve">Главный инженер </w:t>
            </w:r>
            <w:proofErr w:type="spellStart"/>
            <w:r w:rsidRPr="00100CD3">
              <w:rPr>
                <w:rFonts w:ascii="Times New Roman" w:hAnsi="Times New Roman"/>
                <w:lang w:eastAsia="ru-RU"/>
              </w:rPr>
              <w:t>Чевиленко</w:t>
            </w:r>
            <w:proofErr w:type="spellEnd"/>
            <w:r w:rsidRPr="00100CD3">
              <w:rPr>
                <w:rFonts w:ascii="Times New Roman" w:hAnsi="Times New Roman"/>
                <w:lang w:eastAsia="ru-RU"/>
              </w:rPr>
              <w:t xml:space="preserve"> В.А.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контролер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Основное место работы, полная занятость</w:t>
            </w:r>
          </w:p>
        </w:tc>
        <w:tc>
          <w:tcPr>
            <w:tcW w:w="0" w:type="auto"/>
          </w:tcPr>
          <w:p w:rsidR="00C039E7" w:rsidRPr="00100CD3" w:rsidRDefault="00C039E7" w:rsidP="00BB14EC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100CD3">
              <w:rPr>
                <w:rFonts w:ascii="Times New Roman" w:hAnsi="Times New Roman"/>
                <w:lang w:eastAsia="ru-RU"/>
              </w:rPr>
              <w:t>11 280,0</w:t>
            </w:r>
          </w:p>
        </w:tc>
      </w:tr>
    </w:tbl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2171">
        <w:rPr>
          <w:rFonts w:ascii="Times New Roman" w:hAnsi="Times New Roman"/>
          <w:sz w:val="24"/>
          <w:szCs w:val="24"/>
          <w:u w:val="single"/>
          <w:lang w:eastAsia="ru-RU"/>
        </w:rPr>
        <w:t xml:space="preserve">Следует отметить, что представленные заявления о приеме на работу имеют признаки подделывания документов: заявления, написанные одним и тем же лицом, имеют разный почерк. 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 w:cstheme="minorBidi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Трудовой договор как по основному месту работы в должности контролера, так и по работе по совместительству в должности экономиста между гражданином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Михиным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и руководителем МУП ЖКХ «Универсал» отсутствуют. В листе ознакомления с должностной инструкцией контролера 3 разряда подпись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Михина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отсутствует.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 xml:space="preserve">Согласно табелям учета рабочего времени №00ЗК-000078 от 31.10.2019г. за октябрь 2019г., №00ЗК-000087 от 30.11.2019г. за ноябрь 2019г, №00ЗК-000095 от 31.12.2019г. за декабрь 2019г. гражданин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работал в должности контролера с 01.10.2019г. по 03.12.2019г. Приказ о прекращении (расторжении) трудового договора с работником (увольнении)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Михиным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отсутствует.</w:t>
      </w:r>
      <w:proofErr w:type="gramEnd"/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Абонентам, при оплате за потребленную воду, подписываются и выдаются контролером квитанции-договоры, которые выдаются из кассы предприятия. Однако, при проверке бланков строго отчетности (квитанций-договоров) за период октябрь-декабрь 2019г. установлено, что из кассы предприятия пустые квитанции-договоры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Михину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не выдавались, в заполненных квитанциях-договорах подпись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Михина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как контролера отсутствует. Указанные факты свидетельствуют о невыполнении контролером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Михиным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своих должностных обязанностей. Согласно объяснительной начальника абонентского отдела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Чевиленко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И. А. от 14.07.2020г., по указанию конкурсного управляющего Якушева В. В. был принят на работу с 01.10.2019г. контролером в абонентский отдел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Физически начальник абонентского отдела контролера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Михина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не видела, какие обязанности он выполнял ей неизвестно. 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ab/>
        <w:t xml:space="preserve">По общему правилу трудовой договор заключается в письменной форме, составляется в двух экземплярах, каждый из которых подписывается сторонами. При этом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B7217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B72171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(</w:t>
      </w:r>
      <w:hyperlink r:id="rId47" w:history="1">
        <w:r w:rsidRPr="00B72171">
          <w:rPr>
            <w:rFonts w:ascii="Times New Roman" w:hAnsi="Times New Roman" w:cs="Times New Roman"/>
            <w:sz w:val="24"/>
            <w:szCs w:val="24"/>
          </w:rPr>
          <w:t>ст. 67</w:t>
        </w:r>
      </w:hyperlink>
      <w:r w:rsidRPr="00B72171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ab/>
        <w:t xml:space="preserve">Невыполнение требования о надлежащем оформлении трудового договора может повлечь привлечение к административной ответственности по </w:t>
      </w:r>
      <w:hyperlink r:id="rId48" w:history="1">
        <w:r w:rsidRPr="00B72171">
          <w:rPr>
            <w:rFonts w:ascii="Times New Roman" w:hAnsi="Times New Roman" w:cs="Times New Roman"/>
            <w:sz w:val="24"/>
            <w:szCs w:val="24"/>
          </w:rPr>
          <w:t>ч. 4 ст. 5.27</w:t>
        </w:r>
      </w:hyperlink>
      <w:r w:rsidRPr="00B72171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E17B6E" w:rsidRPr="00B72171">
        <w:rPr>
          <w:rFonts w:ascii="Times New Roman" w:hAnsi="Times New Roman" w:cs="Times New Roman"/>
          <w:sz w:val="24"/>
          <w:szCs w:val="24"/>
        </w:rPr>
        <w:t>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По данным ведомостей начисления заработной платы за период октябрь-декабрь 2019г. </w:t>
      </w:r>
      <w:r w:rsidRPr="00B72171">
        <w:rPr>
          <w:rFonts w:ascii="Times New Roman" w:hAnsi="Times New Roman"/>
          <w:b/>
          <w:sz w:val="24"/>
          <w:szCs w:val="24"/>
          <w:lang w:eastAsia="ru-RU"/>
        </w:rPr>
        <w:t>контролеру</w:t>
      </w:r>
      <w:r w:rsidRPr="00B721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Михину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утвержден оклад в размере </w:t>
      </w:r>
      <w:r w:rsidRPr="00C22FC1">
        <w:rPr>
          <w:rFonts w:ascii="Times New Roman" w:hAnsi="Times New Roman"/>
          <w:sz w:val="24"/>
          <w:szCs w:val="24"/>
          <w:u w:val="single"/>
          <w:lang w:eastAsia="ru-RU"/>
        </w:rPr>
        <w:t>21540,0</w:t>
      </w:r>
      <w:r w:rsidRPr="00B72171">
        <w:rPr>
          <w:rFonts w:ascii="Times New Roman" w:hAnsi="Times New Roman"/>
          <w:sz w:val="24"/>
          <w:szCs w:val="24"/>
          <w:lang w:eastAsia="ru-RU"/>
        </w:rPr>
        <w:t xml:space="preserve"> рублей, что не соответствует окладу контролера, утвержденного штатным расписанием (11280,0 рублей). Согласно объяснительной от 14.07.2020г. секретаря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Жирновой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Е. С., ответственной за ведение кадрового документооборота, по указанию конкурсного управляющего Якушева В. В. был принят на работу с 01.10.2019г. на должность контролера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с должностным окладом, несоответствующим штатному расписанию, в сумме 21 540,0 рублей.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По бухгалтерским данным сумма начисленной заработной платы контролеру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Михину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за период октябрь-декабрь 2019г. составила 47 117,55 рублей, сумма заработной платы к выдаче - 40 992,55 рублей. Согласно банковским выпискам произведены выплаты заработной платы </w:t>
      </w:r>
      <w:proofErr w:type="spellStart"/>
      <w:r w:rsidRPr="00B72171">
        <w:rPr>
          <w:rFonts w:ascii="Times New Roman" w:hAnsi="Times New Roman"/>
          <w:sz w:val="24"/>
          <w:szCs w:val="24"/>
          <w:lang w:eastAsia="ru-RU"/>
        </w:rPr>
        <w:t>Михину</w:t>
      </w:r>
      <w:proofErr w:type="spellEnd"/>
      <w:r w:rsidRPr="00B72171">
        <w:rPr>
          <w:rFonts w:ascii="Times New Roman" w:hAnsi="Times New Roman"/>
          <w:sz w:val="24"/>
          <w:szCs w:val="24"/>
          <w:lang w:eastAsia="ru-RU"/>
        </w:rPr>
        <w:t xml:space="preserve"> В. К. за период работы октябрь-декабрь 2019г. в сумме 37 140,0 рублей, из них: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B72171">
        <w:rPr>
          <w:rFonts w:ascii="Times New Roman" w:hAnsi="Times New Roman"/>
          <w:sz w:val="24"/>
          <w:szCs w:val="24"/>
          <w:lang w:eastAsia="ru-RU"/>
        </w:rPr>
        <w:t>/п №2798 от 13.01.2020г. на сумму 18740,0 рублей;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7217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B72171">
        <w:rPr>
          <w:rFonts w:ascii="Times New Roman" w:hAnsi="Times New Roman"/>
          <w:sz w:val="24"/>
          <w:szCs w:val="24"/>
          <w:lang w:eastAsia="ru-RU"/>
        </w:rPr>
        <w:t>/п №2970 от 14.01.2020г. на сумму 18400,0 рублей.</w:t>
      </w:r>
    </w:p>
    <w:p w:rsidR="00C039E7" w:rsidRPr="00B72171" w:rsidRDefault="00C039E7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171">
        <w:rPr>
          <w:rFonts w:ascii="Times New Roman" w:hAnsi="Times New Roman" w:cs="Times New Roman"/>
          <w:b/>
          <w:i/>
          <w:sz w:val="24"/>
          <w:szCs w:val="24"/>
        </w:rPr>
        <w:t>Таким образом, отсутствие на предприятии трудового договора на трудоустроенное лицо, а также невыполнение его прямых должностных обязанностей может свидетельствовать о его фиктивном трудоустройстве.</w:t>
      </w:r>
    </w:p>
    <w:p w:rsidR="00C039E7" w:rsidRPr="00B72171" w:rsidRDefault="00C039E7" w:rsidP="00BB14EC">
      <w:pPr>
        <w:pStyle w:val="af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39E7" w:rsidRDefault="00C039E7" w:rsidP="00BB14EC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171">
        <w:rPr>
          <w:rFonts w:ascii="Times New Roman" w:hAnsi="Times New Roman"/>
          <w:sz w:val="24"/>
          <w:szCs w:val="24"/>
          <w:lang w:eastAsia="ru-RU"/>
        </w:rPr>
        <w:t>По фактам выявленных нарушений материалы будут направлены в Прокуратуру.</w:t>
      </w:r>
    </w:p>
    <w:p w:rsidR="00643E23" w:rsidRPr="00835758" w:rsidRDefault="00643E23" w:rsidP="00BB14EC">
      <w:pPr>
        <w:pStyle w:val="a3"/>
        <w:spacing w:after="0" w:line="240" w:lineRule="auto"/>
        <w:ind w:left="20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83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Расчеты с покупателями и заказчиками (абонентами)</w:t>
      </w:r>
    </w:p>
    <w:p w:rsidR="00643E23" w:rsidRPr="00835758" w:rsidRDefault="00643E23" w:rsidP="00B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3E23" w:rsidRPr="00AB440E" w:rsidRDefault="00643E23" w:rsidP="00BB14E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</w:rPr>
      </w:pPr>
      <w:r w:rsidRPr="00AB440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5.1.</w:t>
      </w:r>
      <w:r w:rsidRPr="00AB440E">
        <w:rPr>
          <w:b/>
        </w:rPr>
        <w:t xml:space="preserve"> </w:t>
      </w:r>
      <w:r w:rsidRPr="00AB440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Расчеты с покупателями и заказчиками</w:t>
      </w:r>
      <w:r w:rsidRPr="00AB440E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</w:rPr>
        <w:t>.</w:t>
      </w:r>
    </w:p>
    <w:p w:rsidR="00643E23" w:rsidRPr="00D3018A" w:rsidRDefault="00643E23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835758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Отношения между </w:t>
      </w:r>
      <w:r w:rsidR="00AB440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</w:t>
      </w:r>
      <w:r w:rsidRPr="00835758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редприятием и потребителями услуг, оказываемых </w:t>
      </w:r>
      <w:r w:rsidR="00AB440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</w:t>
      </w:r>
      <w:r w:rsidRPr="00D3018A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редприятием, основываются на договорной основе.</w:t>
      </w:r>
    </w:p>
    <w:p w:rsidR="00643E23" w:rsidRPr="00D3018A" w:rsidRDefault="00643E23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По представленным сведениям (письмо №204 от 09.07.2020г.), в базах данных 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п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редприятия на 01.01.2019 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года числится 8050 абонентов 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-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физических лиц (далее – ФЛ), на 01.01.2020г – 9010, на 01.06.2020г - 9137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,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с которыми заключены договоры. </w:t>
      </w:r>
    </w:p>
    <w:p w:rsidR="00643E23" w:rsidRPr="00D3018A" w:rsidRDefault="00643E23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proofErr w:type="gramStart"/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Юридических лиц (далее – ЮЛ), на 01.01.2019г – 126 абонентов, на 01.01.2020г – 129 абонентов, на 01.06.2020г – 135 абонентов.</w:t>
      </w:r>
      <w:proofErr w:type="gramEnd"/>
    </w:p>
    <w:p w:rsidR="00643E23" w:rsidRPr="00D3018A" w:rsidRDefault="00643E23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За 2019 год заключено 44 договор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а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</w:t>
      </w:r>
      <w:proofErr w:type="gramStart"/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с</w:t>
      </w:r>
      <w:proofErr w:type="gramEnd"/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ЮЛ, 1107 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- 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с ФЛ; расторгнуто 41 с ЮЛ, 147 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- 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с ФЛ.</w:t>
      </w:r>
    </w:p>
    <w:p w:rsidR="00643E23" w:rsidRPr="00D3018A" w:rsidRDefault="00643E23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</w:pP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За полугодие 2020 года заключено 38 договоров </w:t>
      </w:r>
      <w:proofErr w:type="gramStart"/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с</w:t>
      </w:r>
      <w:proofErr w:type="gramEnd"/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 ЮЛ, 103 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- 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с ФЛ; расторгнуто 32 с ЮЛ, 46 </w:t>
      </w:r>
      <w:r w:rsidR="00AB440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 xml:space="preserve">- </w:t>
      </w:r>
      <w:r w:rsidRPr="00D3018A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с ФЛ.</w:t>
      </w:r>
    </w:p>
    <w:p w:rsidR="00643E23" w:rsidRPr="00643E23" w:rsidRDefault="00643E23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43E2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По результатам проверки </w:t>
      </w:r>
      <w:r w:rsidR="00AB440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р</w:t>
      </w:r>
      <w:r w:rsidRPr="00643E2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асчетов с покупателями установлены факты расхождения данных,</w:t>
      </w:r>
      <w:r w:rsidRPr="00643E2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отраженных в регистрах бухгалтерского учета (сч</w:t>
      </w:r>
      <w:r w:rsidR="00AB440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ет </w:t>
      </w:r>
      <w:r w:rsidRPr="00643E2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62</w:t>
      </w:r>
      <w:r w:rsidR="00AB440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«Р</w:t>
      </w:r>
      <w:r w:rsidR="00273B7A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а</w:t>
      </w:r>
      <w:r w:rsidR="00AB440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счеты с покупателями </w:t>
      </w:r>
      <w:r w:rsidR="003E7FC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и заказчиками»</w:t>
      </w:r>
      <w:r w:rsidRPr="00643E2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) с данными абонентского отдела по расчетам с абонентами за поставленную воду.</w:t>
      </w:r>
    </w:p>
    <w:p w:rsidR="00643E23" w:rsidRPr="00643E23" w:rsidRDefault="00643E23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43E2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Так, по состоянию на 01.01.2020 года, задолженность абонентов за поставленную воду по данным бухгалтерского учета (свернутое сальдо) составляет 16</w:t>
      </w:r>
      <w:r w:rsidR="00022A7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</w:t>
      </w:r>
      <w:r w:rsidRPr="00643E2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303</w:t>
      </w:r>
      <w:r w:rsidR="00022A7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</w:t>
      </w:r>
      <w:r w:rsidRPr="00643E2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697,70 рублей, по данным абонентского отдела (свернутое сальдо) – 15 853 755,32 рублей.</w:t>
      </w:r>
    </w:p>
    <w:p w:rsidR="00643E23" w:rsidRDefault="00022A77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022A77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Контрольно-счетная палата рекомендует привести в соответствие данные абонентского отдела и бухгалтерского учета.</w:t>
      </w:r>
    </w:p>
    <w:p w:rsidR="00022A77" w:rsidRPr="003E7FC7" w:rsidRDefault="00022A77" w:rsidP="00BB14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643E23" w:rsidRPr="003E7FC7" w:rsidRDefault="00643E23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Организация претензионной работы </w:t>
      </w:r>
    </w:p>
    <w:p w:rsidR="00643E23" w:rsidRDefault="00643E23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информации, представленной к проверке, за проверяемый период службой по работе с абонентами составлено 39 претензий к должникам, в том числе 1 претензия к юридическому лицу:</w:t>
      </w:r>
    </w:p>
    <w:p w:rsidR="00643E23" w:rsidRPr="00D80981" w:rsidRDefault="00643E23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от 11.07.2019 №</w:t>
      </w:r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298, в отношении МУП ЖКХ МО «Поселок Верхний Баскунчак» по выявленному факту несанкционированного (самовольного) присоединения в магистральный трубопровод д.530мм отвода д.150мм с задвижкой ДУ 150 в 700 метрах от станции </w:t>
      </w:r>
      <w:proofErr w:type="gramStart"/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В.Баскунчак</w:t>
      </w:r>
      <w:proofErr w:type="spellEnd"/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200 метрах от электрической подстанции п </w:t>
      </w:r>
      <w:proofErr w:type="spellStart"/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В.Баскунчак</w:t>
      </w:r>
      <w:proofErr w:type="spellEnd"/>
      <w:r w:rsidRPr="00D8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расчетной стоимости поданной (полученной) холодной воды за период с 28.05.2016г по 28.05.2019г, на сумму 97 402 030,12 руб., с предложением в течение 7 рабочих дней с момента получения настоящей претензии, произвести оплату в размере задолженности, на расчетный счет МУП ЖКХ «Универсал».</w:t>
      </w:r>
    </w:p>
    <w:p w:rsidR="00643E23" w:rsidRDefault="00643E23" w:rsidP="00BB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заявления в суд, о взыскании задолженности, за проверяемый период не подавались.</w:t>
      </w:r>
    </w:p>
    <w:p w:rsidR="00745294" w:rsidRPr="006070B7" w:rsidRDefault="0031592D" w:rsidP="00BB14EC">
      <w:pPr>
        <w:pStyle w:val="a3"/>
        <w:spacing w:after="0" w:line="240" w:lineRule="auto"/>
        <w:ind w:left="20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D121D" w:rsidRPr="0060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36913" w:rsidRPr="0060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предприятия</w:t>
      </w:r>
    </w:p>
    <w:p w:rsidR="0031592D" w:rsidRPr="00A812E3" w:rsidRDefault="0031592D" w:rsidP="00BB14EC">
      <w:pPr>
        <w:pStyle w:val="a3"/>
        <w:spacing w:after="0" w:line="240" w:lineRule="auto"/>
        <w:ind w:left="2007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:rsidR="00022A77" w:rsidRPr="003E7FC7" w:rsidRDefault="0031592D" w:rsidP="00BB14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31CDB"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022A77"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Кредиторская задолженность</w:t>
      </w:r>
      <w:r w:rsidR="00022A77" w:rsidRPr="003E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CDB" w:rsidRPr="003154E3" w:rsidRDefault="00C31CDB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о</w:t>
      </w:r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</w:t>
      </w:r>
      <w:proofErr w:type="gramStart"/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3E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на 01.07.2019</w:t>
      </w:r>
      <w:r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составлял </w:t>
      </w:r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139 327 358,24</w:t>
      </w:r>
      <w:r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01.01.2020</w:t>
      </w:r>
      <w:r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сложился в размере </w:t>
      </w:r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168 207 677,52 рублей, на 01.06.2020г. – 168 114 793,55 руб.</w:t>
      </w:r>
      <w:r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Темпы роста общего объема обязательств </w:t>
      </w:r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к 2019 году </w:t>
      </w:r>
      <w:r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1</w:t>
      </w:r>
      <w:r w:rsidR="003154E3"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C31CDB" w:rsidRPr="00BD42AB" w:rsidRDefault="00C31CDB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объем кредиторской задолженности перед поставщиками и подрядчиками:</w:t>
      </w:r>
    </w:p>
    <w:p w:rsidR="00861572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1) </w:t>
      </w:r>
      <w:r w:rsidR="00BD42AB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01.07.2019</w:t>
      </w:r>
      <w:r w:rsidR="00C31CDB" w:rsidRPr="00861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составляет</w:t>
      </w:r>
      <w:r w:rsidR="00C31CDB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108 954 493,73</w:t>
      </w:r>
      <w:r w:rsidR="00C31CDB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основными кредиторами являются:</w:t>
      </w:r>
    </w:p>
    <w:p w:rsidR="00861572" w:rsidRPr="00861572" w:rsidRDefault="00861572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«Каустик» (жидкий хлор) в сумме 424 748,53 руб.;</w:t>
      </w:r>
    </w:p>
    <w:p w:rsidR="00861572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«Теплосети» (холодное водоснабжение пос. Капустин Яр) в сумме 782 332,84 руб.;</w:t>
      </w:r>
    </w:p>
    <w:p w:rsidR="00861572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МУП "Родник" МО "Михайловский сельсовет"</w:t>
      </w:r>
      <w:r w:rsidRPr="00861572">
        <w:t xml:space="preserve"> </w:t>
      </w:r>
      <w:r w:rsidRPr="00861572">
        <w:rPr>
          <w:rFonts w:ascii="Times New Roman" w:hAnsi="Times New Roman" w:cs="Times New Roman"/>
          <w:sz w:val="24"/>
          <w:szCs w:val="24"/>
        </w:rPr>
        <w:t xml:space="preserve">(техническое водоснабжения пос. Верблюжий) </w:t>
      </w:r>
      <w:r w:rsidRPr="00861572">
        <w:t xml:space="preserve"> </w:t>
      </w:r>
      <w:r w:rsidRPr="00861572">
        <w:rPr>
          <w:rFonts w:ascii="Times New Roman" w:hAnsi="Times New Roman" w:cs="Times New Roman"/>
          <w:sz w:val="24"/>
          <w:szCs w:val="24"/>
        </w:rPr>
        <w:t>в сумме</w:t>
      </w:r>
      <w:r w:rsidRPr="00861572">
        <w:t xml:space="preserve"> 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507 539,42 руб.;</w:t>
      </w:r>
    </w:p>
    <w:p w:rsidR="00861572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МУП ЖКХ «</w:t>
      </w:r>
      <w:proofErr w:type="spellStart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Ахтубинские</w:t>
      </w:r>
      <w:proofErr w:type="spellEnd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водопроводы» (аренда экскаватора) в сумме 779 614,13 руб.;</w:t>
      </w:r>
    </w:p>
    <w:p w:rsidR="00861572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ООО "Газпром </w:t>
      </w:r>
      <w:proofErr w:type="spellStart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Астрахань" (поставка природного газа) в сумме 1 682 872,05 руб.;</w:t>
      </w:r>
    </w:p>
    <w:p w:rsidR="00C31CDB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ПАО «Астраханская </w:t>
      </w:r>
      <w:proofErr w:type="spellStart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(поставка электроэнергии)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102 073 546,18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61572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2) 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01.01.2020</w:t>
      </w:r>
      <w:r w:rsidR="00C31CDB" w:rsidRPr="00861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1CDB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составляет 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129</w:t>
      </w:r>
      <w:r w:rsidR="008C3263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6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73</w:t>
      </w:r>
      <w:r w:rsidR="008C3263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412,42 рублей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31CDB" w:rsidRPr="00861572" w:rsidRDefault="00861572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</w:t>
      </w:r>
      <w:r w:rsidR="002B6602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01.06.2020 составляет </w:t>
      </w:r>
      <w:r w:rsidR="008C3263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129 671 618,42</w:t>
      </w:r>
      <w:r w:rsidR="008C3263" w:rsidRPr="00861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3263" w:rsidRPr="008615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рублей,</w:t>
      </w:r>
      <w:r w:rsidR="008C3263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CDB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основными кредиторами являются:</w:t>
      </w:r>
    </w:p>
    <w:p w:rsidR="00C31CDB" w:rsidRPr="00861572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«Каустик» (жидкий хлор) в сумме 424 748,53 руб</w:t>
      </w:r>
      <w:r w:rsidR="00861572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861572" w:rsidRDefault="00C31CDB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«Теплосети» (холодное водоснабжение пос. Капуст</w:t>
      </w:r>
      <w:r w:rsidR="00976928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 Яр) в сумме 782 332,84 руб.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861572" w:rsidRDefault="00C31CDB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МУП "Родник" МО "Михайловский сельсовет"</w:t>
      </w:r>
      <w:r w:rsidRPr="00861572">
        <w:t xml:space="preserve"> </w:t>
      </w:r>
      <w:r w:rsidRPr="00861572">
        <w:rPr>
          <w:rFonts w:ascii="Times New Roman" w:hAnsi="Times New Roman" w:cs="Times New Roman"/>
          <w:sz w:val="24"/>
          <w:szCs w:val="24"/>
        </w:rPr>
        <w:t xml:space="preserve">(техническое водоснабжения пос. Верблюжий) </w:t>
      </w:r>
      <w:r w:rsidRPr="00861572">
        <w:t xml:space="preserve"> </w:t>
      </w:r>
      <w:r w:rsidRPr="00861572">
        <w:rPr>
          <w:rFonts w:ascii="Times New Roman" w:hAnsi="Times New Roman" w:cs="Times New Roman"/>
          <w:sz w:val="24"/>
          <w:szCs w:val="24"/>
        </w:rPr>
        <w:t>в сумме</w:t>
      </w:r>
      <w:r w:rsidRPr="00861572">
        <w:t xml:space="preserve"> 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507 539,42 руб</w:t>
      </w:r>
      <w:r w:rsidR="00976928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861572" w:rsidRDefault="00C31CDB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МУП ЖКХ «</w:t>
      </w:r>
      <w:proofErr w:type="spellStart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Ахтубинские</w:t>
      </w:r>
      <w:proofErr w:type="spellEnd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водопроводы» (аренда экскаватора) в сумме 779 614,13 руб</w:t>
      </w:r>
      <w:r w:rsidR="00861572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861572" w:rsidRDefault="00C31CDB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"Газпром </w:t>
      </w:r>
      <w:proofErr w:type="spellStart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Астрахань" (поставка природного газа) в сумме </w:t>
      </w:r>
      <w:r w:rsidR="00861572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1 682 872,05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861572" w:rsidRDefault="00C31CDB" w:rsidP="00BB14E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ПАО «Астраханская </w:t>
      </w:r>
      <w:proofErr w:type="spellStart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(поставка электроэнергии) в сумме </w:t>
      </w:r>
      <w:r w:rsidR="00861572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119 914 016,15</w:t>
      </w:r>
      <w:r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861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CDB" w:rsidRPr="00A812E3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C31CDB" w:rsidRPr="006F1EF1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у предприятия имеется </w:t>
      </w:r>
      <w:r w:rsidR="00552379" w:rsidRPr="006F1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кредиторская</w:t>
      </w:r>
      <w:r w:rsidR="00552379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задолженность:</w:t>
      </w:r>
    </w:p>
    <w:p w:rsidR="00C31CDB" w:rsidRPr="006F1EF1" w:rsidRDefault="00552379" w:rsidP="00BB14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01.07.2019</w:t>
      </w:r>
      <w:r w:rsidR="00C31CDB"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</w:p>
    <w:p w:rsidR="00C31CDB" w:rsidRPr="00552379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оплате труда – </w:t>
      </w:r>
      <w:r w:rsidR="00552379" w:rsidRPr="00552379">
        <w:rPr>
          <w:rFonts w:ascii="Times New Roman" w:eastAsia="Times New Roman" w:hAnsi="Times New Roman" w:cs="Times New Roman"/>
          <w:sz w:val="24"/>
          <w:szCs w:val="24"/>
          <w:lang w:eastAsia="ru-RU"/>
        </w:rPr>
        <w:t>4 755 058,62</w:t>
      </w:r>
      <w:r w:rsidRPr="0055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552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6F1EF1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страховым взносам – </w:t>
      </w:r>
      <w:r w:rsidR="006F1EF1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18 941 879,35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6F1EF1" w:rsidRDefault="006F1EF1" w:rsidP="00BB14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01.01.2020</w:t>
      </w:r>
      <w:r w:rsidR="00C31CDB"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</w:p>
    <w:p w:rsidR="00C31CDB" w:rsidRPr="006F1EF1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оплате труда – </w:t>
      </w:r>
      <w:r w:rsidR="006F1EF1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5 985 327,27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6F1EF1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страховым взносам – </w:t>
      </w:r>
      <w:r w:rsidR="006F1EF1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22 814 897,40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6F1EF1" w:rsidRDefault="006F1EF1" w:rsidP="00BB14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01.06</w:t>
      </w:r>
      <w:r w:rsidR="00C31CDB"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</w:t>
      </w:r>
      <w:r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</w:t>
      </w:r>
      <w:r w:rsidR="00C31CDB" w:rsidRPr="006F1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r w:rsidR="00C31CDB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CDB" w:rsidRPr="006F1EF1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оплате труда – </w:t>
      </w:r>
      <w:r w:rsidR="006F1EF1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5 435 776,21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CDB" w:rsidRPr="006F1EF1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страховым взносам – </w:t>
      </w:r>
      <w:r w:rsidR="006F1EF1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22 814 897,40</w:t>
      </w:r>
      <w:r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6928" w:rsidRPr="006F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CDB" w:rsidRPr="00A812E3" w:rsidRDefault="00C31CDB" w:rsidP="00BB14EC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022A77" w:rsidRPr="003E7FC7" w:rsidRDefault="0031592D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C2E49"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2A77"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2E49"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2A77" w:rsidRPr="003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подряда</w:t>
      </w:r>
    </w:p>
    <w:p w:rsidR="00D77682" w:rsidRDefault="00FC2E49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производственно-хозяйственной деятельности, </w:t>
      </w:r>
      <w:r w:rsidR="003E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108F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редприятием в</w:t>
      </w:r>
      <w:r w:rsidR="004F5F74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604D32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01.07.2019г</w:t>
      </w:r>
      <w:r w:rsidR="0058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D32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31.05.2020</w:t>
      </w:r>
      <w:r w:rsidR="004F5F74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F74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заключались договоры подряда</w:t>
      </w:r>
      <w:r w:rsidR="004F5F74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F74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32A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B108F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</w:t>
      </w:r>
      <w:r w:rsidR="004F5F74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625C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физическими лицами</w:t>
      </w:r>
      <w:r w:rsidR="00CB108F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</w:t>
      </w:r>
      <w:r w:rsidR="004F5F74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r w:rsidR="003335FA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4F5F74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выступали </w:t>
      </w:r>
      <w:r w:rsidR="00CB108F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5F74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B108F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F74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B108F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</w:t>
      </w:r>
      <w:r w:rsidR="00D77682" w:rsidRPr="00D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576" w:rsidRDefault="003E7FC7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926576" w:rsidRPr="00926576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6576" w:rsidRPr="00926576">
        <w:rPr>
          <w:rFonts w:ascii="Times New Roman" w:hAnsi="Times New Roman" w:cs="Times New Roman"/>
          <w:sz w:val="24"/>
          <w:szCs w:val="24"/>
        </w:rPr>
        <w:t xml:space="preserve">702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="00926576" w:rsidRPr="00926576">
        <w:rPr>
          <w:rFonts w:ascii="Times New Roman" w:hAnsi="Times New Roman" w:cs="Times New Roman"/>
          <w:sz w:val="24"/>
          <w:szCs w:val="24"/>
        </w:rPr>
        <w:t xml:space="preserve">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C9092E" w:rsidRDefault="00C9092E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заключенных договоров</w:t>
      </w:r>
      <w:r w:rsidR="00B57A94">
        <w:rPr>
          <w:rFonts w:ascii="Times New Roman" w:hAnsi="Times New Roman" w:cs="Times New Roman"/>
          <w:sz w:val="24"/>
          <w:szCs w:val="24"/>
        </w:rPr>
        <w:t xml:space="preserve"> с физическими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9A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3E7F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являлись:</w:t>
      </w:r>
    </w:p>
    <w:p w:rsidR="00C9092E" w:rsidRDefault="00C9092E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092E">
        <w:rPr>
          <w:rFonts w:ascii="Times New Roman" w:hAnsi="Times New Roman" w:cs="Times New Roman"/>
          <w:sz w:val="24"/>
          <w:szCs w:val="24"/>
        </w:rPr>
        <w:t>работа автокрана на СОВ</w:t>
      </w:r>
      <w:r>
        <w:rPr>
          <w:rFonts w:ascii="Times New Roman" w:hAnsi="Times New Roman" w:cs="Times New Roman"/>
          <w:sz w:val="24"/>
          <w:szCs w:val="24"/>
        </w:rPr>
        <w:t xml:space="preserve"> на сумму 10</w:t>
      </w:r>
      <w:r w:rsidR="00AB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345,00 руб. </w:t>
      </w:r>
      <w:r w:rsidR="00F55D29">
        <w:rPr>
          <w:rFonts w:ascii="Times New Roman" w:hAnsi="Times New Roman" w:cs="Times New Roman"/>
          <w:sz w:val="24"/>
          <w:szCs w:val="24"/>
        </w:rPr>
        <w:t>(1 д</w:t>
      </w:r>
      <w:r w:rsidR="00B57A94">
        <w:rPr>
          <w:rFonts w:ascii="Times New Roman" w:hAnsi="Times New Roman" w:cs="Times New Roman"/>
          <w:sz w:val="24"/>
          <w:szCs w:val="24"/>
        </w:rPr>
        <w:t xml:space="preserve">оговор с Зайцевым </w:t>
      </w:r>
      <w:r w:rsidR="005D32AF">
        <w:rPr>
          <w:rFonts w:ascii="Times New Roman" w:hAnsi="Times New Roman" w:cs="Times New Roman"/>
          <w:sz w:val="24"/>
          <w:szCs w:val="24"/>
        </w:rPr>
        <w:t>А</w:t>
      </w:r>
      <w:r w:rsidR="003E7FC7">
        <w:rPr>
          <w:rFonts w:ascii="Times New Roman" w:hAnsi="Times New Roman" w:cs="Times New Roman"/>
          <w:sz w:val="24"/>
          <w:szCs w:val="24"/>
        </w:rPr>
        <w:t>.</w:t>
      </w:r>
      <w:r w:rsidR="00B57A94">
        <w:rPr>
          <w:rFonts w:ascii="Times New Roman" w:hAnsi="Times New Roman" w:cs="Times New Roman"/>
          <w:sz w:val="24"/>
          <w:szCs w:val="24"/>
        </w:rPr>
        <w:t>С</w:t>
      </w:r>
      <w:r w:rsidR="003E7FC7">
        <w:rPr>
          <w:rFonts w:ascii="Times New Roman" w:hAnsi="Times New Roman" w:cs="Times New Roman"/>
          <w:sz w:val="24"/>
          <w:szCs w:val="24"/>
        </w:rPr>
        <w:t>.</w:t>
      </w:r>
      <w:r w:rsidR="00B57A94">
        <w:rPr>
          <w:rFonts w:ascii="Times New Roman" w:hAnsi="Times New Roman" w:cs="Times New Roman"/>
          <w:sz w:val="24"/>
          <w:szCs w:val="24"/>
        </w:rPr>
        <w:t>);</w:t>
      </w:r>
    </w:p>
    <w:p w:rsidR="00B57A94" w:rsidRDefault="00B57A94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57A94">
        <w:rPr>
          <w:rFonts w:ascii="Times New Roman" w:hAnsi="Times New Roman" w:cs="Times New Roman"/>
          <w:sz w:val="24"/>
          <w:szCs w:val="24"/>
        </w:rPr>
        <w:t>подготовка о</w:t>
      </w:r>
      <w:r>
        <w:rPr>
          <w:rFonts w:ascii="Times New Roman" w:hAnsi="Times New Roman" w:cs="Times New Roman"/>
          <w:sz w:val="24"/>
          <w:szCs w:val="24"/>
        </w:rPr>
        <w:t>тчетности в Службу по тарифам Астраханско</w:t>
      </w:r>
      <w:r w:rsidR="00F55D29">
        <w:rPr>
          <w:rFonts w:ascii="Times New Roman" w:hAnsi="Times New Roman" w:cs="Times New Roman"/>
          <w:sz w:val="24"/>
          <w:szCs w:val="24"/>
        </w:rPr>
        <w:t>й области на сумму 22246,00 (3 д</w:t>
      </w:r>
      <w:r>
        <w:rPr>
          <w:rFonts w:ascii="Times New Roman" w:hAnsi="Times New Roman" w:cs="Times New Roman"/>
          <w:sz w:val="24"/>
          <w:szCs w:val="24"/>
        </w:rPr>
        <w:t xml:space="preserve">оговора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E7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7FC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A94" w:rsidRDefault="00B57A94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57A94">
        <w:rPr>
          <w:rFonts w:ascii="Times New Roman" w:hAnsi="Times New Roman" w:cs="Times New Roman"/>
          <w:sz w:val="24"/>
          <w:szCs w:val="24"/>
        </w:rPr>
        <w:t>устранение аварий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94">
        <w:rPr>
          <w:rFonts w:ascii="Times New Roman" w:hAnsi="Times New Roman" w:cs="Times New Roman"/>
          <w:sz w:val="24"/>
          <w:szCs w:val="24"/>
        </w:rPr>
        <w:t xml:space="preserve">на линии водопровода </w:t>
      </w:r>
      <w:proofErr w:type="gramStart"/>
      <w:r w:rsidRPr="00B57A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A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7A94">
        <w:rPr>
          <w:rFonts w:ascii="Times New Roman" w:hAnsi="Times New Roman" w:cs="Times New Roman"/>
          <w:sz w:val="24"/>
          <w:szCs w:val="24"/>
        </w:rPr>
        <w:t>. Капустин Яр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05CE2">
        <w:rPr>
          <w:rFonts w:ascii="Times New Roman" w:hAnsi="Times New Roman" w:cs="Times New Roman"/>
          <w:sz w:val="24"/>
          <w:szCs w:val="24"/>
        </w:rPr>
        <w:t>28</w:t>
      </w:r>
      <w:r w:rsidR="00AB1CAF">
        <w:rPr>
          <w:rFonts w:ascii="Times New Roman" w:hAnsi="Times New Roman" w:cs="Times New Roman"/>
          <w:sz w:val="24"/>
          <w:szCs w:val="24"/>
        </w:rPr>
        <w:t xml:space="preserve"> </w:t>
      </w:r>
      <w:r w:rsidR="00B05CE2">
        <w:rPr>
          <w:rFonts w:ascii="Times New Roman" w:hAnsi="Times New Roman" w:cs="Times New Roman"/>
          <w:sz w:val="24"/>
          <w:szCs w:val="24"/>
        </w:rPr>
        <w:t>161,00</w:t>
      </w:r>
      <w:r w:rsidR="00F55D29">
        <w:rPr>
          <w:rFonts w:ascii="Times New Roman" w:hAnsi="Times New Roman" w:cs="Times New Roman"/>
          <w:sz w:val="24"/>
          <w:szCs w:val="24"/>
        </w:rPr>
        <w:t xml:space="preserve"> руб. (7 д</w:t>
      </w:r>
      <w:r>
        <w:rPr>
          <w:rFonts w:ascii="Times New Roman" w:hAnsi="Times New Roman" w:cs="Times New Roman"/>
          <w:sz w:val="24"/>
          <w:szCs w:val="24"/>
        </w:rPr>
        <w:t>оговоров с Михеевым Е</w:t>
      </w:r>
      <w:r w:rsidR="003E7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E7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57A94" w:rsidRDefault="00B57A94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57A94">
        <w:rPr>
          <w:rFonts w:ascii="Times New Roman" w:hAnsi="Times New Roman" w:cs="Times New Roman"/>
          <w:sz w:val="24"/>
          <w:szCs w:val="24"/>
        </w:rPr>
        <w:t>заключение договоров с физическими лицами и прием оплаты за воду</w:t>
      </w:r>
      <w:r w:rsidR="00F55D29">
        <w:rPr>
          <w:rFonts w:ascii="Times New Roman" w:hAnsi="Times New Roman" w:cs="Times New Roman"/>
          <w:sz w:val="24"/>
          <w:szCs w:val="24"/>
        </w:rPr>
        <w:t xml:space="preserve"> на сумму 14713,60 руб. (1 д</w:t>
      </w:r>
      <w:r>
        <w:rPr>
          <w:rFonts w:ascii="Times New Roman" w:hAnsi="Times New Roman" w:cs="Times New Roman"/>
          <w:sz w:val="24"/>
          <w:szCs w:val="24"/>
        </w:rPr>
        <w:t xml:space="preserve">оговор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07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07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57A94" w:rsidRDefault="00B57A94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A091F" w:rsidRPr="005A091F">
        <w:rPr>
          <w:rFonts w:ascii="Times New Roman" w:hAnsi="Times New Roman" w:cs="Times New Roman"/>
          <w:sz w:val="24"/>
          <w:szCs w:val="24"/>
        </w:rPr>
        <w:t>разгрузка автотранспортным средством (кран) железобетонных колец, крышек, насосного агрегата</w:t>
      </w:r>
      <w:r w:rsidR="00F55D29">
        <w:rPr>
          <w:rFonts w:ascii="Times New Roman" w:hAnsi="Times New Roman" w:cs="Times New Roman"/>
          <w:sz w:val="24"/>
          <w:szCs w:val="24"/>
        </w:rPr>
        <w:t xml:space="preserve"> на сумму 10</w:t>
      </w:r>
      <w:r w:rsidR="00AB1CAF">
        <w:rPr>
          <w:rFonts w:ascii="Times New Roman" w:hAnsi="Times New Roman" w:cs="Times New Roman"/>
          <w:sz w:val="24"/>
          <w:szCs w:val="24"/>
        </w:rPr>
        <w:t xml:space="preserve"> </w:t>
      </w:r>
      <w:r w:rsidR="00F55D29">
        <w:rPr>
          <w:rFonts w:ascii="Times New Roman" w:hAnsi="Times New Roman" w:cs="Times New Roman"/>
          <w:sz w:val="24"/>
          <w:szCs w:val="24"/>
        </w:rPr>
        <w:t>345,00 (1 д</w:t>
      </w:r>
      <w:r w:rsidR="005A091F">
        <w:rPr>
          <w:rFonts w:ascii="Times New Roman" w:hAnsi="Times New Roman" w:cs="Times New Roman"/>
          <w:sz w:val="24"/>
          <w:szCs w:val="24"/>
        </w:rPr>
        <w:t>оговор с Зайцевым А.С.);</w:t>
      </w:r>
    </w:p>
    <w:p w:rsidR="005A091F" w:rsidRDefault="005A091F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A091F">
        <w:rPr>
          <w:rFonts w:ascii="Times New Roman" w:hAnsi="Times New Roman" w:cs="Times New Roman"/>
          <w:sz w:val="24"/>
          <w:szCs w:val="24"/>
        </w:rPr>
        <w:t>перевозка КАМАЗом железобетонных колец, крышек, насосного агрегата</w:t>
      </w:r>
      <w:r>
        <w:rPr>
          <w:rFonts w:ascii="Times New Roman" w:hAnsi="Times New Roman" w:cs="Times New Roman"/>
          <w:sz w:val="24"/>
          <w:szCs w:val="24"/>
        </w:rPr>
        <w:t xml:space="preserve"> на сумму 10345,00 ру</w:t>
      </w:r>
      <w:r w:rsidR="00F55D29">
        <w:rPr>
          <w:rFonts w:ascii="Times New Roman" w:hAnsi="Times New Roman" w:cs="Times New Roman"/>
          <w:sz w:val="24"/>
          <w:szCs w:val="24"/>
        </w:rPr>
        <w:t>б. (1 д</w:t>
      </w:r>
      <w:r>
        <w:rPr>
          <w:rFonts w:ascii="Times New Roman" w:hAnsi="Times New Roman" w:cs="Times New Roman"/>
          <w:sz w:val="24"/>
          <w:szCs w:val="24"/>
        </w:rPr>
        <w:t>оговор с Зайцевым А.С.);</w:t>
      </w:r>
    </w:p>
    <w:p w:rsidR="005A091F" w:rsidRDefault="005A091F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D32AF" w:rsidRPr="005D32AF">
        <w:rPr>
          <w:rFonts w:ascii="Times New Roman" w:hAnsi="Times New Roman" w:cs="Times New Roman"/>
          <w:sz w:val="24"/>
          <w:szCs w:val="24"/>
        </w:rPr>
        <w:t xml:space="preserve">разгрузка автотранспортным средством (манипулятор) серо-кислого алюминия </w:t>
      </w:r>
      <w:r w:rsidR="005D32AF">
        <w:rPr>
          <w:rFonts w:ascii="Times New Roman" w:hAnsi="Times New Roman" w:cs="Times New Roman"/>
          <w:sz w:val="24"/>
          <w:szCs w:val="24"/>
        </w:rPr>
        <w:t>на сумму 20690,00 руб. (2 Договора с Зайцевым А.С.);</w:t>
      </w:r>
    </w:p>
    <w:p w:rsidR="005D32AF" w:rsidRDefault="005D32AF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55D29">
        <w:rPr>
          <w:rFonts w:ascii="Times New Roman" w:hAnsi="Times New Roman" w:cs="Times New Roman"/>
          <w:sz w:val="24"/>
          <w:szCs w:val="24"/>
        </w:rPr>
        <w:t>аренда автокрана -</w:t>
      </w:r>
      <w:r w:rsidRPr="005D32AF">
        <w:rPr>
          <w:rFonts w:ascii="Times New Roman" w:hAnsi="Times New Roman" w:cs="Times New Roman"/>
          <w:sz w:val="24"/>
          <w:szCs w:val="24"/>
        </w:rPr>
        <w:t xml:space="preserve"> установка колодцев на магистральном водоводе</w:t>
      </w:r>
      <w:r w:rsidR="00F55D29">
        <w:rPr>
          <w:rFonts w:ascii="Times New Roman" w:hAnsi="Times New Roman" w:cs="Times New Roman"/>
          <w:sz w:val="24"/>
          <w:szCs w:val="24"/>
        </w:rPr>
        <w:t xml:space="preserve"> на сумму 10</w:t>
      </w:r>
      <w:r w:rsidR="00AB1CAF">
        <w:rPr>
          <w:rFonts w:ascii="Times New Roman" w:hAnsi="Times New Roman" w:cs="Times New Roman"/>
          <w:sz w:val="24"/>
          <w:szCs w:val="24"/>
        </w:rPr>
        <w:t xml:space="preserve"> </w:t>
      </w:r>
      <w:r w:rsidR="00F55D29">
        <w:rPr>
          <w:rFonts w:ascii="Times New Roman" w:hAnsi="Times New Roman" w:cs="Times New Roman"/>
          <w:sz w:val="24"/>
          <w:szCs w:val="24"/>
        </w:rPr>
        <w:t>345,00 руб. (1 д</w:t>
      </w:r>
      <w:r>
        <w:rPr>
          <w:rFonts w:ascii="Times New Roman" w:hAnsi="Times New Roman" w:cs="Times New Roman"/>
          <w:sz w:val="24"/>
          <w:szCs w:val="24"/>
        </w:rPr>
        <w:t>оговор с Зайцевым А.С.);</w:t>
      </w:r>
    </w:p>
    <w:p w:rsidR="005D32AF" w:rsidRDefault="005D32AF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F55D29">
        <w:rPr>
          <w:rFonts w:ascii="Times New Roman" w:hAnsi="Times New Roman" w:cs="Times New Roman"/>
          <w:sz w:val="24"/>
          <w:szCs w:val="24"/>
        </w:rPr>
        <w:t>аренда самосвала -</w:t>
      </w:r>
      <w:r w:rsidRPr="005D32AF">
        <w:rPr>
          <w:rFonts w:ascii="Times New Roman" w:hAnsi="Times New Roman" w:cs="Times New Roman"/>
          <w:sz w:val="24"/>
          <w:szCs w:val="24"/>
        </w:rPr>
        <w:t xml:space="preserve"> авария в районе с.</w:t>
      </w:r>
      <w:r w:rsidR="00776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AF">
        <w:rPr>
          <w:rFonts w:ascii="Times New Roman" w:hAnsi="Times New Roman" w:cs="Times New Roman"/>
          <w:sz w:val="24"/>
          <w:szCs w:val="24"/>
        </w:rPr>
        <w:t>Батаевка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13793,28 руб. (1 договор с Зайцевым А.С.).</w:t>
      </w:r>
    </w:p>
    <w:p w:rsidR="004F5F74" w:rsidRPr="00604D32" w:rsidRDefault="005D32AF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335FA" w:rsidRPr="00B5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071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335FA" w:rsidRPr="00B5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Зайцевым А.С. и Михеевым Е.Н. </w:t>
      </w:r>
      <w:r w:rsidR="003335FA" w:rsidRPr="00B57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оформлялись акты сдачи</w:t>
      </w:r>
      <w:r w:rsidR="009071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5FA" w:rsidRPr="00B5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выполненных работ (услуг), в которых Исполнитель выполнял комплекс работ (услу</w:t>
      </w:r>
      <w:r w:rsidR="003335FA" w:rsidRPr="0092657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26576" w:rsidRPr="0092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5FA" w:rsidRPr="0092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</w:t>
      </w:r>
      <w:r w:rsidR="009071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5FA" w:rsidRPr="0092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5FA" w:rsidRPr="00C90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 автотранспортного средства</w:t>
      </w:r>
      <w:r w:rsidR="003335FA" w:rsidRPr="0092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противоречит действующему законодательству.</w:t>
      </w:r>
    </w:p>
    <w:p w:rsidR="004F5F74" w:rsidRPr="00926576" w:rsidRDefault="004F5F74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576">
        <w:rPr>
          <w:rFonts w:ascii="Times New Roman" w:hAnsi="Times New Roman" w:cs="Times New Roman"/>
          <w:sz w:val="24"/>
          <w:szCs w:val="24"/>
        </w:rPr>
        <w:t xml:space="preserve">Взаимоотношения субъектов при аренде транспортных средств, регулируются путем </w:t>
      </w:r>
      <w:r w:rsidR="00926576" w:rsidRPr="00926576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Pr="00926576">
        <w:rPr>
          <w:rFonts w:ascii="Times New Roman" w:hAnsi="Times New Roman" w:cs="Times New Roman"/>
          <w:sz w:val="24"/>
          <w:szCs w:val="24"/>
        </w:rPr>
        <w:t xml:space="preserve"> аренды (фрахтования на время) транспортного средства с экипажем, при котором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</w:t>
      </w:r>
      <w:r w:rsidRPr="0092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26576">
        <w:rPr>
          <w:rFonts w:ascii="Times New Roman" w:hAnsi="Times New Roman" w:cs="Times New Roman"/>
          <w:sz w:val="24"/>
          <w:szCs w:val="24"/>
        </w:rPr>
        <w:t>ст</w:t>
      </w:r>
      <w:r w:rsidR="009071C5">
        <w:rPr>
          <w:rFonts w:ascii="Times New Roman" w:hAnsi="Times New Roman" w:cs="Times New Roman"/>
          <w:sz w:val="24"/>
          <w:szCs w:val="24"/>
        </w:rPr>
        <w:t>.</w:t>
      </w:r>
      <w:r w:rsidR="00C9092E">
        <w:rPr>
          <w:rFonts w:ascii="Times New Roman" w:hAnsi="Times New Roman" w:cs="Times New Roman"/>
          <w:sz w:val="24"/>
          <w:szCs w:val="24"/>
        </w:rPr>
        <w:t>632</w:t>
      </w:r>
      <w:r w:rsidRPr="00926576">
        <w:rPr>
          <w:rFonts w:ascii="Times New Roman" w:hAnsi="Times New Roman" w:cs="Times New Roman"/>
          <w:sz w:val="24"/>
          <w:szCs w:val="24"/>
        </w:rPr>
        <w:t xml:space="preserve"> </w:t>
      </w:r>
      <w:r w:rsidR="009071C5">
        <w:rPr>
          <w:rFonts w:ascii="Times New Roman" w:hAnsi="Times New Roman" w:cs="Times New Roman"/>
          <w:sz w:val="24"/>
          <w:szCs w:val="24"/>
        </w:rPr>
        <w:t>ГК РФ</w:t>
      </w:r>
      <w:r w:rsidRPr="00926576">
        <w:rPr>
          <w:rFonts w:ascii="Times New Roman" w:hAnsi="Times New Roman" w:cs="Times New Roman"/>
          <w:sz w:val="24"/>
          <w:szCs w:val="24"/>
        </w:rPr>
        <w:t>).</w:t>
      </w:r>
    </w:p>
    <w:p w:rsidR="00586630" w:rsidRPr="00604D32" w:rsidRDefault="003335FA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при осуществлении расчетов с подрядчиками по указанным договорам, предприятие производило выплаты наличных денежных средств, через кассу предприятия, путем оформления </w:t>
      </w:r>
      <w:r w:rsidR="00586630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Платежной ведомости – унифицированной формы №Т-53, которая применяется для выплаты заработной платы работникам организации</w:t>
      </w:r>
      <w:r w:rsidR="003410F5" w:rsidRPr="00604D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оформлением расходных кассовых ордеров, в соответствии с которым, выдавалась заработная плата.</w:t>
      </w:r>
    </w:p>
    <w:p w:rsidR="003410F5" w:rsidRPr="00604D32" w:rsidRDefault="00C76557" w:rsidP="00BB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32">
        <w:rPr>
          <w:rFonts w:ascii="Times New Roman" w:hAnsi="Times New Roman" w:cs="Times New Roman"/>
          <w:sz w:val="24"/>
          <w:szCs w:val="24"/>
        </w:rPr>
        <w:t xml:space="preserve">Заработная плата (оплата труда работника) является вознаграждением работника за исполнение трудовых (должностных) обязанностей. С </w:t>
      </w:r>
      <w:r w:rsidR="009071C5">
        <w:rPr>
          <w:rFonts w:ascii="Times New Roman" w:hAnsi="Times New Roman" w:cs="Times New Roman"/>
          <w:sz w:val="24"/>
          <w:szCs w:val="24"/>
        </w:rPr>
        <w:t>подрядчиками</w:t>
      </w:r>
      <w:r w:rsidRPr="00604D32">
        <w:rPr>
          <w:rFonts w:ascii="Times New Roman" w:hAnsi="Times New Roman" w:cs="Times New Roman"/>
          <w:sz w:val="24"/>
          <w:szCs w:val="24"/>
        </w:rPr>
        <w:t xml:space="preserve"> предприятие не состоит в трудовых отношениях. </w:t>
      </w:r>
      <w:r w:rsidR="003410F5" w:rsidRPr="00604D32">
        <w:rPr>
          <w:rFonts w:ascii="Times New Roman" w:hAnsi="Times New Roman" w:cs="Times New Roman"/>
          <w:sz w:val="24"/>
          <w:szCs w:val="24"/>
        </w:rPr>
        <w:t>Трудовые отношения возникают между работником и работодателем на основании трудового договора</w:t>
      </w:r>
      <w:r w:rsidRPr="00604D32">
        <w:rPr>
          <w:rFonts w:ascii="Times New Roman" w:hAnsi="Times New Roman" w:cs="Times New Roman"/>
          <w:sz w:val="24"/>
          <w:szCs w:val="24"/>
        </w:rPr>
        <w:t>.</w:t>
      </w:r>
    </w:p>
    <w:p w:rsidR="00CD7945" w:rsidRDefault="009071C5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установлено,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оговорах подряда не предусмотрены</w:t>
      </w:r>
      <w:r w:rsidR="00CD7945" w:rsidRPr="00CD7945">
        <w:rPr>
          <w:rFonts w:ascii="Times New Roman" w:hAnsi="Times New Roman" w:cs="Times New Roman"/>
          <w:sz w:val="24"/>
          <w:szCs w:val="24"/>
        </w:rPr>
        <w:t xml:space="preserve"> </w:t>
      </w:r>
      <w:r w:rsidR="000E49B4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CD7945">
        <w:rPr>
          <w:rFonts w:ascii="Times New Roman" w:hAnsi="Times New Roman" w:cs="Times New Roman"/>
          <w:sz w:val="24"/>
          <w:szCs w:val="24"/>
        </w:rPr>
        <w:t>по начислению страховых взносов на сумму вознаграждения, выплачиваемого физическому лицу по договору подряда</w:t>
      </w:r>
      <w:r w:rsidR="00DA7324">
        <w:rPr>
          <w:rFonts w:ascii="Times New Roman" w:hAnsi="Times New Roman" w:cs="Times New Roman"/>
          <w:sz w:val="24"/>
          <w:szCs w:val="24"/>
        </w:rPr>
        <w:t>.</w:t>
      </w:r>
      <w:r w:rsidR="000E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945" w:rsidRPr="00F55D29" w:rsidRDefault="00CD7945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49" w:history="1"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 п</w:t>
        </w:r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 ст</w:t>
        </w:r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420</w:t>
        </w:r>
      </w:hyperlink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771">
        <w:rPr>
          <w:rFonts w:ascii="Times New Roman" w:hAnsi="Times New Roman" w:cs="Times New Roman"/>
          <w:color w:val="000000" w:themeColor="text1"/>
          <w:sz w:val="24"/>
          <w:szCs w:val="24"/>
        </w:rPr>
        <w:t>НК РФ</w:t>
      </w: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объектом обложения страховыми взносами для плательщиков страховых взносов - организаций признаются выплаты и иные вознаграждения в пользу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 (за исключением вознаграждений, выплачиваемых лицам, указанным </w:t>
      </w: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50" w:history="1"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2 </w:t>
        </w:r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 </w:t>
        </w:r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419</w:t>
        </w:r>
      </w:hyperlink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771">
        <w:rPr>
          <w:rFonts w:ascii="Times New Roman" w:hAnsi="Times New Roman" w:cs="Times New Roman"/>
          <w:color w:val="000000" w:themeColor="text1"/>
          <w:sz w:val="24"/>
          <w:szCs w:val="24"/>
        </w:rPr>
        <w:t>НК РФ</w:t>
      </w: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>), в</w:t>
      </w:r>
      <w:proofErr w:type="gramEnd"/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трудовых отношений и по </w:t>
      </w:r>
      <w:r w:rsidRPr="00F55D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гражданско-правовым договорам</w:t>
      </w: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>, предметом которых являются выполнение работ, оказание услуг.</w:t>
      </w:r>
    </w:p>
    <w:p w:rsidR="00CD7945" w:rsidRDefault="00CD7945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1" w:history="1"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 </w:t>
        </w:r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702</w:t>
        </w:r>
      </w:hyperlink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771">
        <w:rPr>
          <w:rFonts w:ascii="Times New Roman" w:hAnsi="Times New Roman" w:cs="Times New Roman"/>
          <w:color w:val="000000" w:themeColor="text1"/>
          <w:sz w:val="24"/>
          <w:szCs w:val="24"/>
        </w:rPr>
        <w:t>ГК РФ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CD7945" w:rsidRDefault="00804069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вышеуказанного </w:t>
      </w:r>
      <w:r w:rsidRPr="00804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CD7945" w:rsidRPr="00804069">
        <w:rPr>
          <w:rFonts w:ascii="Times New Roman" w:hAnsi="Times New Roman" w:cs="Times New Roman"/>
          <w:sz w:val="24"/>
          <w:szCs w:val="24"/>
        </w:rPr>
        <w:t>,</w:t>
      </w:r>
      <w:r w:rsidR="00307771">
        <w:rPr>
          <w:rFonts w:ascii="Times New Roman" w:hAnsi="Times New Roman" w:cs="Times New Roman"/>
          <w:sz w:val="24"/>
          <w:szCs w:val="24"/>
        </w:rPr>
        <w:t xml:space="preserve"> что</w:t>
      </w:r>
      <w:r w:rsidR="00CD7945">
        <w:rPr>
          <w:rFonts w:ascii="Times New Roman" w:hAnsi="Times New Roman" w:cs="Times New Roman"/>
          <w:sz w:val="24"/>
          <w:szCs w:val="24"/>
        </w:rPr>
        <w:t xml:space="preserve"> договор подряда является гражданско-правовым договором на выполнение работ.</w:t>
      </w:r>
    </w:p>
    <w:p w:rsidR="00CD7945" w:rsidRDefault="00804069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CD7945">
        <w:rPr>
          <w:rFonts w:ascii="Times New Roman" w:hAnsi="Times New Roman" w:cs="Times New Roman"/>
          <w:sz w:val="24"/>
          <w:szCs w:val="24"/>
        </w:rPr>
        <w:t>, вознаграждение, выплачиваемое заказчиком физическому лицу по договору подряда, признается объектом обложения страховыми взносами.</w:t>
      </w:r>
    </w:p>
    <w:p w:rsidR="003E3F3C" w:rsidRDefault="00CD7945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 </w:t>
      </w:r>
      <w:r w:rsidR="00804069">
        <w:rPr>
          <w:rFonts w:ascii="Times New Roman" w:hAnsi="Times New Roman" w:cs="Times New Roman"/>
          <w:sz w:val="24"/>
          <w:szCs w:val="24"/>
        </w:rPr>
        <w:t>суммы вознаграждения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подряда, выплачиваемые физическому лицу, облагаются страховыми взносами на обязательное пенсионное страхование и обязательное медицинское страхование.</w:t>
      </w:r>
    </w:p>
    <w:p w:rsidR="003E3F3C" w:rsidRPr="003E3F3C" w:rsidRDefault="003E3F3C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F3C">
        <w:rPr>
          <w:rFonts w:ascii="Times New Roman" w:hAnsi="Times New Roman" w:cs="Times New Roman"/>
          <w:sz w:val="24"/>
          <w:szCs w:val="24"/>
        </w:rPr>
        <w:t>Страхователь исчисляет страховые взносы на ОПС и ОМС с выплат по гражданско-правовым договорам по общим тарифам:</w:t>
      </w:r>
    </w:p>
    <w:p w:rsidR="003E3F3C" w:rsidRPr="00F55D29" w:rsidRDefault="003E3F3C" w:rsidP="00BB14EC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F3C">
        <w:rPr>
          <w:rFonts w:ascii="Times New Roman" w:hAnsi="Times New Roman" w:cs="Times New Roman"/>
          <w:sz w:val="24"/>
          <w:szCs w:val="24"/>
        </w:rPr>
        <w:t xml:space="preserve">на ОПС - не </w:t>
      </w: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свыше </w:t>
      </w:r>
      <w:hyperlink r:id="rId52" w:history="1">
        <w:r w:rsidRPr="00F55D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предельной величины</w:t>
        </w:r>
      </w:hyperlink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базы - 22%, свыше ее - 10% (</w:t>
      </w:r>
      <w:hyperlink r:id="rId53" w:history="1"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 п.2 ст.425</w:t>
        </w:r>
      </w:hyperlink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НК РФ);</w:t>
      </w:r>
    </w:p>
    <w:p w:rsidR="005A0E0D" w:rsidRDefault="003E3F3C" w:rsidP="00BB14EC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>на ОМС - 5,1% (</w:t>
      </w:r>
      <w:hyperlink r:id="rId54" w:history="1"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пп.</w:t>
        </w:r>
        <w:r w:rsidR="00307771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п.</w:t>
        </w:r>
        <w:r w:rsidRPr="00F55D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ст.425</w:t>
        </w:r>
      </w:hyperlink>
      <w:r w:rsidRPr="00F5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НК РФ</w:t>
      </w:r>
      <w:r w:rsidRPr="003E3F3C">
        <w:rPr>
          <w:rFonts w:ascii="Times New Roman" w:hAnsi="Times New Roman" w:cs="Times New Roman"/>
          <w:sz w:val="24"/>
          <w:szCs w:val="24"/>
        </w:rPr>
        <w:t>).</w:t>
      </w:r>
    </w:p>
    <w:p w:rsidR="003E3F3C" w:rsidRPr="00307771" w:rsidRDefault="003E3F3C" w:rsidP="00BB14EC">
      <w:pPr>
        <w:pStyle w:val="ConsPlusNormal"/>
        <w:widowControl w:val="0"/>
        <w:adjustRightInd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6833FE" w:rsidRDefault="006833FE" w:rsidP="00BB14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установлено, что по вышеуказанным </w:t>
      </w:r>
      <w:r w:rsidR="003077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оговорам подряда </w:t>
      </w:r>
      <w:r w:rsidR="003077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редприятием </w:t>
      </w:r>
      <w:r w:rsidRPr="00307771">
        <w:rPr>
          <w:rFonts w:ascii="Times New Roman" w:hAnsi="Times New Roman" w:cs="Times New Roman"/>
          <w:sz w:val="24"/>
          <w:szCs w:val="24"/>
          <w:u w:val="single"/>
        </w:rPr>
        <w:t xml:space="preserve">не начислялись страховые </w:t>
      </w:r>
      <w:r w:rsidR="008957E4" w:rsidRPr="00307771">
        <w:rPr>
          <w:rFonts w:ascii="Times New Roman" w:hAnsi="Times New Roman" w:cs="Times New Roman"/>
          <w:sz w:val="24"/>
          <w:szCs w:val="24"/>
          <w:u w:val="single"/>
        </w:rPr>
        <w:t>взносы с</w:t>
      </w:r>
      <w:r w:rsidRPr="00307771">
        <w:rPr>
          <w:rFonts w:ascii="Times New Roman" w:hAnsi="Times New Roman" w:cs="Times New Roman"/>
          <w:sz w:val="24"/>
          <w:szCs w:val="24"/>
          <w:u w:val="single"/>
        </w:rPr>
        <w:t xml:space="preserve"> сумм вознаграждений</w:t>
      </w:r>
      <w:r w:rsidR="00403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3990" w:rsidRPr="00403990">
        <w:rPr>
          <w:rFonts w:ascii="Times New Roman" w:hAnsi="Times New Roman" w:cs="Times New Roman"/>
          <w:b/>
          <w:sz w:val="24"/>
          <w:szCs w:val="24"/>
          <w:u w:val="single"/>
        </w:rPr>
        <w:t>(18 фактов)</w:t>
      </w:r>
      <w:r>
        <w:rPr>
          <w:rFonts w:ascii="Times New Roman" w:hAnsi="Times New Roman" w:cs="Times New Roman"/>
          <w:sz w:val="24"/>
          <w:szCs w:val="24"/>
        </w:rPr>
        <w:t>. Сумма страховых взносов за период с 01.07.2019</w:t>
      </w:r>
      <w:r w:rsidR="00307771">
        <w:rPr>
          <w:rFonts w:ascii="Times New Roman" w:hAnsi="Times New Roman" w:cs="Times New Roman"/>
          <w:sz w:val="24"/>
          <w:szCs w:val="24"/>
        </w:rPr>
        <w:t>г. по 31.05.2020г.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E6FFE">
        <w:rPr>
          <w:rFonts w:ascii="Times New Roman" w:hAnsi="Times New Roman" w:cs="Times New Roman"/>
          <w:sz w:val="24"/>
          <w:szCs w:val="24"/>
        </w:rPr>
        <w:t>38</w:t>
      </w:r>
      <w:r w:rsid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1E6FFE">
        <w:rPr>
          <w:rFonts w:ascii="Times New Roman" w:hAnsi="Times New Roman" w:cs="Times New Roman"/>
          <w:sz w:val="24"/>
          <w:szCs w:val="24"/>
        </w:rPr>
        <w:t>206,63</w:t>
      </w:r>
      <w:r>
        <w:rPr>
          <w:rFonts w:ascii="Times New Roman" w:hAnsi="Times New Roman" w:cs="Times New Roman"/>
          <w:sz w:val="24"/>
          <w:szCs w:val="24"/>
        </w:rPr>
        <w:t xml:space="preserve"> руб. (140</w:t>
      </w:r>
      <w:r w:rsidR="0030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983,88 руб. </w:t>
      </w: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E6FFE">
        <w:rPr>
          <w:rFonts w:ascii="Times New Roman" w:hAnsi="Times New Roman" w:cs="Times New Roman"/>
          <w:sz w:val="24"/>
          <w:szCs w:val="24"/>
        </w:rPr>
        <w:t>27,1</w:t>
      </w:r>
      <w:r>
        <w:rPr>
          <w:rFonts w:ascii="Times New Roman" w:hAnsi="Times New Roman" w:cs="Times New Roman"/>
          <w:sz w:val="24"/>
          <w:szCs w:val="24"/>
        </w:rPr>
        <w:t>%)</w:t>
      </w:r>
      <w:r w:rsidR="003E3F3C">
        <w:rPr>
          <w:rFonts w:ascii="Times New Roman" w:hAnsi="Times New Roman" w:cs="Times New Roman"/>
          <w:sz w:val="24"/>
          <w:szCs w:val="24"/>
        </w:rPr>
        <w:t>, в том числе за период с 01.07.2019</w:t>
      </w:r>
      <w:r w:rsidR="00307771">
        <w:rPr>
          <w:rFonts w:ascii="Times New Roman" w:hAnsi="Times New Roman" w:cs="Times New Roman"/>
          <w:sz w:val="24"/>
          <w:szCs w:val="24"/>
        </w:rPr>
        <w:t>г.</w:t>
      </w:r>
      <w:r w:rsidR="003E3F3C">
        <w:rPr>
          <w:rFonts w:ascii="Times New Roman" w:hAnsi="Times New Roman" w:cs="Times New Roman"/>
          <w:sz w:val="24"/>
          <w:szCs w:val="24"/>
        </w:rPr>
        <w:t xml:space="preserve"> по 31.122019</w:t>
      </w:r>
      <w:r w:rsidR="00307771">
        <w:rPr>
          <w:rFonts w:ascii="Times New Roman" w:hAnsi="Times New Roman" w:cs="Times New Roman"/>
          <w:sz w:val="24"/>
          <w:szCs w:val="24"/>
        </w:rPr>
        <w:t>г.</w:t>
      </w:r>
      <w:r w:rsidR="003E3F3C">
        <w:rPr>
          <w:rFonts w:ascii="Times New Roman" w:hAnsi="Times New Roman" w:cs="Times New Roman"/>
          <w:sz w:val="24"/>
          <w:szCs w:val="24"/>
        </w:rPr>
        <w:t xml:space="preserve"> – 35</w:t>
      </w:r>
      <w:r w:rsid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3E3F3C">
        <w:rPr>
          <w:rFonts w:ascii="Times New Roman" w:hAnsi="Times New Roman" w:cs="Times New Roman"/>
          <w:sz w:val="24"/>
          <w:szCs w:val="24"/>
        </w:rPr>
        <w:t>558,15 руб., за период с 01.01.2020</w:t>
      </w:r>
      <w:r w:rsidR="00307771">
        <w:rPr>
          <w:rFonts w:ascii="Times New Roman" w:hAnsi="Times New Roman" w:cs="Times New Roman"/>
          <w:sz w:val="24"/>
          <w:szCs w:val="24"/>
        </w:rPr>
        <w:t>г.</w:t>
      </w:r>
      <w:r w:rsidR="003E3F3C">
        <w:rPr>
          <w:rFonts w:ascii="Times New Roman" w:hAnsi="Times New Roman" w:cs="Times New Roman"/>
          <w:sz w:val="24"/>
          <w:szCs w:val="24"/>
        </w:rPr>
        <w:t xml:space="preserve"> по 31.05.2020</w:t>
      </w:r>
      <w:r w:rsidR="00307771">
        <w:rPr>
          <w:rFonts w:ascii="Times New Roman" w:hAnsi="Times New Roman" w:cs="Times New Roman"/>
          <w:sz w:val="24"/>
          <w:szCs w:val="24"/>
        </w:rPr>
        <w:t>г.</w:t>
      </w:r>
      <w:r w:rsidR="003E3F3C">
        <w:rPr>
          <w:rFonts w:ascii="Times New Roman" w:hAnsi="Times New Roman" w:cs="Times New Roman"/>
          <w:sz w:val="24"/>
          <w:szCs w:val="24"/>
        </w:rPr>
        <w:t xml:space="preserve"> – 2</w:t>
      </w:r>
      <w:r w:rsid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3E3F3C">
        <w:rPr>
          <w:rFonts w:ascii="Times New Roman" w:hAnsi="Times New Roman" w:cs="Times New Roman"/>
          <w:sz w:val="24"/>
          <w:szCs w:val="24"/>
        </w:rPr>
        <w:t xml:space="preserve">648,48 руб. </w:t>
      </w:r>
    </w:p>
    <w:p w:rsidR="002D75AD" w:rsidRDefault="002D75AD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установлено, что </w:t>
      </w:r>
      <w:r w:rsidR="00307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редприятии </w:t>
      </w:r>
      <w:r w:rsidRPr="00307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 сквозная нумерация договоров подряда</w:t>
      </w: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заключались договора под одним </w:t>
      </w:r>
      <w:r w:rsid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 же </w:t>
      </w: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 с разными </w:t>
      </w:r>
      <w:r w:rsidR="003077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сполнителями, </w:t>
      </w:r>
      <w:r w:rsid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4C5" w:rsidRDefault="008904C5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3К-15 от 08.07.2019 на сумму 14</w:t>
      </w:r>
      <w:r w:rsidR="0030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713,60 руб. (Ягудина А.С.);</w:t>
      </w:r>
    </w:p>
    <w:p w:rsidR="008904C5" w:rsidRPr="008904C5" w:rsidRDefault="008904C5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3К-15 от 20.08.2019 на сумму 4</w:t>
      </w:r>
      <w:r w:rsidR="0030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023,00 руб. (Михеев Е.Н.);</w:t>
      </w:r>
    </w:p>
    <w:p w:rsidR="002D75AD" w:rsidRPr="008904C5" w:rsidRDefault="002D75AD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3К-16 от </w:t>
      </w:r>
      <w:r w:rsidR="008904C5"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09.08.2019 на</w:t>
      </w: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4</w:t>
      </w:r>
      <w:r w:rsidR="0030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>023,00 руб. (Михеев Е.И.);</w:t>
      </w:r>
    </w:p>
    <w:p w:rsidR="00D6625C" w:rsidRDefault="002D75AD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ЗК-16 от 23.08.2019 на сумму 10</w:t>
      </w:r>
      <w:r w:rsidR="0030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345,00 руб. (Зайцев А.С.).   </w:t>
      </w:r>
    </w:p>
    <w:p w:rsidR="00307771" w:rsidRPr="00307771" w:rsidRDefault="00307771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A77" w:rsidRPr="00307771" w:rsidRDefault="0031592D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22A77" w:rsidRPr="00307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2304AB" w:rsidRPr="00307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Аренда транспортных средств.</w:t>
      </w:r>
    </w:p>
    <w:p w:rsidR="00561946" w:rsidRPr="00467DA7" w:rsidRDefault="00D6625C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заключенных договоров подряда с физическими лицами, </w:t>
      </w:r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которых являлась аренда автотранспортных сре</w:t>
      </w:r>
      <w:proofErr w:type="gramStart"/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</w:t>
      </w:r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</w:t>
      </w:r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водопроводных сетях, произведено сопоставление с зарегистрированными заявками на ус</w:t>
      </w:r>
      <w:r w:rsidR="00E847C3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транение повреждений и аварий, в</w:t>
      </w: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аварий</w:t>
      </w:r>
      <w:r w:rsidR="00561946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42A2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установления законности, правомерности и целесообразности, заключаемых сделок</w:t>
      </w: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1946" w:rsidRPr="00467DA7" w:rsidRDefault="00561946" w:rsidP="00BB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DA7">
        <w:rPr>
          <w:rFonts w:ascii="Times New Roman" w:hAnsi="Times New Roman" w:cs="Times New Roman"/>
          <w:sz w:val="24"/>
          <w:szCs w:val="24"/>
        </w:rPr>
        <w:t xml:space="preserve">К проверке </w:t>
      </w:r>
      <w:r w:rsidR="00467DA7" w:rsidRPr="00467DA7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467DA7">
        <w:rPr>
          <w:rFonts w:ascii="Times New Roman" w:hAnsi="Times New Roman" w:cs="Times New Roman"/>
          <w:sz w:val="24"/>
          <w:szCs w:val="24"/>
        </w:rPr>
        <w:t>представлен Журнал учета аварий</w:t>
      </w:r>
      <w:r w:rsidR="00467DA7" w:rsidRPr="00467DA7">
        <w:rPr>
          <w:rFonts w:ascii="Times New Roman" w:hAnsi="Times New Roman" w:cs="Times New Roman"/>
          <w:sz w:val="24"/>
          <w:szCs w:val="24"/>
        </w:rPr>
        <w:t xml:space="preserve"> на 7 листах</w:t>
      </w:r>
      <w:r w:rsidRPr="00467DA7">
        <w:rPr>
          <w:rFonts w:ascii="Times New Roman" w:hAnsi="Times New Roman" w:cs="Times New Roman"/>
          <w:sz w:val="24"/>
          <w:szCs w:val="24"/>
        </w:rPr>
        <w:t>, который ведется предприя</w:t>
      </w:r>
      <w:r w:rsidR="00467DA7">
        <w:rPr>
          <w:rFonts w:ascii="Times New Roman" w:hAnsi="Times New Roman" w:cs="Times New Roman"/>
          <w:sz w:val="24"/>
          <w:szCs w:val="24"/>
        </w:rPr>
        <w:t>тием с 01.01.2018 года</w:t>
      </w:r>
      <w:r w:rsidRPr="00467DA7">
        <w:rPr>
          <w:rFonts w:ascii="Times New Roman" w:hAnsi="Times New Roman" w:cs="Times New Roman"/>
          <w:sz w:val="24"/>
          <w:szCs w:val="24"/>
        </w:rPr>
        <w:t>.</w:t>
      </w:r>
    </w:p>
    <w:p w:rsidR="00D6625C" w:rsidRDefault="00D6625C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сопоставлении данных Журнала учета аварий и </w:t>
      </w:r>
      <w:r w:rsidR="007142A2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начала и окончания работ, отраженных в договорах подряда и актах выполненных работ, вы</w:t>
      </w:r>
      <w:r w:rsidR="001763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явлено их несоответствие. А именно, в</w:t>
      </w:r>
      <w:r w:rsidR="007142A2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учета аварий не зарегистрированы аварии, для устранения</w:t>
      </w:r>
      <w:r w:rsidR="00693691" w:rsidRPr="0046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заключались следующие договоры:</w:t>
      </w:r>
    </w:p>
    <w:p w:rsidR="0090143D" w:rsidRPr="00376DE6" w:rsidRDefault="0090143D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№13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969"/>
        <w:gridCol w:w="567"/>
        <w:gridCol w:w="992"/>
        <w:gridCol w:w="1134"/>
        <w:gridCol w:w="1276"/>
      </w:tblGrid>
      <w:tr w:rsidR="00FE533B" w:rsidRPr="009B3F5E" w:rsidTr="00D476D9">
        <w:tc>
          <w:tcPr>
            <w:tcW w:w="959" w:type="dxa"/>
            <w:vAlign w:val="center"/>
          </w:tcPr>
          <w:p w:rsidR="00D6625C" w:rsidRPr="00FE533B" w:rsidRDefault="00D6625C" w:rsidP="00D476D9">
            <w:pPr>
              <w:overflowPunct w:val="0"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договора подряда</w:t>
            </w:r>
          </w:p>
        </w:tc>
        <w:tc>
          <w:tcPr>
            <w:tcW w:w="1276" w:type="dxa"/>
            <w:vAlign w:val="center"/>
          </w:tcPr>
          <w:p w:rsidR="00D6625C" w:rsidRPr="00FE533B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69" w:type="dxa"/>
            <w:vAlign w:val="center"/>
          </w:tcPr>
          <w:p w:rsidR="00D6625C" w:rsidRPr="00FE533B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567" w:type="dxa"/>
            <w:vAlign w:val="center"/>
          </w:tcPr>
          <w:p w:rsidR="00D6625C" w:rsidRPr="00FE533B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D6625C" w:rsidRPr="00FE533B" w:rsidRDefault="00D6625C" w:rsidP="00D476D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 час</w:t>
            </w:r>
          </w:p>
        </w:tc>
        <w:tc>
          <w:tcPr>
            <w:tcW w:w="1134" w:type="dxa"/>
            <w:vAlign w:val="center"/>
          </w:tcPr>
          <w:p w:rsidR="00D6625C" w:rsidRPr="00FE533B" w:rsidRDefault="006A7A78" w:rsidP="00D476D9">
            <w:pPr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</w:t>
            </w:r>
            <w:r w:rsidR="00D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Зайцев А.С</w:t>
            </w:r>
            <w:r w:rsidR="00D6625C"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сумма, руб.</w:t>
            </w:r>
          </w:p>
        </w:tc>
        <w:tc>
          <w:tcPr>
            <w:tcW w:w="1276" w:type="dxa"/>
            <w:vAlign w:val="center"/>
          </w:tcPr>
          <w:p w:rsidR="00D6625C" w:rsidRPr="00FE533B" w:rsidRDefault="00D6625C" w:rsidP="00D476D9">
            <w:pPr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-</w:t>
            </w:r>
            <w:r w:rsidR="00D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Е.Н., сумма руб.</w:t>
            </w:r>
          </w:p>
        </w:tc>
      </w:tr>
      <w:tr w:rsidR="00FE533B" w:rsidRPr="009B3F5E" w:rsidTr="00D476D9">
        <w:tc>
          <w:tcPr>
            <w:tcW w:w="10173" w:type="dxa"/>
            <w:gridSpan w:val="7"/>
            <w:vAlign w:val="center"/>
          </w:tcPr>
          <w:p w:rsidR="00D6625C" w:rsidRPr="00FE533B" w:rsidRDefault="00FE533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 с 01.07.2019 по 31.12.2019 </w:t>
            </w:r>
          </w:p>
        </w:tc>
      </w:tr>
      <w:tr w:rsidR="00FE533B" w:rsidRPr="009B3F5E" w:rsidTr="00D476D9">
        <w:tc>
          <w:tcPr>
            <w:tcW w:w="959" w:type="dxa"/>
            <w:vAlign w:val="center"/>
          </w:tcPr>
          <w:p w:rsidR="00D6625C" w:rsidRPr="00FE533B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3К-14</w:t>
            </w:r>
          </w:p>
        </w:tc>
        <w:tc>
          <w:tcPr>
            <w:tcW w:w="1276" w:type="dxa"/>
            <w:vAlign w:val="center"/>
          </w:tcPr>
          <w:p w:rsidR="00D6625C" w:rsidRPr="00FE533B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</w:t>
            </w:r>
            <w:r w:rsidR="00FE533B"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3969" w:type="dxa"/>
            <w:vAlign w:val="center"/>
          </w:tcPr>
          <w:p w:rsidR="00D6625C" w:rsidRPr="00FE533B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автотранспортного средства (</w:t>
            </w:r>
            <w:r w:rsid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</w:t>
            </w:r>
            <w:r w:rsidRPr="00FE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</w:t>
            </w:r>
            <w:r w:rsid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устранений аварий в с. Капустин Яр</w:t>
            </w:r>
          </w:p>
        </w:tc>
        <w:tc>
          <w:tcPr>
            <w:tcW w:w="567" w:type="dxa"/>
            <w:vAlign w:val="center"/>
          </w:tcPr>
          <w:p w:rsidR="00D6625C" w:rsidRPr="00FE533B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6625C" w:rsidRPr="00FE533B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2011,50</w:t>
            </w:r>
          </w:p>
        </w:tc>
        <w:tc>
          <w:tcPr>
            <w:tcW w:w="1134" w:type="dxa"/>
            <w:vAlign w:val="center"/>
          </w:tcPr>
          <w:p w:rsidR="00D6625C" w:rsidRPr="00FE533B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25C" w:rsidRPr="00FE533B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4023,00</w:t>
            </w:r>
          </w:p>
        </w:tc>
      </w:tr>
      <w:tr w:rsidR="00FE533B" w:rsidRPr="009B3F5E" w:rsidTr="00D476D9">
        <w:tc>
          <w:tcPr>
            <w:tcW w:w="959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3К-16</w:t>
            </w:r>
          </w:p>
        </w:tc>
        <w:tc>
          <w:tcPr>
            <w:tcW w:w="1276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3969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автотранспортного средства (экскаватор) для устранений аварий в с. Капустин Яр</w:t>
            </w:r>
          </w:p>
        </w:tc>
        <w:tc>
          <w:tcPr>
            <w:tcW w:w="567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2011,50</w:t>
            </w:r>
          </w:p>
        </w:tc>
        <w:tc>
          <w:tcPr>
            <w:tcW w:w="1134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4023,00</w:t>
            </w:r>
          </w:p>
        </w:tc>
      </w:tr>
      <w:tr w:rsidR="00FE533B" w:rsidRPr="009B3F5E" w:rsidTr="00D476D9">
        <w:tc>
          <w:tcPr>
            <w:tcW w:w="959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3К-16</w:t>
            </w:r>
          </w:p>
        </w:tc>
        <w:tc>
          <w:tcPr>
            <w:tcW w:w="1276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</w:t>
            </w:r>
            <w:r w:rsidR="00D6625C"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3969" w:type="dxa"/>
            <w:vAlign w:val="center"/>
          </w:tcPr>
          <w:p w:rsidR="00D6625C" w:rsidRPr="0017630D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автотранспортного средства (экскаватор) для устранения аварий в с. Капустин Яр</w:t>
            </w:r>
          </w:p>
        </w:tc>
        <w:tc>
          <w:tcPr>
            <w:tcW w:w="567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2011,50</w:t>
            </w:r>
          </w:p>
        </w:tc>
        <w:tc>
          <w:tcPr>
            <w:tcW w:w="1134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4023,00</w:t>
            </w:r>
          </w:p>
        </w:tc>
      </w:tr>
      <w:tr w:rsidR="00FE533B" w:rsidRPr="009B3F5E" w:rsidTr="00D476D9">
        <w:tc>
          <w:tcPr>
            <w:tcW w:w="959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3К-18</w:t>
            </w:r>
          </w:p>
        </w:tc>
        <w:tc>
          <w:tcPr>
            <w:tcW w:w="1276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</w:t>
            </w:r>
            <w:r w:rsidR="00D6625C"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3969" w:type="dxa"/>
            <w:vAlign w:val="center"/>
          </w:tcPr>
          <w:p w:rsidR="00D6625C" w:rsidRPr="0017630D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автотранспортного средства (экскаватор) для устранения аварий в с. Капустин Яр</w:t>
            </w:r>
          </w:p>
        </w:tc>
        <w:tc>
          <w:tcPr>
            <w:tcW w:w="567" w:type="dxa"/>
            <w:vAlign w:val="center"/>
          </w:tcPr>
          <w:p w:rsidR="00D6625C" w:rsidRPr="0017630D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2011,50</w:t>
            </w:r>
          </w:p>
        </w:tc>
        <w:tc>
          <w:tcPr>
            <w:tcW w:w="1134" w:type="dxa"/>
            <w:vAlign w:val="center"/>
          </w:tcPr>
          <w:p w:rsidR="00D6625C" w:rsidRPr="0017630D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25C" w:rsidRPr="0017630D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</w:t>
            </w:r>
            <w:r w:rsidR="0017630D"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E533B" w:rsidRPr="009B3F5E" w:rsidTr="00D476D9">
        <w:tc>
          <w:tcPr>
            <w:tcW w:w="959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3К-15</w:t>
            </w:r>
          </w:p>
        </w:tc>
        <w:tc>
          <w:tcPr>
            <w:tcW w:w="1276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</w:t>
            </w:r>
            <w:r w:rsidR="00D6625C"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3969" w:type="dxa"/>
            <w:vAlign w:val="center"/>
          </w:tcPr>
          <w:p w:rsidR="00D6625C" w:rsidRPr="0017630D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автотранспортного средства (экскаватор) для устранения аварий в с. Капустин Яр</w:t>
            </w:r>
          </w:p>
        </w:tc>
        <w:tc>
          <w:tcPr>
            <w:tcW w:w="567" w:type="dxa"/>
            <w:vAlign w:val="center"/>
          </w:tcPr>
          <w:p w:rsidR="00D6625C" w:rsidRPr="0017630D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6625C" w:rsidRPr="0017630D" w:rsidRDefault="0017630D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2011,50</w:t>
            </w:r>
          </w:p>
        </w:tc>
        <w:tc>
          <w:tcPr>
            <w:tcW w:w="1134" w:type="dxa"/>
            <w:vAlign w:val="center"/>
          </w:tcPr>
          <w:p w:rsidR="00D6625C" w:rsidRPr="0017630D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25C" w:rsidRPr="0017630D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</w:t>
            </w:r>
            <w:r w:rsidR="0017630D"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B6161" w:rsidRPr="002B6161" w:rsidTr="00D476D9">
        <w:tc>
          <w:tcPr>
            <w:tcW w:w="959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3К-22</w:t>
            </w:r>
          </w:p>
        </w:tc>
        <w:tc>
          <w:tcPr>
            <w:tcW w:w="1276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</w:tc>
        <w:tc>
          <w:tcPr>
            <w:tcW w:w="3969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самосвала для устранения аварии в районе с.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Батаевка</w:t>
            </w:r>
            <w:proofErr w:type="spellEnd"/>
          </w:p>
        </w:tc>
        <w:tc>
          <w:tcPr>
            <w:tcW w:w="567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1724,16</w:t>
            </w:r>
          </w:p>
        </w:tc>
        <w:tc>
          <w:tcPr>
            <w:tcW w:w="1134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13793,28</w:t>
            </w:r>
          </w:p>
        </w:tc>
        <w:tc>
          <w:tcPr>
            <w:tcW w:w="1276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6161" w:rsidRPr="002B6161" w:rsidTr="00D476D9">
        <w:tc>
          <w:tcPr>
            <w:tcW w:w="959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автотранспортного средства (экскаватор) для устранения аварий в с. Капустин Яр</w:t>
            </w:r>
          </w:p>
        </w:tc>
        <w:tc>
          <w:tcPr>
            <w:tcW w:w="567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2011,50</w:t>
            </w:r>
          </w:p>
        </w:tc>
        <w:tc>
          <w:tcPr>
            <w:tcW w:w="1134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4023,00</w:t>
            </w:r>
          </w:p>
        </w:tc>
      </w:tr>
      <w:tr w:rsidR="002B6161" w:rsidRPr="002B6161" w:rsidTr="00D476D9">
        <w:tc>
          <w:tcPr>
            <w:tcW w:w="7763" w:type="dxa"/>
            <w:gridSpan w:val="5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13793,28</w:t>
            </w:r>
          </w:p>
        </w:tc>
        <w:tc>
          <w:tcPr>
            <w:tcW w:w="1276" w:type="dxa"/>
            <w:vAlign w:val="center"/>
          </w:tcPr>
          <w:p w:rsidR="002B6161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24138,00</w:t>
            </w:r>
          </w:p>
        </w:tc>
      </w:tr>
      <w:tr w:rsidR="0005736B" w:rsidRPr="009B3F5E" w:rsidTr="00D476D9">
        <w:tc>
          <w:tcPr>
            <w:tcW w:w="10173" w:type="dxa"/>
            <w:gridSpan w:val="7"/>
            <w:vAlign w:val="center"/>
          </w:tcPr>
          <w:p w:rsidR="0005736B" w:rsidRPr="0005736B" w:rsidRDefault="0005736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</w:pPr>
            <w:r w:rsidRPr="00057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с 01.01.2020 по 31.05.2020</w:t>
            </w:r>
          </w:p>
        </w:tc>
      </w:tr>
      <w:tr w:rsidR="00FE533B" w:rsidRPr="009B3F5E" w:rsidTr="00D476D9">
        <w:tc>
          <w:tcPr>
            <w:tcW w:w="959" w:type="dxa"/>
            <w:vAlign w:val="center"/>
          </w:tcPr>
          <w:p w:rsidR="00D6625C" w:rsidRPr="0005736B" w:rsidRDefault="0005736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3К-1</w:t>
            </w:r>
          </w:p>
        </w:tc>
        <w:tc>
          <w:tcPr>
            <w:tcW w:w="1276" w:type="dxa"/>
            <w:vAlign w:val="center"/>
          </w:tcPr>
          <w:p w:rsidR="00D6625C" w:rsidRPr="0005736B" w:rsidRDefault="0005736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3969" w:type="dxa"/>
            <w:vAlign w:val="center"/>
          </w:tcPr>
          <w:p w:rsidR="00D6625C" w:rsidRPr="0005736B" w:rsidRDefault="0005736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автотранспортного средства (экскаватор) для устранения аварий в с. Капустин Яр</w:t>
            </w:r>
          </w:p>
        </w:tc>
        <w:tc>
          <w:tcPr>
            <w:tcW w:w="567" w:type="dxa"/>
            <w:vAlign w:val="center"/>
          </w:tcPr>
          <w:p w:rsidR="00D6625C" w:rsidRPr="0005736B" w:rsidRDefault="0005736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6625C" w:rsidRPr="0005736B" w:rsidRDefault="0005736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D6625C" w:rsidRPr="0005736B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25C" w:rsidRPr="0005736B" w:rsidRDefault="0005736B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4023,00</w:t>
            </w:r>
          </w:p>
        </w:tc>
      </w:tr>
      <w:tr w:rsidR="002B6161" w:rsidRPr="002B6161" w:rsidTr="00D476D9">
        <w:tc>
          <w:tcPr>
            <w:tcW w:w="7763" w:type="dxa"/>
            <w:gridSpan w:val="5"/>
            <w:vAlign w:val="center"/>
          </w:tcPr>
          <w:p w:rsidR="00D6625C" w:rsidRPr="002B6161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4023,00</w:t>
            </w:r>
          </w:p>
        </w:tc>
      </w:tr>
      <w:tr w:rsidR="002B6161" w:rsidRPr="002B6161" w:rsidTr="00D476D9">
        <w:tc>
          <w:tcPr>
            <w:tcW w:w="7763" w:type="dxa"/>
            <w:gridSpan w:val="5"/>
            <w:vAlign w:val="center"/>
          </w:tcPr>
          <w:p w:rsidR="00D6625C" w:rsidRPr="002B6161" w:rsidRDefault="00D6625C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13793,28</w:t>
            </w:r>
          </w:p>
        </w:tc>
        <w:tc>
          <w:tcPr>
            <w:tcW w:w="1276" w:type="dxa"/>
            <w:vAlign w:val="center"/>
          </w:tcPr>
          <w:p w:rsidR="00D6625C" w:rsidRPr="002B6161" w:rsidRDefault="002B6161" w:rsidP="00BB14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28161,00</w:t>
            </w:r>
          </w:p>
        </w:tc>
      </w:tr>
    </w:tbl>
    <w:p w:rsidR="00D6625C" w:rsidRPr="002B6161" w:rsidRDefault="00D6625C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3335FA" w:rsidRDefault="00404278" w:rsidP="00BB14E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подтвердить правомерность заключенных договоров подряда с Зайцевым </w:t>
      </w:r>
      <w:r w:rsidR="006A7A78"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6A7A78"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A78"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>393,28</w:t>
      </w:r>
      <w:r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за проверяемый период, с Михеевым Е.Н. на общую сумму </w:t>
      </w:r>
      <w:r w:rsidR="006A7A78"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A78"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>161,00</w:t>
      </w:r>
      <w:r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не представляется возможным, в том числе учитывая наличие в хозяйственном ведении </w:t>
      </w:r>
      <w:r w:rsidR="009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</w:t>
      </w:r>
      <w:r w:rsidR="00FA02EB"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 двух</w:t>
      </w:r>
      <w:r w:rsidRPr="006A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экскаваторов.</w:t>
      </w:r>
    </w:p>
    <w:p w:rsidR="00C76557" w:rsidRPr="00A812E3" w:rsidRDefault="00C76557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16"/>
          <w:szCs w:val="16"/>
          <w:highlight w:val="lightGray"/>
        </w:rPr>
      </w:pPr>
    </w:p>
    <w:p w:rsidR="002304AB" w:rsidRPr="00862112" w:rsidRDefault="0031592D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62112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2304AB" w:rsidRPr="00862112">
        <w:rPr>
          <w:rFonts w:ascii="Times New Roman" w:eastAsia="Arial Unicode MS" w:hAnsi="Times New Roman" w:cs="Times New Roman"/>
          <w:b/>
          <w:sz w:val="24"/>
          <w:szCs w:val="24"/>
        </w:rPr>
        <w:t>.4</w:t>
      </w:r>
      <w:r w:rsidR="00C76557" w:rsidRPr="0086211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2304AB" w:rsidRPr="00862112">
        <w:rPr>
          <w:rFonts w:ascii="Times New Roman" w:eastAsia="Arial Unicode MS" w:hAnsi="Times New Roman" w:cs="Times New Roman"/>
          <w:b/>
          <w:sz w:val="24"/>
          <w:szCs w:val="24"/>
        </w:rPr>
        <w:t xml:space="preserve"> Договора на сервисное обслуживание.</w:t>
      </w:r>
    </w:p>
    <w:p w:rsidR="007E501C" w:rsidRDefault="00292DA0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МУП ЖКХ «Универсал» </w:t>
      </w:r>
      <w:r w:rsidR="00FC2E49" w:rsidRPr="00292DA0">
        <w:rPr>
          <w:rFonts w:ascii="Times New Roman" w:eastAsia="Arial Unicode MS" w:hAnsi="Times New Roman" w:cs="Times New Roman"/>
          <w:sz w:val="24"/>
          <w:szCs w:val="24"/>
        </w:rPr>
        <w:t xml:space="preserve">заключен договор на сервисное обслуживание программы по учету водопотребления от 20.05.2016 </w:t>
      </w:r>
      <w:r w:rsidRPr="00292DA0">
        <w:rPr>
          <w:rFonts w:ascii="Times New Roman" w:eastAsia="Arial Unicode MS" w:hAnsi="Times New Roman" w:cs="Times New Roman"/>
          <w:sz w:val="24"/>
          <w:szCs w:val="24"/>
        </w:rPr>
        <w:t>года гражданином РФ Мишаниным Игорем Константиновичем</w:t>
      </w:r>
      <w:r w:rsidR="00F55D2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- «Исполнитель».</w:t>
      </w:r>
      <w:r w:rsidRPr="00292D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 xml:space="preserve">Предметом 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>оговора от 20.05.2016 года является организация и сопровождение автоматизированных рабочи</w:t>
      </w:r>
      <w:r w:rsidR="00F060A3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 xml:space="preserve"> мест по учету водопотребления (юридических и физических лиц). </w:t>
      </w:r>
      <w:r w:rsidRPr="00292DA0">
        <w:rPr>
          <w:rFonts w:ascii="Times New Roman" w:eastAsia="Arial Unicode MS" w:hAnsi="Times New Roman" w:cs="Times New Roman"/>
          <w:sz w:val="24"/>
          <w:szCs w:val="24"/>
        </w:rPr>
        <w:t>Согласно п.8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292DA0">
        <w:rPr>
          <w:rFonts w:ascii="Times New Roman" w:eastAsia="Arial Unicode MS" w:hAnsi="Times New Roman" w:cs="Times New Roman"/>
          <w:sz w:val="24"/>
          <w:szCs w:val="24"/>
        </w:rPr>
        <w:t>оговора от 20.05.2016 года</w:t>
      </w:r>
      <w:r w:rsidR="00FC2E49" w:rsidRPr="00292DA0">
        <w:rPr>
          <w:rFonts w:ascii="Times New Roman" w:eastAsia="Arial Unicode MS" w:hAnsi="Times New Roman" w:cs="Times New Roman"/>
          <w:sz w:val="24"/>
          <w:szCs w:val="24"/>
        </w:rPr>
        <w:t xml:space="preserve"> стоимость работ, проводимых </w:t>
      </w:r>
      <w:r w:rsidRPr="00292DA0">
        <w:rPr>
          <w:rFonts w:ascii="Times New Roman" w:eastAsia="Arial Unicode MS" w:hAnsi="Times New Roman" w:cs="Times New Roman"/>
          <w:sz w:val="24"/>
          <w:szCs w:val="24"/>
        </w:rPr>
        <w:t xml:space="preserve">Исполнителем </w:t>
      </w:r>
      <w:r w:rsidR="00FC2E49" w:rsidRPr="00292DA0">
        <w:rPr>
          <w:rFonts w:ascii="Times New Roman" w:eastAsia="Arial Unicode MS" w:hAnsi="Times New Roman" w:cs="Times New Roman"/>
          <w:sz w:val="24"/>
          <w:szCs w:val="24"/>
        </w:rPr>
        <w:t>по договору, оплачивается по цене, согласованной Заказчиком и Исполнителем в размере 10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2E49" w:rsidRPr="00292DA0">
        <w:rPr>
          <w:rFonts w:ascii="Times New Roman" w:eastAsia="Arial Unicode MS" w:hAnsi="Times New Roman" w:cs="Times New Roman"/>
          <w:sz w:val="24"/>
          <w:szCs w:val="24"/>
        </w:rPr>
        <w:t xml:space="preserve">000,00 руб. ежемесячно. 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>Дополните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льным соглашением от 20.05.2016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>г. к договору на сервисное обслуживание программы по учет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у водопотребления от 20.05.2016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>г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 xml:space="preserve"> предусматривается стоимость оказания информационных услуг в сумме 4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4885">
        <w:rPr>
          <w:rFonts w:ascii="Times New Roman" w:eastAsia="Arial Unicode MS" w:hAnsi="Times New Roman" w:cs="Times New Roman"/>
          <w:sz w:val="24"/>
          <w:szCs w:val="24"/>
        </w:rPr>
        <w:t>800,00 руб. в месяц.</w:t>
      </w:r>
      <w:r w:rsidR="00725B4A" w:rsidRPr="00725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BB" w:rsidRDefault="00725B4A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B4A">
        <w:rPr>
          <w:rFonts w:ascii="Times New Roman" w:hAnsi="Times New Roman" w:cs="Times New Roman"/>
          <w:sz w:val="24"/>
          <w:szCs w:val="24"/>
        </w:rPr>
        <w:t>С вознаграждения Исполнителя по Договору Заказчик удерживает НДФЛ, а также страховые взносы на обязательное пенсионное страхование и обязательное медицинское страхование</w:t>
      </w:r>
      <w:r w:rsidR="007E501C">
        <w:rPr>
          <w:rFonts w:ascii="Times New Roman" w:hAnsi="Times New Roman" w:cs="Times New Roman"/>
          <w:sz w:val="24"/>
          <w:szCs w:val="24"/>
        </w:rPr>
        <w:t>, если данное условие прописано в 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8" w:rsidRPr="00AF434E" w:rsidRDefault="00F35318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установлено, что в вышеуказанном </w:t>
      </w:r>
      <w:r w:rsidR="00A9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72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Pr="00CD7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по удержанию налога на доходы с физических лиц и страховых взносов на сумму вознаграждения, выплачиваемого физическому лицу по договору.</w:t>
      </w:r>
    </w:p>
    <w:p w:rsidR="00AE4885" w:rsidRDefault="00D6625C" w:rsidP="00BB14E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57033">
        <w:rPr>
          <w:rFonts w:ascii="Times New Roman" w:eastAsia="Arial Unicode MS" w:hAnsi="Times New Roman" w:cs="Times New Roman"/>
          <w:sz w:val="24"/>
          <w:szCs w:val="24"/>
        </w:rPr>
        <w:t xml:space="preserve">Согласно п.8.2. 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F57033">
        <w:rPr>
          <w:rFonts w:ascii="Times New Roman" w:eastAsia="Arial Unicode MS" w:hAnsi="Times New Roman" w:cs="Times New Roman"/>
          <w:sz w:val="24"/>
          <w:szCs w:val="24"/>
        </w:rPr>
        <w:t xml:space="preserve">оговора от 20.05.2016 года приемка работы ежемесячно оформляется актом выполненных работ, подписываемых Заказчиком и Исполнителем. В нарушение п.8.2. 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F57033">
        <w:rPr>
          <w:rFonts w:ascii="Times New Roman" w:eastAsia="Arial Unicode MS" w:hAnsi="Times New Roman" w:cs="Times New Roman"/>
          <w:sz w:val="24"/>
          <w:szCs w:val="24"/>
        </w:rPr>
        <w:t xml:space="preserve">оговора от 20.05.2016г. акты </w:t>
      </w:r>
      <w:r w:rsidR="00F57033" w:rsidRPr="00F57033">
        <w:rPr>
          <w:rFonts w:ascii="Times New Roman" w:eastAsia="Arial Unicode MS" w:hAnsi="Times New Roman" w:cs="Times New Roman"/>
          <w:sz w:val="24"/>
          <w:szCs w:val="24"/>
        </w:rPr>
        <w:t>выполненных работ</w:t>
      </w:r>
      <w:r w:rsidR="00F57033">
        <w:rPr>
          <w:rFonts w:ascii="Times New Roman" w:eastAsia="Arial Unicode MS" w:hAnsi="Times New Roman" w:cs="Times New Roman"/>
          <w:sz w:val="24"/>
          <w:szCs w:val="24"/>
        </w:rPr>
        <w:t xml:space="preserve"> за проверяемый период</w:t>
      </w:r>
      <w:r w:rsidRPr="00F57033">
        <w:rPr>
          <w:rFonts w:ascii="Times New Roman" w:eastAsia="Arial Unicode MS" w:hAnsi="Times New Roman" w:cs="Times New Roman"/>
          <w:sz w:val="24"/>
          <w:szCs w:val="24"/>
        </w:rPr>
        <w:t>, к проверке не представлены.</w:t>
      </w:r>
    </w:p>
    <w:p w:rsidR="00CB3041" w:rsidRPr="00F57033" w:rsidRDefault="00CB3041" w:rsidP="00BB14E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При проверке установлено, что начисления по выполненным работам за период с 01</w:t>
      </w:r>
      <w:r w:rsidR="00881BA3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07.2019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 31.05.2020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 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>д</w:t>
      </w:r>
      <w:r>
        <w:rPr>
          <w:rFonts w:ascii="Times New Roman" w:eastAsia="Arial Unicode MS" w:hAnsi="Times New Roman" w:cs="Times New Roman"/>
          <w:sz w:val="24"/>
          <w:szCs w:val="24"/>
        </w:rPr>
        <w:t>оговору от 20.05.2016 г. в регистрах бухгалтерского учета отсутствуют.</w:t>
      </w:r>
    </w:p>
    <w:p w:rsidR="00FC2E49" w:rsidRPr="00AF434E" w:rsidRDefault="00CB3041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A907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2E49" w:rsidRPr="00AF434E">
        <w:rPr>
          <w:rFonts w:ascii="Times New Roman" w:hAnsi="Times New Roman" w:cs="Times New Roman"/>
          <w:sz w:val="24"/>
          <w:szCs w:val="24"/>
        </w:rPr>
        <w:t xml:space="preserve"> </w:t>
      </w:r>
      <w:r w:rsidR="00AF434E" w:rsidRPr="00AF434E">
        <w:rPr>
          <w:rFonts w:ascii="Times New Roman" w:hAnsi="Times New Roman" w:cs="Times New Roman"/>
          <w:sz w:val="24"/>
          <w:szCs w:val="24"/>
        </w:rPr>
        <w:t xml:space="preserve">за период с 01.07.2019 по 31.05.2019 года Мишанину И.К. </w:t>
      </w:r>
      <w:r w:rsidR="00037D9F" w:rsidRPr="00AF434E">
        <w:rPr>
          <w:rFonts w:ascii="Times New Roman" w:hAnsi="Times New Roman" w:cs="Times New Roman"/>
          <w:sz w:val="24"/>
          <w:szCs w:val="24"/>
        </w:rPr>
        <w:t>перечислял</w:t>
      </w:r>
      <w:r w:rsidR="00A9074D">
        <w:rPr>
          <w:rFonts w:ascii="Times New Roman" w:hAnsi="Times New Roman" w:cs="Times New Roman"/>
          <w:sz w:val="24"/>
          <w:szCs w:val="24"/>
        </w:rPr>
        <w:t>о</w:t>
      </w:r>
      <w:r w:rsidR="00037D9F" w:rsidRPr="00AF434E">
        <w:rPr>
          <w:rFonts w:ascii="Times New Roman" w:hAnsi="Times New Roman" w:cs="Times New Roman"/>
          <w:sz w:val="24"/>
          <w:szCs w:val="24"/>
        </w:rPr>
        <w:t xml:space="preserve">сь </w:t>
      </w:r>
      <w:r w:rsidR="00A9074D">
        <w:rPr>
          <w:rFonts w:ascii="Times New Roman" w:hAnsi="Times New Roman" w:cs="Times New Roman"/>
          <w:sz w:val="24"/>
          <w:szCs w:val="24"/>
        </w:rPr>
        <w:t>вознаграждение</w:t>
      </w:r>
      <w:r w:rsidR="00AF434E" w:rsidRPr="00AF434E">
        <w:rPr>
          <w:rFonts w:ascii="Times New Roman" w:hAnsi="Times New Roman" w:cs="Times New Roman"/>
          <w:sz w:val="24"/>
          <w:szCs w:val="24"/>
        </w:rPr>
        <w:t xml:space="preserve"> на</w:t>
      </w:r>
      <w:r w:rsidR="00FC2E49" w:rsidRPr="00AF434E">
        <w:rPr>
          <w:rFonts w:ascii="Times New Roman" w:hAnsi="Times New Roman" w:cs="Times New Roman"/>
          <w:sz w:val="24"/>
          <w:szCs w:val="24"/>
        </w:rPr>
        <w:t xml:space="preserve"> счет банковской </w:t>
      </w:r>
      <w:r w:rsidR="00AF434E" w:rsidRPr="00AF434E">
        <w:rPr>
          <w:rFonts w:ascii="Times New Roman" w:hAnsi="Times New Roman" w:cs="Times New Roman"/>
          <w:sz w:val="24"/>
          <w:szCs w:val="24"/>
        </w:rPr>
        <w:t>карты на</w:t>
      </w:r>
      <w:r w:rsidR="00037D9F" w:rsidRPr="00AF434E">
        <w:rPr>
          <w:rFonts w:ascii="Times New Roman" w:hAnsi="Times New Roman" w:cs="Times New Roman"/>
          <w:sz w:val="24"/>
          <w:szCs w:val="24"/>
        </w:rPr>
        <w:t xml:space="preserve"> общую</w:t>
      </w:r>
      <w:r w:rsidR="00FC2E49" w:rsidRPr="00AF434E">
        <w:rPr>
          <w:rFonts w:ascii="Times New Roman" w:hAnsi="Times New Roman" w:cs="Times New Roman"/>
          <w:sz w:val="24"/>
          <w:szCs w:val="24"/>
        </w:rPr>
        <w:t xml:space="preserve"> сумм</w:t>
      </w:r>
      <w:r w:rsidR="00037D9F" w:rsidRPr="00AF434E">
        <w:rPr>
          <w:rFonts w:ascii="Times New Roman" w:hAnsi="Times New Roman" w:cs="Times New Roman"/>
          <w:sz w:val="24"/>
          <w:szCs w:val="24"/>
        </w:rPr>
        <w:t>у</w:t>
      </w:r>
      <w:r w:rsidR="00FC2E49" w:rsidRPr="00AF434E">
        <w:rPr>
          <w:rFonts w:ascii="Times New Roman" w:hAnsi="Times New Roman" w:cs="Times New Roman"/>
          <w:sz w:val="24"/>
          <w:szCs w:val="24"/>
        </w:rPr>
        <w:t xml:space="preserve"> </w:t>
      </w:r>
      <w:r w:rsidR="00AF434E" w:rsidRPr="00AF434E">
        <w:rPr>
          <w:rFonts w:ascii="Times New Roman" w:hAnsi="Times New Roman" w:cs="Times New Roman"/>
          <w:sz w:val="24"/>
          <w:szCs w:val="24"/>
        </w:rPr>
        <w:t>195400,00</w:t>
      </w:r>
      <w:r w:rsidR="00FC2E49" w:rsidRPr="00AF434E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C2E49" w:rsidRPr="00AF434E" w:rsidRDefault="00AF434E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34E">
        <w:rPr>
          <w:rFonts w:ascii="Times New Roman" w:hAnsi="Times New Roman" w:cs="Times New Roman"/>
          <w:sz w:val="24"/>
          <w:szCs w:val="24"/>
          <w:u w:val="single"/>
        </w:rPr>
        <w:t>за 2019</w:t>
      </w:r>
      <w:r w:rsidR="00FC2E49" w:rsidRPr="00AF434E">
        <w:rPr>
          <w:rFonts w:ascii="Times New Roman" w:hAnsi="Times New Roman" w:cs="Times New Roman"/>
          <w:sz w:val="24"/>
          <w:szCs w:val="24"/>
          <w:u w:val="single"/>
        </w:rPr>
        <w:t xml:space="preserve"> г. в сумме 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121</w:t>
      </w:r>
      <w:r w:rsidR="00A90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400,00</w:t>
      </w:r>
      <w:r w:rsidR="00FC2E49" w:rsidRPr="00AF434E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E49" w:rsidRPr="00AF434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C2E49" w:rsidRPr="00AF434E">
        <w:rPr>
          <w:rFonts w:ascii="Times New Roman" w:hAnsi="Times New Roman" w:cs="Times New Roman"/>
          <w:sz w:val="24"/>
          <w:szCs w:val="24"/>
          <w:u w:val="single"/>
        </w:rPr>
        <w:t xml:space="preserve"> мес.*14</w:t>
      </w:r>
      <w:r w:rsidR="00A90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E49" w:rsidRPr="00AF434E">
        <w:rPr>
          <w:rFonts w:ascii="Times New Roman" w:hAnsi="Times New Roman" w:cs="Times New Roman"/>
          <w:sz w:val="24"/>
          <w:szCs w:val="24"/>
          <w:u w:val="single"/>
        </w:rPr>
        <w:t>800,00 руб.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, 1 мес. *3</w:t>
      </w:r>
      <w:r w:rsidR="00A90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000,00 руб.</w:t>
      </w:r>
      <w:r w:rsidR="00FC2E49" w:rsidRPr="00AF434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FC2E49" w:rsidRPr="00AF434E" w:rsidRDefault="00FC2E49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434E">
        <w:rPr>
          <w:rFonts w:ascii="Times New Roman" w:hAnsi="Times New Roman" w:cs="Times New Roman"/>
          <w:sz w:val="24"/>
          <w:szCs w:val="24"/>
        </w:rPr>
        <w:t>по РКО №</w:t>
      </w:r>
      <w:r w:rsidR="00AF434E" w:rsidRPr="00AF434E">
        <w:rPr>
          <w:rFonts w:ascii="Times New Roman" w:eastAsia="Arial Unicode MS" w:hAnsi="Times New Roman" w:cs="Times New Roman"/>
          <w:sz w:val="24"/>
          <w:szCs w:val="24"/>
        </w:rPr>
        <w:t>449 от 23.07.2019г., №404 от 27.08.2019г., №573 от 18.09.2019г, №624 от 10.10.2019г., №628 от 11.10.2019г, №712 от 25.11.2019г, №780 от 20.12.2019г, №789</w:t>
      </w:r>
      <w:r w:rsidRPr="00AF434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AF434E">
        <w:rPr>
          <w:rFonts w:ascii="Times New Roman" w:eastAsia="Arial Unicode MS" w:hAnsi="Times New Roman" w:cs="Times New Roman"/>
          <w:sz w:val="24"/>
          <w:szCs w:val="24"/>
        </w:rPr>
        <w:t>от</w:t>
      </w:r>
      <w:proofErr w:type="gramEnd"/>
      <w:r w:rsidRPr="00AF434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F434E" w:rsidRPr="00AF434E">
        <w:rPr>
          <w:rFonts w:ascii="Times New Roman" w:eastAsia="Arial Unicode MS" w:hAnsi="Times New Roman" w:cs="Times New Roman"/>
          <w:sz w:val="24"/>
          <w:szCs w:val="24"/>
        </w:rPr>
        <w:t>25.12.2019г., №792 от 26.12.2019г.;</w:t>
      </w:r>
    </w:p>
    <w:p w:rsidR="00FC2E49" w:rsidRPr="00AF434E" w:rsidRDefault="00FC2E49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34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F434E" w:rsidRPr="00AF434E">
        <w:rPr>
          <w:rFonts w:ascii="Times New Roman" w:hAnsi="Times New Roman" w:cs="Times New Roman"/>
          <w:sz w:val="24"/>
          <w:szCs w:val="24"/>
          <w:u w:val="single"/>
        </w:rPr>
        <w:t>за 2020 г.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 xml:space="preserve"> в сумме </w:t>
      </w:r>
      <w:r w:rsidR="00037D9F" w:rsidRPr="00AF434E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A90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D9F" w:rsidRPr="00AF434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00,00 руб.</w:t>
      </w:r>
      <w:r w:rsidR="005A0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37D9F" w:rsidRPr="00AF434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F434E">
        <w:rPr>
          <w:rFonts w:ascii="Times New Roman" w:hAnsi="Times New Roman" w:cs="Times New Roman"/>
          <w:sz w:val="24"/>
          <w:szCs w:val="24"/>
          <w:u w:val="single"/>
        </w:rPr>
        <w:t>мес.*14800,00 руб.):</w:t>
      </w:r>
    </w:p>
    <w:p w:rsidR="00FC2E49" w:rsidRDefault="00FC2E49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434E">
        <w:rPr>
          <w:rFonts w:ascii="Times New Roman" w:hAnsi="Times New Roman" w:cs="Times New Roman"/>
          <w:sz w:val="24"/>
          <w:szCs w:val="24"/>
        </w:rPr>
        <w:t>по РКО №</w:t>
      </w:r>
      <w:r w:rsidR="00AF434E" w:rsidRPr="00AF434E">
        <w:rPr>
          <w:rFonts w:ascii="Times New Roman" w:eastAsia="Arial Unicode MS" w:hAnsi="Times New Roman" w:cs="Times New Roman"/>
          <w:sz w:val="24"/>
          <w:szCs w:val="24"/>
        </w:rPr>
        <w:t>30 от 29.01.2020г., №77 от 28.02.2020г., №117 от 23.03.2020</w:t>
      </w:r>
      <w:r w:rsidRPr="00AF434E">
        <w:rPr>
          <w:rFonts w:ascii="Times New Roman" w:eastAsia="Arial Unicode MS" w:hAnsi="Times New Roman" w:cs="Times New Roman"/>
          <w:sz w:val="24"/>
          <w:szCs w:val="24"/>
        </w:rPr>
        <w:t xml:space="preserve">г., </w:t>
      </w:r>
      <w:r w:rsidR="00AF434E" w:rsidRPr="00AF434E">
        <w:rPr>
          <w:rFonts w:ascii="Times New Roman" w:eastAsia="Arial Unicode MS" w:hAnsi="Times New Roman" w:cs="Times New Roman"/>
          <w:sz w:val="24"/>
          <w:szCs w:val="24"/>
        </w:rPr>
        <w:t>№166 от 23.04.2020</w:t>
      </w:r>
      <w:r w:rsidR="00037D9F" w:rsidRPr="00AF434E">
        <w:rPr>
          <w:rFonts w:ascii="Times New Roman" w:eastAsia="Arial Unicode MS" w:hAnsi="Times New Roman" w:cs="Times New Roman"/>
          <w:sz w:val="24"/>
          <w:szCs w:val="24"/>
        </w:rPr>
        <w:t xml:space="preserve">г, </w:t>
      </w:r>
      <w:r w:rsidR="00AF434E" w:rsidRPr="00AF434E">
        <w:rPr>
          <w:rFonts w:ascii="Times New Roman" w:eastAsia="Arial Unicode MS" w:hAnsi="Times New Roman" w:cs="Times New Roman"/>
          <w:sz w:val="24"/>
          <w:szCs w:val="24"/>
        </w:rPr>
        <w:t>№230 от 26</w:t>
      </w:r>
      <w:r w:rsidRPr="00AF434E">
        <w:rPr>
          <w:rFonts w:ascii="Times New Roman" w:eastAsia="Arial Unicode MS" w:hAnsi="Times New Roman" w:cs="Times New Roman"/>
          <w:sz w:val="24"/>
          <w:szCs w:val="24"/>
        </w:rPr>
        <w:t>.05.20</w:t>
      </w:r>
      <w:r w:rsidR="00AF434E" w:rsidRPr="00AF434E">
        <w:rPr>
          <w:rFonts w:ascii="Times New Roman" w:eastAsia="Arial Unicode MS" w:hAnsi="Times New Roman" w:cs="Times New Roman"/>
          <w:sz w:val="24"/>
          <w:szCs w:val="24"/>
        </w:rPr>
        <w:t>20г</w:t>
      </w:r>
      <w:r w:rsidRPr="00AF434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F434E" w:rsidRPr="00AF434E" w:rsidRDefault="00725B4A" w:rsidP="00BB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Установлено, что МУП ЖКХ «Универсал» за период с 01.07.2019 года по 31.05.2020 года с сумм вознаграждения по Договору от 20.05.2016 года с </w:t>
      </w:r>
      <w:r w:rsidR="00101318">
        <w:rPr>
          <w:rFonts w:ascii="Times New Roman" w:hAnsi="Times New Roman" w:cs="Times New Roman"/>
          <w:sz w:val="24"/>
          <w:szCs w:val="24"/>
        </w:rPr>
        <w:t>Мишанина</w:t>
      </w:r>
      <w:r w:rsidR="00101318" w:rsidRPr="00AF434E">
        <w:rPr>
          <w:rFonts w:ascii="Times New Roman" w:hAnsi="Times New Roman" w:cs="Times New Roman"/>
          <w:sz w:val="24"/>
          <w:szCs w:val="24"/>
        </w:rPr>
        <w:t xml:space="preserve"> И.К. </w:t>
      </w:r>
      <w:r>
        <w:rPr>
          <w:rFonts w:ascii="Times New Roman" w:eastAsia="Arial Unicode MS" w:hAnsi="Times New Roman" w:cs="Times New Roman"/>
          <w:sz w:val="24"/>
          <w:szCs w:val="24"/>
        </w:rPr>
        <w:t>не удерживался НДФЛ в</w:t>
      </w:r>
      <w:r w:rsidRPr="00725B4A">
        <w:rPr>
          <w:rFonts w:ascii="Times New Roman" w:eastAsia="Arial Unicode MS" w:hAnsi="Times New Roman" w:cs="Times New Roman"/>
          <w:sz w:val="24"/>
          <w:szCs w:val="24"/>
        </w:rPr>
        <w:t xml:space="preserve"> сумме 25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25B4A">
        <w:rPr>
          <w:rFonts w:ascii="Times New Roman" w:eastAsia="Arial Unicode MS" w:hAnsi="Times New Roman" w:cs="Times New Roman"/>
          <w:sz w:val="24"/>
          <w:szCs w:val="24"/>
        </w:rPr>
        <w:t xml:space="preserve">402,00 руб., </w:t>
      </w:r>
      <w:r>
        <w:rPr>
          <w:rFonts w:ascii="Times New Roman" w:eastAsia="Arial Unicode MS" w:hAnsi="Times New Roman" w:cs="Times New Roman"/>
          <w:sz w:val="24"/>
          <w:szCs w:val="24"/>
        </w:rPr>
        <w:t>в том числе за 2019 год – 15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782,00 руб., за 2020 год – 9</w:t>
      </w:r>
      <w:r w:rsidR="00A907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620,00 руб.</w:t>
      </w:r>
      <w:bookmarkStart w:id="9" w:name="Par0"/>
      <w:bookmarkEnd w:id="9"/>
    </w:p>
    <w:p w:rsidR="00725B4A" w:rsidRPr="00CB3041" w:rsidRDefault="00037D9F" w:rsidP="00BB14E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41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A9074D">
        <w:rPr>
          <w:rFonts w:ascii="Times New Roman" w:hAnsi="Times New Roman" w:cs="Times New Roman"/>
          <w:b/>
          <w:sz w:val="24"/>
          <w:szCs w:val="24"/>
        </w:rPr>
        <w:t>п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редприятием неправомерно перечислены на счет банковской карты </w:t>
      </w:r>
      <w:r w:rsidRPr="00CB3041">
        <w:rPr>
          <w:rFonts w:ascii="Times New Roman" w:hAnsi="Times New Roman" w:cs="Times New Roman"/>
          <w:b/>
          <w:sz w:val="24"/>
          <w:szCs w:val="24"/>
        </w:rPr>
        <w:t xml:space="preserve">Мишанину 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r w:rsidR="00725B4A" w:rsidRPr="00CB3041">
        <w:rPr>
          <w:rFonts w:ascii="Times New Roman" w:hAnsi="Times New Roman" w:cs="Times New Roman"/>
          <w:b/>
          <w:sz w:val="24"/>
          <w:szCs w:val="24"/>
        </w:rPr>
        <w:t xml:space="preserve">денежные средства, 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 w:rsidR="00725B4A" w:rsidRPr="00CB3041">
        <w:rPr>
          <w:rFonts w:ascii="Times New Roman" w:hAnsi="Times New Roman" w:cs="Times New Roman"/>
          <w:b/>
          <w:sz w:val="24"/>
          <w:szCs w:val="24"/>
        </w:rPr>
        <w:t xml:space="preserve">не удержанного НДФЛ 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725B4A" w:rsidRPr="00CB3041">
        <w:rPr>
          <w:rFonts w:ascii="Times New Roman" w:hAnsi="Times New Roman" w:cs="Times New Roman"/>
          <w:b/>
          <w:sz w:val="24"/>
          <w:szCs w:val="24"/>
        </w:rPr>
        <w:t xml:space="preserve">25402,00 руб. </w:t>
      </w:r>
    </w:p>
    <w:p w:rsidR="0056529D" w:rsidRPr="00100CD3" w:rsidRDefault="00725B4A" w:rsidP="00100CD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41">
        <w:rPr>
          <w:rFonts w:ascii="Times New Roman" w:hAnsi="Times New Roman" w:cs="Times New Roman"/>
          <w:b/>
          <w:sz w:val="24"/>
          <w:szCs w:val="24"/>
        </w:rPr>
        <w:t>С</w:t>
      </w:r>
      <w:r w:rsidR="00D6625C" w:rsidRPr="00CB3041">
        <w:rPr>
          <w:rFonts w:ascii="Times New Roman" w:hAnsi="Times New Roman" w:cs="Times New Roman"/>
          <w:b/>
          <w:sz w:val="24"/>
          <w:szCs w:val="24"/>
        </w:rPr>
        <w:t xml:space="preserve">траховые взносы </w:t>
      </w:r>
      <w:r w:rsidRPr="00CB3041">
        <w:rPr>
          <w:rFonts w:ascii="Times New Roman" w:hAnsi="Times New Roman" w:cs="Times New Roman"/>
          <w:b/>
          <w:sz w:val="24"/>
          <w:szCs w:val="24"/>
        </w:rPr>
        <w:t>с вознаграждения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>, полученного М</w:t>
      </w:r>
      <w:r w:rsidR="00101318">
        <w:rPr>
          <w:rFonts w:ascii="Times New Roman" w:hAnsi="Times New Roman" w:cs="Times New Roman"/>
          <w:b/>
          <w:sz w:val="24"/>
          <w:szCs w:val="24"/>
        </w:rPr>
        <w:t>и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>шаниным И.К.</w:t>
      </w:r>
      <w:r w:rsidRPr="00CB3041">
        <w:rPr>
          <w:rFonts w:ascii="Times New Roman" w:hAnsi="Times New Roman" w:cs="Times New Roman"/>
          <w:b/>
          <w:sz w:val="24"/>
          <w:szCs w:val="24"/>
        </w:rPr>
        <w:t xml:space="preserve"> за период с 01.07.2019</w:t>
      </w:r>
      <w:r w:rsidR="007E501C">
        <w:rPr>
          <w:rFonts w:ascii="Times New Roman" w:hAnsi="Times New Roman" w:cs="Times New Roman"/>
          <w:b/>
          <w:sz w:val="24"/>
          <w:szCs w:val="24"/>
        </w:rPr>
        <w:t>г.</w:t>
      </w:r>
      <w:r w:rsidRPr="00CB3041">
        <w:rPr>
          <w:rFonts w:ascii="Times New Roman" w:hAnsi="Times New Roman" w:cs="Times New Roman"/>
          <w:b/>
          <w:sz w:val="24"/>
          <w:szCs w:val="24"/>
        </w:rPr>
        <w:t xml:space="preserve"> по 31.05.2020г</w:t>
      </w:r>
      <w:r w:rsidR="007E501C">
        <w:rPr>
          <w:rFonts w:ascii="Times New Roman" w:hAnsi="Times New Roman" w:cs="Times New Roman"/>
          <w:b/>
          <w:sz w:val="24"/>
          <w:szCs w:val="24"/>
        </w:rPr>
        <w:t>.</w:t>
      </w:r>
      <w:r w:rsidRPr="00CB3041">
        <w:rPr>
          <w:rFonts w:ascii="Times New Roman" w:hAnsi="Times New Roman" w:cs="Times New Roman"/>
          <w:b/>
          <w:sz w:val="24"/>
          <w:szCs w:val="24"/>
        </w:rPr>
        <w:t xml:space="preserve"> в сумме </w:t>
      </w:r>
      <w:r w:rsidR="001E6FFE">
        <w:rPr>
          <w:rFonts w:ascii="Times New Roman" w:hAnsi="Times New Roman" w:cs="Times New Roman"/>
          <w:b/>
          <w:sz w:val="24"/>
          <w:szCs w:val="24"/>
        </w:rPr>
        <w:t>52</w:t>
      </w:r>
      <w:r w:rsidR="007E5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FE">
        <w:rPr>
          <w:rFonts w:ascii="Times New Roman" w:hAnsi="Times New Roman" w:cs="Times New Roman"/>
          <w:b/>
          <w:sz w:val="24"/>
          <w:szCs w:val="24"/>
        </w:rPr>
        <w:t>953,40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 руб. (195</w:t>
      </w:r>
      <w:r w:rsidR="007E5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>400,00*</w:t>
      </w:r>
      <w:r w:rsidR="001E6FFE">
        <w:rPr>
          <w:rFonts w:ascii="Times New Roman" w:hAnsi="Times New Roman" w:cs="Times New Roman"/>
          <w:b/>
          <w:sz w:val="24"/>
          <w:szCs w:val="24"/>
        </w:rPr>
        <w:t>27,1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7E501C">
        <w:rPr>
          <w:rFonts w:ascii="Times New Roman" w:hAnsi="Times New Roman" w:cs="Times New Roman"/>
          <w:b/>
          <w:sz w:val="24"/>
          <w:szCs w:val="24"/>
        </w:rPr>
        <w:t>п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редприятием </w:t>
      </w:r>
      <w:r w:rsidR="00CB3041">
        <w:rPr>
          <w:rFonts w:ascii="Times New Roman" w:hAnsi="Times New Roman" w:cs="Times New Roman"/>
          <w:b/>
          <w:sz w:val="24"/>
          <w:szCs w:val="24"/>
        </w:rPr>
        <w:t>не начислялись.</w:t>
      </w:r>
      <w:r w:rsidR="00CB3041" w:rsidRPr="00CB3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CAF" w:rsidRDefault="00AB1CAF" w:rsidP="00BB14EC">
      <w:pPr>
        <w:spacing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D22E80" w:rsidRPr="00DE427D" w:rsidRDefault="00D22E80" w:rsidP="00BB14EC">
      <w:pPr>
        <w:spacing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DE427D">
        <w:rPr>
          <w:rFonts w:ascii="Times New Roman CYR" w:hAnsi="Times New Roman CYR" w:cs="Times New Roman CYR"/>
          <w:b/>
          <w:sz w:val="24"/>
          <w:szCs w:val="24"/>
          <w:u w:val="single"/>
        </w:rPr>
        <w:lastRenderedPageBreak/>
        <w:t>Выводы по результатам проверки:</w:t>
      </w:r>
    </w:p>
    <w:p w:rsidR="00D22E80" w:rsidRDefault="00D22E80" w:rsidP="00BB14EC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E427D">
        <w:rPr>
          <w:rFonts w:ascii="Times New Roman CYR" w:hAnsi="Times New Roman CYR" w:cs="Times New Roman CYR"/>
          <w:sz w:val="24"/>
          <w:szCs w:val="24"/>
        </w:rPr>
        <w:t xml:space="preserve">Объем проверенных средств составил </w:t>
      </w:r>
      <w:r w:rsidR="002B0120">
        <w:rPr>
          <w:rFonts w:ascii="Times New Roman CYR" w:hAnsi="Times New Roman CYR" w:cs="Times New Roman CYR"/>
          <w:sz w:val="24"/>
          <w:szCs w:val="24"/>
        </w:rPr>
        <w:t>25 801 638,91</w:t>
      </w:r>
      <w:r w:rsidRPr="00DE427D">
        <w:rPr>
          <w:rFonts w:ascii="Times New Roman CYR" w:hAnsi="Times New Roman CYR" w:cs="Times New Roman CYR"/>
          <w:sz w:val="24"/>
          <w:szCs w:val="24"/>
        </w:rPr>
        <w:t xml:space="preserve"> рублей.</w:t>
      </w:r>
    </w:p>
    <w:p w:rsidR="004E15D4" w:rsidRPr="006E2B36" w:rsidRDefault="004E15D4" w:rsidP="00BB14EC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З</w:t>
      </w:r>
      <w:r w:rsidRPr="00062CB7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</w:rPr>
        <w:t>а 2019 год и первое полугодие 2020 года предприятие понесло убытки от потерь воды, в денежном эквиваленте в размере 20 372 422,0 рублей.</w:t>
      </w:r>
    </w:p>
    <w:p w:rsidR="006E2B36" w:rsidRDefault="006E2B36" w:rsidP="00BB14E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2B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проверяемый период службой по работе с абонентами составлено 39 претензий к должникам, в том числе 1 претензия к юридическому лицу. Исковые заявления в суд, о взыскании задолженности, за проверяемый период не подавались.</w:t>
      </w:r>
    </w:p>
    <w:p w:rsidR="006E2B36" w:rsidRPr="0079138E" w:rsidRDefault="006E2B36" w:rsidP="00BB14E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кредиторской задолженности перед поставщиками и подрядчиками на 01.06.2020 составляет 129 671 618,42 рублей; кредиторская задолженность по оплате труда – 5 435 776,21 руб.; по страховым взносам – 22 814 897,40 руб.</w:t>
      </w:r>
    </w:p>
    <w:p w:rsidR="006E2B36" w:rsidRPr="006E2B36" w:rsidRDefault="00D22E80" w:rsidP="00BB14EC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4C32B5">
        <w:rPr>
          <w:rFonts w:ascii="Times New Roman CYR" w:hAnsi="Times New Roman CYR" w:cs="Times New Roman CYR"/>
          <w:b/>
          <w:sz w:val="24"/>
          <w:szCs w:val="24"/>
        </w:rPr>
        <w:t xml:space="preserve">По результатам проверки выявлено нарушений, допущенных МУП </w:t>
      </w:r>
      <w:r w:rsidR="002B0120">
        <w:rPr>
          <w:rFonts w:ascii="Times New Roman CYR" w:hAnsi="Times New Roman CYR" w:cs="Times New Roman CYR"/>
          <w:b/>
          <w:sz w:val="24"/>
          <w:szCs w:val="24"/>
        </w:rPr>
        <w:t xml:space="preserve">ЖКХ </w:t>
      </w:r>
      <w:r w:rsidRPr="004C32B5">
        <w:rPr>
          <w:rFonts w:ascii="Times New Roman CYR" w:hAnsi="Times New Roman CYR" w:cs="Times New Roman CYR"/>
          <w:b/>
          <w:sz w:val="24"/>
          <w:szCs w:val="24"/>
        </w:rPr>
        <w:t>«</w:t>
      </w:r>
      <w:r w:rsidR="002B0120">
        <w:rPr>
          <w:rFonts w:ascii="Times New Roman CYR" w:hAnsi="Times New Roman CYR" w:cs="Times New Roman CYR"/>
          <w:b/>
          <w:sz w:val="24"/>
          <w:szCs w:val="24"/>
        </w:rPr>
        <w:t>Универсал</w:t>
      </w:r>
      <w:r w:rsidRPr="004C32B5">
        <w:rPr>
          <w:rFonts w:ascii="Times New Roman CYR" w:hAnsi="Times New Roman CYR" w:cs="Times New Roman CYR"/>
          <w:b/>
          <w:sz w:val="24"/>
          <w:szCs w:val="24"/>
        </w:rPr>
        <w:t xml:space="preserve">», на общую сумму </w:t>
      </w:r>
      <w:r w:rsidR="00672172">
        <w:rPr>
          <w:rFonts w:ascii="Times New Roman CYR" w:hAnsi="Times New Roman CYR" w:cs="Times New Roman CYR"/>
          <w:b/>
          <w:sz w:val="24"/>
          <w:szCs w:val="24"/>
        </w:rPr>
        <w:t>21 918 563,24</w:t>
      </w:r>
      <w:r w:rsidRPr="004C32B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672172">
        <w:rPr>
          <w:rFonts w:ascii="Times New Roman CYR" w:hAnsi="Times New Roman CYR" w:cs="Times New Roman CYR"/>
          <w:b/>
          <w:sz w:val="24"/>
          <w:szCs w:val="24"/>
        </w:rPr>
        <w:t>рублей (7</w:t>
      </w:r>
      <w:r w:rsidR="00672172" w:rsidRPr="00672172">
        <w:rPr>
          <w:rFonts w:ascii="Times New Roman CYR" w:hAnsi="Times New Roman CYR" w:cs="Times New Roman CYR"/>
          <w:b/>
          <w:sz w:val="24"/>
          <w:szCs w:val="24"/>
        </w:rPr>
        <w:t>2</w:t>
      </w:r>
      <w:r w:rsidRPr="004C32B5">
        <w:rPr>
          <w:rFonts w:ascii="Times New Roman CYR" w:hAnsi="Times New Roman CYR" w:cs="Times New Roman CYR"/>
          <w:b/>
          <w:sz w:val="24"/>
          <w:szCs w:val="24"/>
        </w:rPr>
        <w:t xml:space="preserve"> фактов), их них:</w:t>
      </w:r>
    </w:p>
    <w:p w:rsidR="0079138E" w:rsidRPr="00672172" w:rsidRDefault="0079138E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п.2.4 Устава - лицензиями на осуществление эксплуатации взрывопожароопасных и химически опасных производственных объектов I,II и III классов опасности, предприятие не обладает.</w:t>
      </w:r>
    </w:p>
    <w:p w:rsidR="006E2B36" w:rsidRPr="00672172" w:rsidRDefault="00D22E80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 CYR" w:hAnsi="Times New Roman CYR" w:cs="Times New Roman CYR"/>
          <w:sz w:val="24"/>
          <w:szCs w:val="24"/>
        </w:rPr>
        <w:t>Нарушение требований, установленных</w:t>
      </w: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№1</w:t>
      </w:r>
      <w:r w:rsidR="005D710D"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39CB"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проекта П</w:t>
      </w: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ФХД) - 1 факт.</w:t>
      </w:r>
    </w:p>
    <w:p w:rsidR="004E15D4" w:rsidRPr="00672172" w:rsidRDefault="004E15D4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sz w:val="24"/>
          <w:szCs w:val="24"/>
        </w:rPr>
        <w:t>Нарушения при формировании учетной политики (4 факта).</w:t>
      </w:r>
    </w:p>
    <w:p w:rsidR="002E1949" w:rsidRPr="00672172" w:rsidRDefault="004E15D4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п.10 Учетной политики предприятия, Приказа Минфина РФ от 31.10.2000 №94н отсутствует контроль совершаемых в организации фактов хозяйственной жизни (9 фактов на сумму 8 519 251,05 рублей).</w:t>
      </w:r>
    </w:p>
    <w:p w:rsidR="002E1949" w:rsidRPr="00672172" w:rsidRDefault="002E1949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Нарушение п.4.3 Указаний №3210-У - кассовые документы </w:t>
      </w: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повсеместно</w:t>
      </w: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 подписаны главным бухгалтером или бухгалтером (при их отсутствии - руководителем). </w:t>
      </w:r>
    </w:p>
    <w:p w:rsidR="004E15D4" w:rsidRPr="00672172" w:rsidRDefault="002E1949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Нарушение </w:t>
      </w:r>
      <w:hyperlink r:id="rId55" w:history="1">
        <w:r w:rsidRPr="00672172">
          <w:rPr>
            <w:rFonts w:ascii="Times New Roman" w:hAnsi="Times New Roman" w:cs="Times New Roman"/>
            <w:sz w:val="24"/>
            <w:szCs w:val="24"/>
          </w:rPr>
          <w:t>п.6.3</w:t>
        </w:r>
      </w:hyperlink>
      <w:r w:rsidRPr="00672172">
        <w:rPr>
          <w:rFonts w:ascii="Times New Roman" w:hAnsi="Times New Roman" w:cs="Times New Roman"/>
          <w:sz w:val="24"/>
          <w:szCs w:val="24"/>
        </w:rPr>
        <w:t xml:space="preserve"> Указаний №3210-У - на распорядительных документах и на расходном ордере отсутствуют подписи руководителя предприятия, так как выдача наличных денежных средств под отчет на хозяйственно-операционные расходы производится в размерах и на сроки, определяемые руководителем предприятия.</w:t>
      </w:r>
    </w:p>
    <w:p w:rsidR="00D22E80" w:rsidRPr="00672172" w:rsidRDefault="00D22E80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Федерального закона от 06.12.2011 №402-ФЗ "О бухгалтерском учете» на сумму </w:t>
      </w:r>
      <w:r w:rsidR="00A64234" w:rsidRPr="00672172">
        <w:rPr>
          <w:rFonts w:ascii="Times New Roman" w:eastAsia="Times New Roman" w:hAnsi="Times New Roman" w:cs="Times New Roman"/>
          <w:sz w:val="24"/>
          <w:szCs w:val="24"/>
        </w:rPr>
        <w:t>2178,98 руб. (1 факт)</w:t>
      </w: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34" w:rsidRPr="00672172" w:rsidRDefault="00A64234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нарушение ст.13 </w:t>
      </w:r>
      <w:r w:rsidRPr="00672172">
        <w:rPr>
          <w:rFonts w:ascii="Times New Roman" w:hAnsi="Times New Roman" w:cs="Times New Roman"/>
          <w:sz w:val="24"/>
          <w:szCs w:val="24"/>
        </w:rPr>
        <w:t xml:space="preserve">ФЗ </w:t>
      </w: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№402-ФЗ «О бухгалтерском учете» за отчетные периоды 2019-2020 годов бухгалтерская (финансовая) отчетность в налоговую инспекцию и во внебюджетные фонды не представлялась.</w:t>
      </w:r>
    </w:p>
    <w:p w:rsidR="004F27E0" w:rsidRPr="00672172" w:rsidRDefault="00BB5D5C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sz w:val="24"/>
          <w:szCs w:val="24"/>
        </w:rPr>
        <w:t>В нарушение норм ТК РФ коллективный договор в МУП ЖКХ «Универсал» отсутствует.</w:t>
      </w:r>
    </w:p>
    <w:p w:rsidR="00672172" w:rsidRPr="00672172" w:rsidRDefault="004F27E0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sz w:val="24"/>
          <w:szCs w:val="24"/>
          <w:lang w:eastAsia="ru-RU"/>
        </w:rPr>
        <w:t xml:space="preserve">По фактам выявленных нарушений </w:t>
      </w:r>
      <w:r w:rsidR="009C112F" w:rsidRPr="00672172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трудового законодательства, признакам фиктивного трудоустройства </w:t>
      </w:r>
      <w:r w:rsidRPr="00672172">
        <w:rPr>
          <w:rFonts w:ascii="Times New Roman" w:hAnsi="Times New Roman" w:cs="Times New Roman"/>
          <w:sz w:val="24"/>
          <w:szCs w:val="24"/>
          <w:lang w:eastAsia="ru-RU"/>
        </w:rPr>
        <w:t>материалы будут направлены в Прокуратуру.</w:t>
      </w:r>
    </w:p>
    <w:p w:rsidR="00672172" w:rsidRPr="00672172" w:rsidRDefault="00672172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sz w:val="24"/>
          <w:szCs w:val="24"/>
        </w:rPr>
        <w:t xml:space="preserve">Сумма необоснованных начислений за работу в выходные и праздничные дни составляет 187 215,62 рублей, в </w:t>
      </w:r>
      <w:proofErr w:type="spellStart"/>
      <w:r w:rsidRPr="006721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72172">
        <w:rPr>
          <w:rFonts w:ascii="Times New Roman" w:hAnsi="Times New Roman" w:cs="Times New Roman"/>
          <w:sz w:val="24"/>
          <w:szCs w:val="24"/>
        </w:rPr>
        <w:t>. страховые взносы 43 424,82 рублей.</w:t>
      </w:r>
    </w:p>
    <w:p w:rsidR="00D22E80" w:rsidRPr="00672172" w:rsidRDefault="008D5150" w:rsidP="00BB14EC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/>
          <w:sz w:val="24"/>
          <w:szCs w:val="24"/>
          <w:lang w:eastAsia="ru-RU"/>
        </w:rPr>
        <w:t>Сумма сверхнормативно начисленной заработной платы составляет 61 226,90 рублей, в том числе отчисления во внебюджетные фонды - 14 201,63 руб</w:t>
      </w:r>
      <w:r w:rsidR="00D22E80"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FD1"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фактов)</w:t>
      </w:r>
    </w:p>
    <w:p w:rsidR="00A64234" w:rsidRPr="00672172" w:rsidRDefault="00D22E80" w:rsidP="00BB14E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/>
          <w:sz w:val="24"/>
          <w:szCs w:val="24"/>
          <w:lang w:eastAsia="ru-RU"/>
        </w:rPr>
        <w:t xml:space="preserve">Сумма излишне произведенных выплат (неправомерное использование средств) составила </w:t>
      </w:r>
      <w:r w:rsidR="003B6D52" w:rsidRPr="00672172">
        <w:rPr>
          <w:rFonts w:ascii="Times New Roman" w:hAnsi="Times New Roman"/>
          <w:sz w:val="24"/>
          <w:szCs w:val="24"/>
          <w:lang w:eastAsia="ru-RU"/>
        </w:rPr>
        <w:t>174 806,0</w:t>
      </w:r>
      <w:r w:rsidRPr="00672172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 w:rsidR="003B6D52" w:rsidRPr="00672172">
        <w:rPr>
          <w:rFonts w:ascii="Times New Roman" w:hAnsi="Times New Roman"/>
          <w:sz w:val="24"/>
          <w:szCs w:val="24"/>
          <w:lang w:eastAsia="ru-RU"/>
        </w:rPr>
        <w:t>.</w:t>
      </w:r>
      <w:r w:rsidRPr="0067217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B6D52" w:rsidRPr="00672172">
        <w:rPr>
          <w:rFonts w:ascii="Times New Roman" w:hAnsi="Times New Roman"/>
          <w:sz w:val="24"/>
          <w:szCs w:val="24"/>
          <w:lang w:eastAsia="ru-RU"/>
        </w:rPr>
        <w:t>1</w:t>
      </w:r>
      <w:r w:rsidRPr="00672172">
        <w:rPr>
          <w:rFonts w:ascii="Times New Roman" w:hAnsi="Times New Roman"/>
          <w:sz w:val="24"/>
          <w:szCs w:val="24"/>
          <w:lang w:eastAsia="ru-RU"/>
        </w:rPr>
        <w:t>9 фактов).</w:t>
      </w:r>
    </w:p>
    <w:p w:rsidR="00672172" w:rsidRPr="00672172" w:rsidRDefault="00672172" w:rsidP="00BB14E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sz w:val="24"/>
          <w:szCs w:val="24"/>
        </w:rPr>
        <w:t>Сумма не начисленных страховых взносов с сумм вознаграждений по договорам подряда (оказания услуг) с физическими лицами составила 91 160,03 рублей (32 факта).</w:t>
      </w:r>
    </w:p>
    <w:p w:rsidR="00A64234" w:rsidRPr="00672172" w:rsidRDefault="00A64234" w:rsidP="00BB14E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нарушение Приказа Минфина РФ от 31.10.2000 №94н в бухгалтерском учете предприятия за период с июля 2019 года по май 2020 года обороты по расчетному счету</w:t>
      </w:r>
      <w:r w:rsidRPr="00672172">
        <w:rPr>
          <w:rFonts w:ascii="Times New Roman" w:hAnsi="Times New Roman" w:cs="Times New Roman"/>
          <w:sz w:val="24"/>
          <w:szCs w:val="24"/>
        </w:rPr>
        <w:t xml:space="preserve"> </w:t>
      </w: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отражены не в полном объеме. Сумма расхождений составляет </w:t>
      </w:r>
      <w:r w:rsidRPr="0067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12 882 724,66 рублей.</w:t>
      </w:r>
    </w:p>
    <w:p w:rsidR="00D22E80" w:rsidRPr="00672172" w:rsidRDefault="00D22E80" w:rsidP="00BB14EC">
      <w:pPr>
        <w:spacing w:line="240" w:lineRule="auto"/>
        <w:ind w:left="567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E1949" w:rsidRPr="00672172" w:rsidRDefault="00A64234" w:rsidP="00BB14EC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2E1949" w:rsidRPr="0067217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Контрольно-счетная палата рекомендует МУП ЖКХ «Универсал»:</w:t>
      </w:r>
    </w:p>
    <w:p w:rsidR="002E1949" w:rsidRPr="00672172" w:rsidRDefault="002E1949" w:rsidP="00BB14EC">
      <w:pPr>
        <w:pStyle w:val="a3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Разработать и утвердить Положение о внутреннем контроле в МУП ЖКХ «Универсал».</w:t>
      </w:r>
    </w:p>
    <w:p w:rsidR="002E1949" w:rsidRPr="00672172" w:rsidRDefault="002E1949" w:rsidP="00BB14EC">
      <w:pPr>
        <w:pStyle w:val="a3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соответствие со ст.188 ТК РФ:</w:t>
      </w:r>
    </w:p>
    <w:p w:rsidR="002E1949" w:rsidRPr="00672172" w:rsidRDefault="002E1949" w:rsidP="00BB14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утвердить приказом директора предприятия список работников, получающих компенсацию за использование личного автомобиля в служебных целях и приобретение ГСМ;</w:t>
      </w:r>
    </w:p>
    <w:p w:rsidR="002E1949" w:rsidRPr="00672172" w:rsidRDefault="002E1949" w:rsidP="00B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дополнительные соглашения к трудовым договорам РФ между работниками и работодателем предприятия «О порядке и размере возмещения расходов за использование личного транспорта в служебных целях», чей личный транспорт используется в служебных целях. </w:t>
      </w:r>
      <w:proofErr w:type="gramStart"/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 определении размера компенсации за использование личного транспорта в служебных целях руководствоваться Постановлением Правительства РФ от 08.02.2002г. №92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</w:t>
      </w:r>
      <w:proofErr w:type="gramEnd"/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реализацией":</w:t>
      </w:r>
    </w:p>
    <w:p w:rsidR="002E1949" w:rsidRPr="00672172" w:rsidRDefault="002E1949" w:rsidP="00BB14EC">
      <w:pPr>
        <w:spacing w:line="240" w:lineRule="auto"/>
        <w:ind w:left="567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22E80" w:rsidRPr="00672172" w:rsidRDefault="00D22E80" w:rsidP="00BB14E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2172">
        <w:rPr>
          <w:rFonts w:ascii="Times New Roman" w:eastAsia="Arial Unicode MS" w:hAnsi="Times New Roman" w:cs="Times New Roman"/>
          <w:b/>
          <w:sz w:val="24"/>
          <w:szCs w:val="24"/>
        </w:rPr>
        <w:t>При осуществлении полномочий собственника предприятия, Администрацией МО «Ахтубинский район», допущены следующие нарушения:</w:t>
      </w:r>
    </w:p>
    <w:p w:rsidR="00D22E80" w:rsidRPr="00672172" w:rsidRDefault="00D22E80" w:rsidP="00BB14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7217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B13149" w:rsidRPr="00672172">
        <w:rPr>
          <w:rFonts w:ascii="Times New Roman CYR" w:hAnsi="Times New Roman CYR" w:cs="Times New Roman CYR"/>
          <w:sz w:val="24"/>
          <w:szCs w:val="24"/>
        </w:rPr>
        <w:t>З</w:t>
      </w:r>
      <w:r w:rsidR="00403990"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 период с 2019-2020гг. обязательная ежегодная аудиторская проверка независимым аудитором не пров</w:t>
      </w:r>
      <w:r w:rsidR="00B13149"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едена</w:t>
      </w:r>
      <w:r w:rsidR="00403990" w:rsidRPr="0067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D22E80" w:rsidRPr="00672172" w:rsidRDefault="00D22E80" w:rsidP="00BB14E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DF5719" w:rsidRDefault="00B13149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F5719"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 Администрации МО «Ахтубинский район»:</w:t>
      </w:r>
    </w:p>
    <w:p w:rsidR="00AB1CAF" w:rsidRPr="00AB1CAF" w:rsidRDefault="00AB1CAF" w:rsidP="00BB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5719" w:rsidRPr="00672172" w:rsidRDefault="00DF5719" w:rsidP="00BB14EC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в оперативное управление и хозяйственное ведение муниципального имущества, кроме формируемых документов, формировать Извещение </w:t>
      </w:r>
      <w:hyperlink r:id="rId56" w:history="1">
        <w:r w:rsidRPr="006721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(ф.0504805)</w:t>
        </w:r>
      </w:hyperlink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 w:rsidRPr="00672172">
        <w:rPr>
          <w:rFonts w:ascii="Times New Roman" w:hAnsi="Times New Roman" w:cs="Times New Roman"/>
          <w:sz w:val="24"/>
          <w:szCs w:val="24"/>
        </w:rPr>
        <w:t xml:space="preserve"> </w:t>
      </w:r>
      <w:r w:rsidRPr="006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  <w:proofErr w:type="gramEnd"/>
    </w:p>
    <w:p w:rsidR="00A060FD" w:rsidRPr="0056793A" w:rsidRDefault="00B13149" w:rsidP="00BB14EC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72">
        <w:rPr>
          <w:rFonts w:ascii="Times New Roman" w:hAnsi="Times New Roman" w:cs="Times New Roman"/>
          <w:color w:val="000000" w:themeColor="text1"/>
          <w:sz w:val="24"/>
          <w:szCs w:val="24"/>
        </w:rPr>
        <w:t>Урегулировать вопрос несоответствия марок (моделей) и государственных номеров экскаваторов, числящихся по данным бухгалтерского учета с фактически используемым предприятием.</w:t>
      </w:r>
    </w:p>
    <w:p w:rsidR="0056793A" w:rsidRDefault="0056793A" w:rsidP="00BB14E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CAF" w:rsidRDefault="00AB1CAF" w:rsidP="00BB14E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CAF" w:rsidRDefault="00AB1CAF" w:rsidP="00BB14E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CAF" w:rsidRDefault="00AB1CAF" w:rsidP="00BB14E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CAF" w:rsidRPr="0056793A" w:rsidRDefault="00AB1CAF" w:rsidP="00BB14E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216854" w:rsidRPr="00672172" w:rsidTr="00B545CB">
        <w:tc>
          <w:tcPr>
            <w:tcW w:w="5211" w:type="dxa"/>
          </w:tcPr>
          <w:p w:rsidR="00DE626E" w:rsidRPr="00672172" w:rsidRDefault="00DE626E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DE626E" w:rsidRPr="00672172" w:rsidRDefault="00DE626E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  <w:p w:rsidR="00DE626E" w:rsidRPr="00672172" w:rsidRDefault="00DE626E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«Ахтубинский район» </w:t>
            </w:r>
          </w:p>
          <w:p w:rsidR="00DE626E" w:rsidRPr="00BB14EC" w:rsidRDefault="00DE626E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626E" w:rsidRPr="00672172" w:rsidRDefault="00DE626E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5C69BB"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Ю.Ю. Журавлева</w:t>
            </w: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D57" w:rsidRPr="00672172" w:rsidRDefault="00367D57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B463E" w:rsidRPr="00672172" w:rsidRDefault="005C69BB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МУП ЖКХ «Универсал»</w:t>
            </w:r>
          </w:p>
          <w:p w:rsidR="00EB463E" w:rsidRPr="00672172" w:rsidRDefault="00EB463E" w:rsidP="00BB14EC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63E" w:rsidRPr="00672172" w:rsidRDefault="006C1EBB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____________________К.Ш. </w:t>
            </w:r>
            <w:proofErr w:type="spellStart"/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="00EB463E"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463E" w:rsidRPr="00672172" w:rsidRDefault="00EB463E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26E" w:rsidRPr="00672172" w:rsidRDefault="00DE626E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854" w:rsidRPr="00672172" w:rsidTr="00B545CB">
        <w:tc>
          <w:tcPr>
            <w:tcW w:w="5211" w:type="dxa"/>
          </w:tcPr>
          <w:p w:rsidR="00F841BF" w:rsidRPr="00672172" w:rsidRDefault="00F841BF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F841BF" w:rsidRPr="00BB14EC" w:rsidRDefault="00F841BF" w:rsidP="00BB14EC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41BF" w:rsidRPr="00672172" w:rsidRDefault="00F841BF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proofErr w:type="spellStart"/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В.С.Шевелева</w:t>
            </w:r>
            <w:proofErr w:type="spellEnd"/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1BF" w:rsidRPr="00BB14EC" w:rsidRDefault="00F841BF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69BB" w:rsidRPr="00672172" w:rsidRDefault="005C69BB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5C69BB" w:rsidRPr="00BB14EC" w:rsidRDefault="005C69BB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69BB" w:rsidRDefault="005C69BB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672172">
              <w:rPr>
                <w:rFonts w:ascii="Times New Roman" w:eastAsia="Times New Roman" w:hAnsi="Times New Roman" w:cs="Times New Roman"/>
                <w:sz w:val="24"/>
                <w:szCs w:val="24"/>
              </w:rPr>
              <w:t>Ю.В.Украинская</w:t>
            </w:r>
            <w:proofErr w:type="spellEnd"/>
          </w:p>
          <w:p w:rsidR="00BB14EC" w:rsidRPr="00672172" w:rsidRDefault="00BB14EC" w:rsidP="00BB14E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E626E" w:rsidRPr="00672172" w:rsidRDefault="00DE626E" w:rsidP="00BB1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26E" w:rsidRPr="00672172" w:rsidRDefault="00DE626E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</w:t>
      </w:r>
      <w:r w:rsidR="0059700C"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>ая Справка</w:t>
      </w:r>
      <w:r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отпечатан</w:t>
      </w:r>
      <w:r w:rsidR="0059700C"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</w:t>
      </w:r>
      <w:r w:rsidR="00367D57"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трех</w:t>
      </w:r>
      <w:r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экземплярах:</w:t>
      </w:r>
    </w:p>
    <w:p w:rsidR="00DE626E" w:rsidRPr="00672172" w:rsidRDefault="00DE626E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 (один) экземпляр для Администрации МО «Ахтубинский район»</w:t>
      </w:r>
    </w:p>
    <w:p w:rsidR="00DE626E" w:rsidRPr="00672172" w:rsidRDefault="00DE626E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 (один) экземпляр для Контрольно-счетной палаты МО «Ахтубинский район» </w:t>
      </w:r>
    </w:p>
    <w:p w:rsidR="00640277" w:rsidRPr="00216854" w:rsidRDefault="00367D57" w:rsidP="00BB14E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 (один) экземпляр для </w:t>
      </w:r>
      <w:r w:rsidR="00DE571A" w:rsidRPr="00672172"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ЖКХ «Универсал»</w:t>
      </w:r>
    </w:p>
    <w:sectPr w:rsidR="00640277" w:rsidRPr="00216854" w:rsidSect="00390A87">
      <w:headerReference w:type="default" r:id="rId57"/>
      <w:footerReference w:type="default" r:id="rId58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52" w:rsidRDefault="003B6D52" w:rsidP="002503A7">
      <w:pPr>
        <w:spacing w:after="0" w:line="240" w:lineRule="auto"/>
      </w:pPr>
      <w:r>
        <w:separator/>
      </w:r>
    </w:p>
  </w:endnote>
  <w:endnote w:type="continuationSeparator" w:id="0">
    <w:p w:rsidR="003B6D52" w:rsidRDefault="003B6D52" w:rsidP="0025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2" w:rsidRDefault="003B6D52" w:rsidP="003A3DC3">
    <w:pPr>
      <w:pStyle w:val="ab"/>
      <w:jc w:val="both"/>
      <w:rPr>
        <w:rFonts w:ascii="Times New Roman" w:hAnsi="Times New Roman" w:cs="Times New Roman"/>
        <w:sz w:val="20"/>
        <w:szCs w:val="20"/>
      </w:rPr>
    </w:pPr>
  </w:p>
  <w:p w:rsidR="003B6D52" w:rsidRDefault="003B6D52" w:rsidP="009B74E6">
    <w:pPr>
      <w:pStyle w:val="ab"/>
      <w:pBdr>
        <w:top w:val="single" w:sz="4" w:space="1" w:color="auto"/>
      </w:pBd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АКТ</w:t>
    </w:r>
    <w:r w:rsidRPr="003A3DC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п</w:t>
    </w:r>
    <w:r w:rsidRPr="003A3DC3">
      <w:rPr>
        <w:rFonts w:ascii="Times New Roman" w:hAnsi="Times New Roman" w:cs="Times New Roman"/>
        <w:sz w:val="20"/>
        <w:szCs w:val="20"/>
      </w:rPr>
      <w:t>о результата</w:t>
    </w:r>
    <w:r>
      <w:rPr>
        <w:rFonts w:ascii="Times New Roman" w:hAnsi="Times New Roman" w:cs="Times New Roman"/>
        <w:sz w:val="20"/>
        <w:szCs w:val="20"/>
      </w:rPr>
      <w:t>м</w:t>
    </w:r>
    <w:r w:rsidRPr="003A3DC3">
      <w:rPr>
        <w:rFonts w:ascii="Times New Roman" w:hAnsi="Times New Roman" w:cs="Times New Roman"/>
        <w:sz w:val="20"/>
        <w:szCs w:val="20"/>
      </w:rPr>
      <w:t xml:space="preserve"> плановой  проверки Контрольно-счетной палаты муниципального образования «Ахтубинский район»</w:t>
    </w:r>
    <w:r>
      <w:rPr>
        <w:rFonts w:ascii="Times New Roman" w:hAnsi="Times New Roman" w:cs="Times New Roman"/>
        <w:sz w:val="20"/>
        <w:szCs w:val="20"/>
      </w:rPr>
      <w:t xml:space="preserve"> в отношении МУП ЖКХ «Универсал»</w:t>
    </w:r>
    <w:r w:rsidRPr="003A3DC3">
      <w:rPr>
        <w:rFonts w:ascii="Times New Roman" w:hAnsi="Times New Roman" w:cs="Times New Roman"/>
        <w:sz w:val="20"/>
        <w:szCs w:val="20"/>
      </w:rPr>
      <w:t xml:space="preserve"> </w:t>
    </w:r>
  </w:p>
  <w:p w:rsidR="003B6D52" w:rsidRPr="003A3DC3" w:rsidRDefault="003B6D52" w:rsidP="009B74E6">
    <w:pPr>
      <w:pStyle w:val="ab"/>
      <w:pBdr>
        <w:top w:val="single" w:sz="4" w:space="1" w:color="auto"/>
      </w:pBdr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52" w:rsidRDefault="003B6D52" w:rsidP="002503A7">
      <w:pPr>
        <w:spacing w:after="0" w:line="240" w:lineRule="auto"/>
      </w:pPr>
      <w:r>
        <w:separator/>
      </w:r>
    </w:p>
  </w:footnote>
  <w:footnote w:type="continuationSeparator" w:id="0">
    <w:p w:rsidR="003B6D52" w:rsidRDefault="003B6D52" w:rsidP="0025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07377"/>
      <w:docPartObj>
        <w:docPartGallery w:val="Page Numbers (Top of Page)"/>
        <w:docPartUnique/>
      </w:docPartObj>
    </w:sdtPr>
    <w:sdtEndPr/>
    <w:sdtContent>
      <w:p w:rsidR="003B6D52" w:rsidRDefault="003B6D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61">
          <w:rPr>
            <w:noProof/>
          </w:rPr>
          <w:t>26</w:t>
        </w:r>
        <w:r>
          <w:fldChar w:fldCharType="end"/>
        </w:r>
      </w:p>
    </w:sdtContent>
  </w:sdt>
  <w:p w:rsidR="003B6D52" w:rsidRDefault="003B6D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409F4"/>
    <w:multiLevelType w:val="hybridMultilevel"/>
    <w:tmpl w:val="1512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7588"/>
    <w:multiLevelType w:val="hybridMultilevel"/>
    <w:tmpl w:val="4DF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1DA5"/>
    <w:multiLevelType w:val="multilevel"/>
    <w:tmpl w:val="038C7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A2501C"/>
    <w:multiLevelType w:val="multilevel"/>
    <w:tmpl w:val="173CBE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0729A"/>
    <w:multiLevelType w:val="multilevel"/>
    <w:tmpl w:val="A8765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12385E"/>
    <w:multiLevelType w:val="multilevel"/>
    <w:tmpl w:val="648CE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E0CC3"/>
    <w:multiLevelType w:val="multilevel"/>
    <w:tmpl w:val="A3163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105AA0"/>
    <w:multiLevelType w:val="multilevel"/>
    <w:tmpl w:val="07CA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84B47"/>
    <w:multiLevelType w:val="multilevel"/>
    <w:tmpl w:val="4F3AC6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7D0174F"/>
    <w:multiLevelType w:val="hybridMultilevel"/>
    <w:tmpl w:val="B5B44C4C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D4756"/>
    <w:multiLevelType w:val="hybridMultilevel"/>
    <w:tmpl w:val="B30C6930"/>
    <w:lvl w:ilvl="0" w:tplc="9E0240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260B31"/>
    <w:multiLevelType w:val="hybridMultilevel"/>
    <w:tmpl w:val="F6CA4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A2E74"/>
    <w:multiLevelType w:val="hybridMultilevel"/>
    <w:tmpl w:val="9768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7462C"/>
    <w:multiLevelType w:val="multilevel"/>
    <w:tmpl w:val="6A3AA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01E35D7"/>
    <w:multiLevelType w:val="hybridMultilevel"/>
    <w:tmpl w:val="6A74635E"/>
    <w:lvl w:ilvl="0" w:tplc="15FCBA4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C553BA3"/>
    <w:multiLevelType w:val="hybridMultilevel"/>
    <w:tmpl w:val="E8269B8E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>
    <w:nsid w:val="718B44A7"/>
    <w:multiLevelType w:val="hybridMultilevel"/>
    <w:tmpl w:val="4C9A14F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36077DD"/>
    <w:multiLevelType w:val="multilevel"/>
    <w:tmpl w:val="7D1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14"/>
  </w:num>
  <w:num w:numId="7">
    <w:abstractNumId w:val="16"/>
  </w:num>
  <w:num w:numId="8">
    <w:abstractNumId w:val="18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3"/>
  </w:num>
  <w:num w:numId="17">
    <w:abstractNumId w:val="17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5"/>
    <w:rsid w:val="000000E2"/>
    <w:rsid w:val="00000F79"/>
    <w:rsid w:val="0000106C"/>
    <w:rsid w:val="000022C0"/>
    <w:rsid w:val="000022F8"/>
    <w:rsid w:val="0000365B"/>
    <w:rsid w:val="00003C69"/>
    <w:rsid w:val="00004379"/>
    <w:rsid w:val="00004383"/>
    <w:rsid w:val="000053CB"/>
    <w:rsid w:val="000079C3"/>
    <w:rsid w:val="00011AF7"/>
    <w:rsid w:val="00011BDC"/>
    <w:rsid w:val="00012827"/>
    <w:rsid w:val="0001428F"/>
    <w:rsid w:val="00015E1F"/>
    <w:rsid w:val="000162CE"/>
    <w:rsid w:val="00017197"/>
    <w:rsid w:val="00021699"/>
    <w:rsid w:val="00022A77"/>
    <w:rsid w:val="00024860"/>
    <w:rsid w:val="00024F73"/>
    <w:rsid w:val="00025DE6"/>
    <w:rsid w:val="0002745A"/>
    <w:rsid w:val="000304DB"/>
    <w:rsid w:val="00032CF4"/>
    <w:rsid w:val="00032F59"/>
    <w:rsid w:val="00034838"/>
    <w:rsid w:val="000352F2"/>
    <w:rsid w:val="00037D9F"/>
    <w:rsid w:val="00040A15"/>
    <w:rsid w:val="000413B8"/>
    <w:rsid w:val="00042540"/>
    <w:rsid w:val="0004280F"/>
    <w:rsid w:val="00042927"/>
    <w:rsid w:val="00044673"/>
    <w:rsid w:val="000474C5"/>
    <w:rsid w:val="00047983"/>
    <w:rsid w:val="000518A7"/>
    <w:rsid w:val="00051C81"/>
    <w:rsid w:val="000535A6"/>
    <w:rsid w:val="00056180"/>
    <w:rsid w:val="000562CD"/>
    <w:rsid w:val="000568DF"/>
    <w:rsid w:val="000569B1"/>
    <w:rsid w:val="00056ED1"/>
    <w:rsid w:val="0005736B"/>
    <w:rsid w:val="000577E9"/>
    <w:rsid w:val="000579F6"/>
    <w:rsid w:val="00061255"/>
    <w:rsid w:val="00062FD6"/>
    <w:rsid w:val="00063EB6"/>
    <w:rsid w:val="00064F78"/>
    <w:rsid w:val="00066B67"/>
    <w:rsid w:val="00067DDD"/>
    <w:rsid w:val="00071089"/>
    <w:rsid w:val="000711BC"/>
    <w:rsid w:val="00073A88"/>
    <w:rsid w:val="00074041"/>
    <w:rsid w:val="00075AF5"/>
    <w:rsid w:val="00076EC1"/>
    <w:rsid w:val="00082627"/>
    <w:rsid w:val="00083016"/>
    <w:rsid w:val="00083687"/>
    <w:rsid w:val="00085733"/>
    <w:rsid w:val="00086017"/>
    <w:rsid w:val="000904BB"/>
    <w:rsid w:val="00092377"/>
    <w:rsid w:val="00092ACD"/>
    <w:rsid w:val="00095D8B"/>
    <w:rsid w:val="00096F11"/>
    <w:rsid w:val="00096F77"/>
    <w:rsid w:val="00097E7B"/>
    <w:rsid w:val="000A0306"/>
    <w:rsid w:val="000A24D4"/>
    <w:rsid w:val="000B0A77"/>
    <w:rsid w:val="000B1198"/>
    <w:rsid w:val="000B33B5"/>
    <w:rsid w:val="000B5F9F"/>
    <w:rsid w:val="000B67F6"/>
    <w:rsid w:val="000B73E7"/>
    <w:rsid w:val="000C0E06"/>
    <w:rsid w:val="000C41B7"/>
    <w:rsid w:val="000C45DB"/>
    <w:rsid w:val="000C596B"/>
    <w:rsid w:val="000C5B1D"/>
    <w:rsid w:val="000C5DD3"/>
    <w:rsid w:val="000D049B"/>
    <w:rsid w:val="000D121D"/>
    <w:rsid w:val="000D4D04"/>
    <w:rsid w:val="000D53AA"/>
    <w:rsid w:val="000D54DC"/>
    <w:rsid w:val="000D7591"/>
    <w:rsid w:val="000E433D"/>
    <w:rsid w:val="000E49B4"/>
    <w:rsid w:val="000E4CB6"/>
    <w:rsid w:val="000E6CE7"/>
    <w:rsid w:val="000E70AB"/>
    <w:rsid w:val="000F2A91"/>
    <w:rsid w:val="000F36E4"/>
    <w:rsid w:val="000F4A1D"/>
    <w:rsid w:val="000F57C4"/>
    <w:rsid w:val="000F57D8"/>
    <w:rsid w:val="000F64BB"/>
    <w:rsid w:val="000F7ABE"/>
    <w:rsid w:val="00100CD3"/>
    <w:rsid w:val="00101318"/>
    <w:rsid w:val="001021B3"/>
    <w:rsid w:val="00102563"/>
    <w:rsid w:val="00102861"/>
    <w:rsid w:val="00107CCB"/>
    <w:rsid w:val="001105E2"/>
    <w:rsid w:val="00111118"/>
    <w:rsid w:val="00111124"/>
    <w:rsid w:val="0011120B"/>
    <w:rsid w:val="00111577"/>
    <w:rsid w:val="001125F1"/>
    <w:rsid w:val="00112DF5"/>
    <w:rsid w:val="00113086"/>
    <w:rsid w:val="00115ADB"/>
    <w:rsid w:val="001166F0"/>
    <w:rsid w:val="001176D0"/>
    <w:rsid w:val="00117E59"/>
    <w:rsid w:val="00120015"/>
    <w:rsid w:val="00120B30"/>
    <w:rsid w:val="00120C5D"/>
    <w:rsid w:val="0012163C"/>
    <w:rsid w:val="0012172E"/>
    <w:rsid w:val="00122187"/>
    <w:rsid w:val="00123660"/>
    <w:rsid w:val="001257CC"/>
    <w:rsid w:val="00133512"/>
    <w:rsid w:val="00136913"/>
    <w:rsid w:val="00140C97"/>
    <w:rsid w:val="001421AC"/>
    <w:rsid w:val="001433F0"/>
    <w:rsid w:val="001452AC"/>
    <w:rsid w:val="001470D9"/>
    <w:rsid w:val="00147100"/>
    <w:rsid w:val="00147D84"/>
    <w:rsid w:val="00151C68"/>
    <w:rsid w:val="00152107"/>
    <w:rsid w:val="0015418B"/>
    <w:rsid w:val="001546E4"/>
    <w:rsid w:val="0015772E"/>
    <w:rsid w:val="00157ACE"/>
    <w:rsid w:val="001601F6"/>
    <w:rsid w:val="00160682"/>
    <w:rsid w:val="00160E26"/>
    <w:rsid w:val="00161371"/>
    <w:rsid w:val="001627DE"/>
    <w:rsid w:val="00162DD2"/>
    <w:rsid w:val="001641C9"/>
    <w:rsid w:val="001666DB"/>
    <w:rsid w:val="001724EF"/>
    <w:rsid w:val="00172C91"/>
    <w:rsid w:val="0017368E"/>
    <w:rsid w:val="00174737"/>
    <w:rsid w:val="00174853"/>
    <w:rsid w:val="0017563E"/>
    <w:rsid w:val="0017630D"/>
    <w:rsid w:val="00180377"/>
    <w:rsid w:val="00180CCE"/>
    <w:rsid w:val="00181CCE"/>
    <w:rsid w:val="001837CF"/>
    <w:rsid w:val="00183B22"/>
    <w:rsid w:val="00183D3E"/>
    <w:rsid w:val="00186216"/>
    <w:rsid w:val="00186DAB"/>
    <w:rsid w:val="00190F08"/>
    <w:rsid w:val="0019263C"/>
    <w:rsid w:val="001927D0"/>
    <w:rsid w:val="00192A56"/>
    <w:rsid w:val="0019315E"/>
    <w:rsid w:val="001936E9"/>
    <w:rsid w:val="00194069"/>
    <w:rsid w:val="001943A6"/>
    <w:rsid w:val="00194B18"/>
    <w:rsid w:val="00194C02"/>
    <w:rsid w:val="00194CF1"/>
    <w:rsid w:val="0019691F"/>
    <w:rsid w:val="00197842"/>
    <w:rsid w:val="00197ACD"/>
    <w:rsid w:val="00197E0F"/>
    <w:rsid w:val="001A0326"/>
    <w:rsid w:val="001A07C2"/>
    <w:rsid w:val="001A1013"/>
    <w:rsid w:val="001A3BFC"/>
    <w:rsid w:val="001A40EA"/>
    <w:rsid w:val="001A4AA9"/>
    <w:rsid w:val="001A552B"/>
    <w:rsid w:val="001A59E8"/>
    <w:rsid w:val="001A5D4B"/>
    <w:rsid w:val="001A6AAA"/>
    <w:rsid w:val="001A6B27"/>
    <w:rsid w:val="001A728D"/>
    <w:rsid w:val="001A77E1"/>
    <w:rsid w:val="001B10D0"/>
    <w:rsid w:val="001B160F"/>
    <w:rsid w:val="001B17D9"/>
    <w:rsid w:val="001B26AA"/>
    <w:rsid w:val="001B3B4D"/>
    <w:rsid w:val="001B3E81"/>
    <w:rsid w:val="001B60EC"/>
    <w:rsid w:val="001B7C9E"/>
    <w:rsid w:val="001C0898"/>
    <w:rsid w:val="001C091C"/>
    <w:rsid w:val="001C2044"/>
    <w:rsid w:val="001C457F"/>
    <w:rsid w:val="001C4BE9"/>
    <w:rsid w:val="001C65E4"/>
    <w:rsid w:val="001C7E8D"/>
    <w:rsid w:val="001D0D05"/>
    <w:rsid w:val="001D352C"/>
    <w:rsid w:val="001D3C0D"/>
    <w:rsid w:val="001D5CDB"/>
    <w:rsid w:val="001E4524"/>
    <w:rsid w:val="001E5784"/>
    <w:rsid w:val="001E58C5"/>
    <w:rsid w:val="001E6FFE"/>
    <w:rsid w:val="001E7C49"/>
    <w:rsid w:val="001F41FB"/>
    <w:rsid w:val="001F44FE"/>
    <w:rsid w:val="001F4642"/>
    <w:rsid w:val="001F4856"/>
    <w:rsid w:val="001F5596"/>
    <w:rsid w:val="001F732E"/>
    <w:rsid w:val="00202A8A"/>
    <w:rsid w:val="00204E1A"/>
    <w:rsid w:val="00204FED"/>
    <w:rsid w:val="002055B5"/>
    <w:rsid w:val="00205B6D"/>
    <w:rsid w:val="00207B56"/>
    <w:rsid w:val="00207DEF"/>
    <w:rsid w:val="00207E1A"/>
    <w:rsid w:val="00210B61"/>
    <w:rsid w:val="00210BDC"/>
    <w:rsid w:val="00211569"/>
    <w:rsid w:val="00211E47"/>
    <w:rsid w:val="00212291"/>
    <w:rsid w:val="0021321C"/>
    <w:rsid w:val="00213E33"/>
    <w:rsid w:val="00214ECA"/>
    <w:rsid w:val="00216854"/>
    <w:rsid w:val="002206B6"/>
    <w:rsid w:val="00220D25"/>
    <w:rsid w:val="002237D1"/>
    <w:rsid w:val="00223D88"/>
    <w:rsid w:val="00224B24"/>
    <w:rsid w:val="00225653"/>
    <w:rsid w:val="00225883"/>
    <w:rsid w:val="00225EA5"/>
    <w:rsid w:val="00225EB1"/>
    <w:rsid w:val="00226247"/>
    <w:rsid w:val="00226B3E"/>
    <w:rsid w:val="002304AB"/>
    <w:rsid w:val="00231644"/>
    <w:rsid w:val="002320C0"/>
    <w:rsid w:val="00232F97"/>
    <w:rsid w:val="002336FC"/>
    <w:rsid w:val="002337A3"/>
    <w:rsid w:val="002337D8"/>
    <w:rsid w:val="002344B8"/>
    <w:rsid w:val="00235853"/>
    <w:rsid w:val="00236539"/>
    <w:rsid w:val="00236C9E"/>
    <w:rsid w:val="00236F19"/>
    <w:rsid w:val="00237F13"/>
    <w:rsid w:val="00240715"/>
    <w:rsid w:val="00241F2D"/>
    <w:rsid w:val="00242484"/>
    <w:rsid w:val="00243A56"/>
    <w:rsid w:val="00245DF2"/>
    <w:rsid w:val="00247744"/>
    <w:rsid w:val="002503A7"/>
    <w:rsid w:val="00253B07"/>
    <w:rsid w:val="002540C7"/>
    <w:rsid w:val="002548F3"/>
    <w:rsid w:val="00257E69"/>
    <w:rsid w:val="00261775"/>
    <w:rsid w:val="00261BBD"/>
    <w:rsid w:val="0026208D"/>
    <w:rsid w:val="00262106"/>
    <w:rsid w:val="002647D1"/>
    <w:rsid w:val="00264BE2"/>
    <w:rsid w:val="002652A5"/>
    <w:rsid w:val="00265C50"/>
    <w:rsid w:val="00266601"/>
    <w:rsid w:val="00266A58"/>
    <w:rsid w:val="00266C5D"/>
    <w:rsid w:val="00266EF2"/>
    <w:rsid w:val="002704AB"/>
    <w:rsid w:val="002713E9"/>
    <w:rsid w:val="00273808"/>
    <w:rsid w:val="00273B7A"/>
    <w:rsid w:val="00274839"/>
    <w:rsid w:val="00274D69"/>
    <w:rsid w:val="00276066"/>
    <w:rsid w:val="00276A28"/>
    <w:rsid w:val="002805F4"/>
    <w:rsid w:val="00280F7C"/>
    <w:rsid w:val="00281035"/>
    <w:rsid w:val="0028380F"/>
    <w:rsid w:val="00283D14"/>
    <w:rsid w:val="0028416A"/>
    <w:rsid w:val="00284EEA"/>
    <w:rsid w:val="00287D46"/>
    <w:rsid w:val="00291050"/>
    <w:rsid w:val="00291BF0"/>
    <w:rsid w:val="00291E27"/>
    <w:rsid w:val="00292DA0"/>
    <w:rsid w:val="00294B80"/>
    <w:rsid w:val="00294E6D"/>
    <w:rsid w:val="002955FC"/>
    <w:rsid w:val="002959AA"/>
    <w:rsid w:val="00296358"/>
    <w:rsid w:val="00296C00"/>
    <w:rsid w:val="002A544A"/>
    <w:rsid w:val="002A5637"/>
    <w:rsid w:val="002A6A28"/>
    <w:rsid w:val="002A6AC4"/>
    <w:rsid w:val="002B0120"/>
    <w:rsid w:val="002B02FB"/>
    <w:rsid w:val="002B0BA9"/>
    <w:rsid w:val="002B6161"/>
    <w:rsid w:val="002B64EE"/>
    <w:rsid w:val="002B6602"/>
    <w:rsid w:val="002B6A99"/>
    <w:rsid w:val="002B6E40"/>
    <w:rsid w:val="002B7B75"/>
    <w:rsid w:val="002C19E8"/>
    <w:rsid w:val="002C2BC3"/>
    <w:rsid w:val="002C2FA5"/>
    <w:rsid w:val="002C378B"/>
    <w:rsid w:val="002C3C23"/>
    <w:rsid w:val="002C6543"/>
    <w:rsid w:val="002C7273"/>
    <w:rsid w:val="002C7581"/>
    <w:rsid w:val="002C7C26"/>
    <w:rsid w:val="002C7E65"/>
    <w:rsid w:val="002D0D13"/>
    <w:rsid w:val="002D1780"/>
    <w:rsid w:val="002D231A"/>
    <w:rsid w:val="002D402F"/>
    <w:rsid w:val="002D4448"/>
    <w:rsid w:val="002D44AE"/>
    <w:rsid w:val="002D47E5"/>
    <w:rsid w:val="002D53D9"/>
    <w:rsid w:val="002D5D91"/>
    <w:rsid w:val="002D620E"/>
    <w:rsid w:val="002D6F30"/>
    <w:rsid w:val="002D7059"/>
    <w:rsid w:val="002D75AD"/>
    <w:rsid w:val="002E0736"/>
    <w:rsid w:val="002E1949"/>
    <w:rsid w:val="002E3A36"/>
    <w:rsid w:val="002E6118"/>
    <w:rsid w:val="002E7FBE"/>
    <w:rsid w:val="002F09CF"/>
    <w:rsid w:val="002F1673"/>
    <w:rsid w:val="002F20CC"/>
    <w:rsid w:val="002F41BD"/>
    <w:rsid w:val="002F55A9"/>
    <w:rsid w:val="002F5C03"/>
    <w:rsid w:val="002F5EC3"/>
    <w:rsid w:val="002F7109"/>
    <w:rsid w:val="002F7FE4"/>
    <w:rsid w:val="00303317"/>
    <w:rsid w:val="0030366E"/>
    <w:rsid w:val="00303987"/>
    <w:rsid w:val="00304325"/>
    <w:rsid w:val="00305326"/>
    <w:rsid w:val="00306590"/>
    <w:rsid w:val="00307771"/>
    <w:rsid w:val="003118B3"/>
    <w:rsid w:val="00313448"/>
    <w:rsid w:val="00313B1F"/>
    <w:rsid w:val="00314D6D"/>
    <w:rsid w:val="00314E04"/>
    <w:rsid w:val="00315071"/>
    <w:rsid w:val="003154E3"/>
    <w:rsid w:val="0031592D"/>
    <w:rsid w:val="00316E74"/>
    <w:rsid w:val="003179BB"/>
    <w:rsid w:val="00317E54"/>
    <w:rsid w:val="0032079A"/>
    <w:rsid w:val="003218C3"/>
    <w:rsid w:val="00321BA9"/>
    <w:rsid w:val="00322D71"/>
    <w:rsid w:val="00323208"/>
    <w:rsid w:val="003234BC"/>
    <w:rsid w:val="003234F5"/>
    <w:rsid w:val="00323500"/>
    <w:rsid w:val="003244C8"/>
    <w:rsid w:val="00324879"/>
    <w:rsid w:val="00325BD2"/>
    <w:rsid w:val="00326315"/>
    <w:rsid w:val="003270EE"/>
    <w:rsid w:val="00331211"/>
    <w:rsid w:val="00331724"/>
    <w:rsid w:val="003335FA"/>
    <w:rsid w:val="00335C40"/>
    <w:rsid w:val="0033691A"/>
    <w:rsid w:val="00337917"/>
    <w:rsid w:val="00340355"/>
    <w:rsid w:val="003408D8"/>
    <w:rsid w:val="003410F5"/>
    <w:rsid w:val="00341578"/>
    <w:rsid w:val="00342A13"/>
    <w:rsid w:val="003434FA"/>
    <w:rsid w:val="003465B8"/>
    <w:rsid w:val="00347161"/>
    <w:rsid w:val="00351BE4"/>
    <w:rsid w:val="00352730"/>
    <w:rsid w:val="00361125"/>
    <w:rsid w:val="0036516B"/>
    <w:rsid w:val="00365FB3"/>
    <w:rsid w:val="00366ED3"/>
    <w:rsid w:val="00367908"/>
    <w:rsid w:val="00367D57"/>
    <w:rsid w:val="00367EFD"/>
    <w:rsid w:val="0037005C"/>
    <w:rsid w:val="00370524"/>
    <w:rsid w:val="00370C6B"/>
    <w:rsid w:val="003713A4"/>
    <w:rsid w:val="00371F9A"/>
    <w:rsid w:val="00371FAD"/>
    <w:rsid w:val="00374B78"/>
    <w:rsid w:val="00375BBF"/>
    <w:rsid w:val="00375F06"/>
    <w:rsid w:val="0037665E"/>
    <w:rsid w:val="00376DE6"/>
    <w:rsid w:val="00377AF0"/>
    <w:rsid w:val="00381F90"/>
    <w:rsid w:val="0038462D"/>
    <w:rsid w:val="003847D5"/>
    <w:rsid w:val="00384EDF"/>
    <w:rsid w:val="003855BE"/>
    <w:rsid w:val="0038683D"/>
    <w:rsid w:val="00387A87"/>
    <w:rsid w:val="00387FE3"/>
    <w:rsid w:val="00390A87"/>
    <w:rsid w:val="00394138"/>
    <w:rsid w:val="00394CE9"/>
    <w:rsid w:val="00395F44"/>
    <w:rsid w:val="00397A16"/>
    <w:rsid w:val="003A2CAB"/>
    <w:rsid w:val="003A2E5A"/>
    <w:rsid w:val="003A3D79"/>
    <w:rsid w:val="003A3DC3"/>
    <w:rsid w:val="003A5255"/>
    <w:rsid w:val="003A7D77"/>
    <w:rsid w:val="003B0374"/>
    <w:rsid w:val="003B05D6"/>
    <w:rsid w:val="003B0EC5"/>
    <w:rsid w:val="003B242F"/>
    <w:rsid w:val="003B4951"/>
    <w:rsid w:val="003B6D2A"/>
    <w:rsid w:val="003B6D52"/>
    <w:rsid w:val="003B78BC"/>
    <w:rsid w:val="003B7B3E"/>
    <w:rsid w:val="003C1DCC"/>
    <w:rsid w:val="003C29BA"/>
    <w:rsid w:val="003C2F10"/>
    <w:rsid w:val="003C366D"/>
    <w:rsid w:val="003C3E84"/>
    <w:rsid w:val="003C3FA7"/>
    <w:rsid w:val="003C446D"/>
    <w:rsid w:val="003C4471"/>
    <w:rsid w:val="003C5952"/>
    <w:rsid w:val="003D07E8"/>
    <w:rsid w:val="003D0A5D"/>
    <w:rsid w:val="003D14B2"/>
    <w:rsid w:val="003D1681"/>
    <w:rsid w:val="003D2B7B"/>
    <w:rsid w:val="003D2E96"/>
    <w:rsid w:val="003D4400"/>
    <w:rsid w:val="003D50E3"/>
    <w:rsid w:val="003D5302"/>
    <w:rsid w:val="003D5B47"/>
    <w:rsid w:val="003D735B"/>
    <w:rsid w:val="003D7AC7"/>
    <w:rsid w:val="003E1D66"/>
    <w:rsid w:val="003E2934"/>
    <w:rsid w:val="003E3192"/>
    <w:rsid w:val="003E3F3C"/>
    <w:rsid w:val="003E6629"/>
    <w:rsid w:val="003E7DAB"/>
    <w:rsid w:val="003E7FC7"/>
    <w:rsid w:val="003F033B"/>
    <w:rsid w:val="003F068F"/>
    <w:rsid w:val="003F1020"/>
    <w:rsid w:val="003F431E"/>
    <w:rsid w:val="003F5C1F"/>
    <w:rsid w:val="003F641D"/>
    <w:rsid w:val="003F6A81"/>
    <w:rsid w:val="003F6AD2"/>
    <w:rsid w:val="003F6C5E"/>
    <w:rsid w:val="004006B4"/>
    <w:rsid w:val="004010A3"/>
    <w:rsid w:val="00402CFD"/>
    <w:rsid w:val="00403990"/>
    <w:rsid w:val="0040401B"/>
    <w:rsid w:val="00404278"/>
    <w:rsid w:val="00404C93"/>
    <w:rsid w:val="00405699"/>
    <w:rsid w:val="00406A8F"/>
    <w:rsid w:val="0040737A"/>
    <w:rsid w:val="00407476"/>
    <w:rsid w:val="00412AAD"/>
    <w:rsid w:val="00412EA1"/>
    <w:rsid w:val="00413171"/>
    <w:rsid w:val="00414640"/>
    <w:rsid w:val="00414752"/>
    <w:rsid w:val="00414973"/>
    <w:rsid w:val="00414CC4"/>
    <w:rsid w:val="004150C7"/>
    <w:rsid w:val="00420065"/>
    <w:rsid w:val="00420213"/>
    <w:rsid w:val="00422914"/>
    <w:rsid w:val="00422AC9"/>
    <w:rsid w:val="0042372F"/>
    <w:rsid w:val="00423BB0"/>
    <w:rsid w:val="00424513"/>
    <w:rsid w:val="004258EF"/>
    <w:rsid w:val="00425997"/>
    <w:rsid w:val="004302F6"/>
    <w:rsid w:val="00430356"/>
    <w:rsid w:val="004310D3"/>
    <w:rsid w:val="00431FAF"/>
    <w:rsid w:val="004330FA"/>
    <w:rsid w:val="004331D0"/>
    <w:rsid w:val="0043472B"/>
    <w:rsid w:val="0043606F"/>
    <w:rsid w:val="0044048E"/>
    <w:rsid w:val="00441466"/>
    <w:rsid w:val="00442482"/>
    <w:rsid w:val="00442755"/>
    <w:rsid w:val="00444B21"/>
    <w:rsid w:val="00445CDC"/>
    <w:rsid w:val="00446D44"/>
    <w:rsid w:val="00446FFD"/>
    <w:rsid w:val="00450110"/>
    <w:rsid w:val="0045181F"/>
    <w:rsid w:val="0045478A"/>
    <w:rsid w:val="00454FB8"/>
    <w:rsid w:val="00455134"/>
    <w:rsid w:val="00461AAC"/>
    <w:rsid w:val="00461D4D"/>
    <w:rsid w:val="00462E1A"/>
    <w:rsid w:val="00464061"/>
    <w:rsid w:val="004641DA"/>
    <w:rsid w:val="00465548"/>
    <w:rsid w:val="00465D50"/>
    <w:rsid w:val="00467DA7"/>
    <w:rsid w:val="00472E5E"/>
    <w:rsid w:val="00473FE8"/>
    <w:rsid w:val="00474A91"/>
    <w:rsid w:val="00475A25"/>
    <w:rsid w:val="00476872"/>
    <w:rsid w:val="004768AA"/>
    <w:rsid w:val="00477912"/>
    <w:rsid w:val="00481486"/>
    <w:rsid w:val="00481E02"/>
    <w:rsid w:val="00482FA4"/>
    <w:rsid w:val="00483AA4"/>
    <w:rsid w:val="00486739"/>
    <w:rsid w:val="00486B04"/>
    <w:rsid w:val="00490481"/>
    <w:rsid w:val="004917B0"/>
    <w:rsid w:val="00491831"/>
    <w:rsid w:val="00494450"/>
    <w:rsid w:val="00496050"/>
    <w:rsid w:val="004A0B5B"/>
    <w:rsid w:val="004A42AA"/>
    <w:rsid w:val="004A42C4"/>
    <w:rsid w:val="004A4F7D"/>
    <w:rsid w:val="004A637D"/>
    <w:rsid w:val="004A7742"/>
    <w:rsid w:val="004B1AA9"/>
    <w:rsid w:val="004B257A"/>
    <w:rsid w:val="004B3C82"/>
    <w:rsid w:val="004B3C98"/>
    <w:rsid w:val="004B5EBF"/>
    <w:rsid w:val="004B6788"/>
    <w:rsid w:val="004B6F24"/>
    <w:rsid w:val="004B74AB"/>
    <w:rsid w:val="004C026A"/>
    <w:rsid w:val="004C3AFD"/>
    <w:rsid w:val="004C4507"/>
    <w:rsid w:val="004C481B"/>
    <w:rsid w:val="004C5EA4"/>
    <w:rsid w:val="004C6E5D"/>
    <w:rsid w:val="004D1197"/>
    <w:rsid w:val="004D1B96"/>
    <w:rsid w:val="004D1EA6"/>
    <w:rsid w:val="004D2883"/>
    <w:rsid w:val="004D2ABB"/>
    <w:rsid w:val="004D2EFB"/>
    <w:rsid w:val="004D311E"/>
    <w:rsid w:val="004D4CA8"/>
    <w:rsid w:val="004D4DC7"/>
    <w:rsid w:val="004D55F8"/>
    <w:rsid w:val="004E06C0"/>
    <w:rsid w:val="004E1178"/>
    <w:rsid w:val="004E15D4"/>
    <w:rsid w:val="004E31C9"/>
    <w:rsid w:val="004E551A"/>
    <w:rsid w:val="004E5A0C"/>
    <w:rsid w:val="004E67D9"/>
    <w:rsid w:val="004F0240"/>
    <w:rsid w:val="004F0495"/>
    <w:rsid w:val="004F0CBA"/>
    <w:rsid w:val="004F27E0"/>
    <w:rsid w:val="004F29BB"/>
    <w:rsid w:val="004F29C5"/>
    <w:rsid w:val="004F3223"/>
    <w:rsid w:val="004F5F74"/>
    <w:rsid w:val="004F643A"/>
    <w:rsid w:val="004F6918"/>
    <w:rsid w:val="004F6D11"/>
    <w:rsid w:val="004F6E31"/>
    <w:rsid w:val="004F77A3"/>
    <w:rsid w:val="004F78F0"/>
    <w:rsid w:val="004F7DD2"/>
    <w:rsid w:val="00500009"/>
    <w:rsid w:val="00500FA9"/>
    <w:rsid w:val="0050174D"/>
    <w:rsid w:val="00502EFC"/>
    <w:rsid w:val="00503EEE"/>
    <w:rsid w:val="00505CBB"/>
    <w:rsid w:val="005067CD"/>
    <w:rsid w:val="005111A6"/>
    <w:rsid w:val="005128FB"/>
    <w:rsid w:val="00513ACC"/>
    <w:rsid w:val="005158AC"/>
    <w:rsid w:val="0051676C"/>
    <w:rsid w:val="00520D9D"/>
    <w:rsid w:val="005236C6"/>
    <w:rsid w:val="00524FB0"/>
    <w:rsid w:val="005253C3"/>
    <w:rsid w:val="00526160"/>
    <w:rsid w:val="005265B1"/>
    <w:rsid w:val="00526B0D"/>
    <w:rsid w:val="0052708C"/>
    <w:rsid w:val="005273AE"/>
    <w:rsid w:val="00530272"/>
    <w:rsid w:val="00530DCB"/>
    <w:rsid w:val="005312CC"/>
    <w:rsid w:val="005313E0"/>
    <w:rsid w:val="0053280B"/>
    <w:rsid w:val="005337B2"/>
    <w:rsid w:val="005339CB"/>
    <w:rsid w:val="005348F7"/>
    <w:rsid w:val="00535AC2"/>
    <w:rsid w:val="00537B8C"/>
    <w:rsid w:val="00540752"/>
    <w:rsid w:val="005433EA"/>
    <w:rsid w:val="00544643"/>
    <w:rsid w:val="0054561D"/>
    <w:rsid w:val="0054571B"/>
    <w:rsid w:val="0054574C"/>
    <w:rsid w:val="00546384"/>
    <w:rsid w:val="00546EE8"/>
    <w:rsid w:val="00547797"/>
    <w:rsid w:val="00547D0B"/>
    <w:rsid w:val="005500AF"/>
    <w:rsid w:val="0055164D"/>
    <w:rsid w:val="00551DD5"/>
    <w:rsid w:val="00552379"/>
    <w:rsid w:val="005530C0"/>
    <w:rsid w:val="005539E1"/>
    <w:rsid w:val="00554204"/>
    <w:rsid w:val="00560444"/>
    <w:rsid w:val="005604EF"/>
    <w:rsid w:val="00560890"/>
    <w:rsid w:val="00561946"/>
    <w:rsid w:val="00562475"/>
    <w:rsid w:val="00562B0C"/>
    <w:rsid w:val="00563B72"/>
    <w:rsid w:val="0056441C"/>
    <w:rsid w:val="005647CF"/>
    <w:rsid w:val="0056529D"/>
    <w:rsid w:val="0056616C"/>
    <w:rsid w:val="0056793A"/>
    <w:rsid w:val="00574E10"/>
    <w:rsid w:val="00575350"/>
    <w:rsid w:val="00576AE9"/>
    <w:rsid w:val="00577BE7"/>
    <w:rsid w:val="005831B8"/>
    <w:rsid w:val="005832C3"/>
    <w:rsid w:val="00584B36"/>
    <w:rsid w:val="00584DFA"/>
    <w:rsid w:val="005854F8"/>
    <w:rsid w:val="005856F5"/>
    <w:rsid w:val="00585F13"/>
    <w:rsid w:val="00586317"/>
    <w:rsid w:val="00586366"/>
    <w:rsid w:val="00586630"/>
    <w:rsid w:val="005907C7"/>
    <w:rsid w:val="005917DF"/>
    <w:rsid w:val="00593730"/>
    <w:rsid w:val="00594FD4"/>
    <w:rsid w:val="005953ED"/>
    <w:rsid w:val="00595893"/>
    <w:rsid w:val="005960C9"/>
    <w:rsid w:val="0059684A"/>
    <w:rsid w:val="00596CBC"/>
    <w:rsid w:val="0059700C"/>
    <w:rsid w:val="005A029A"/>
    <w:rsid w:val="005A091F"/>
    <w:rsid w:val="005A0E0D"/>
    <w:rsid w:val="005A21EC"/>
    <w:rsid w:val="005A39BC"/>
    <w:rsid w:val="005A52B9"/>
    <w:rsid w:val="005A6466"/>
    <w:rsid w:val="005B0261"/>
    <w:rsid w:val="005B18F9"/>
    <w:rsid w:val="005B3A23"/>
    <w:rsid w:val="005B4154"/>
    <w:rsid w:val="005B5E4F"/>
    <w:rsid w:val="005B5F35"/>
    <w:rsid w:val="005B6FD9"/>
    <w:rsid w:val="005C0A33"/>
    <w:rsid w:val="005C48A1"/>
    <w:rsid w:val="005C5138"/>
    <w:rsid w:val="005C5735"/>
    <w:rsid w:val="005C698D"/>
    <w:rsid w:val="005C69BB"/>
    <w:rsid w:val="005C7853"/>
    <w:rsid w:val="005C78DF"/>
    <w:rsid w:val="005D031B"/>
    <w:rsid w:val="005D11D5"/>
    <w:rsid w:val="005D12FC"/>
    <w:rsid w:val="005D1949"/>
    <w:rsid w:val="005D1BF0"/>
    <w:rsid w:val="005D2591"/>
    <w:rsid w:val="005D32AF"/>
    <w:rsid w:val="005D3410"/>
    <w:rsid w:val="005D64FE"/>
    <w:rsid w:val="005D710D"/>
    <w:rsid w:val="005D7BE6"/>
    <w:rsid w:val="005E0C6A"/>
    <w:rsid w:val="005E1402"/>
    <w:rsid w:val="005E297B"/>
    <w:rsid w:val="005E46A0"/>
    <w:rsid w:val="005E4D90"/>
    <w:rsid w:val="005E5D72"/>
    <w:rsid w:val="005E7A17"/>
    <w:rsid w:val="005E7FAC"/>
    <w:rsid w:val="005F0592"/>
    <w:rsid w:val="005F05EB"/>
    <w:rsid w:val="005F1BA1"/>
    <w:rsid w:val="005F2F1F"/>
    <w:rsid w:val="005F36B7"/>
    <w:rsid w:val="005F44A1"/>
    <w:rsid w:val="005F5D71"/>
    <w:rsid w:val="005F72C5"/>
    <w:rsid w:val="005F76C5"/>
    <w:rsid w:val="00602495"/>
    <w:rsid w:val="00604D32"/>
    <w:rsid w:val="00604F41"/>
    <w:rsid w:val="006070B7"/>
    <w:rsid w:val="00607A5C"/>
    <w:rsid w:val="00610D0F"/>
    <w:rsid w:val="00612C2F"/>
    <w:rsid w:val="0061639A"/>
    <w:rsid w:val="00621967"/>
    <w:rsid w:val="00621A9A"/>
    <w:rsid w:val="00624174"/>
    <w:rsid w:val="00624919"/>
    <w:rsid w:val="00624921"/>
    <w:rsid w:val="0062559C"/>
    <w:rsid w:val="006266CF"/>
    <w:rsid w:val="0062747E"/>
    <w:rsid w:val="00627910"/>
    <w:rsid w:val="0063099B"/>
    <w:rsid w:val="006325DD"/>
    <w:rsid w:val="006325E6"/>
    <w:rsid w:val="006326BA"/>
    <w:rsid w:val="006332CC"/>
    <w:rsid w:val="00633CC9"/>
    <w:rsid w:val="0063471D"/>
    <w:rsid w:val="006379FC"/>
    <w:rsid w:val="00640277"/>
    <w:rsid w:val="00640ADA"/>
    <w:rsid w:val="006420CA"/>
    <w:rsid w:val="00643E23"/>
    <w:rsid w:val="006442EC"/>
    <w:rsid w:val="0064639F"/>
    <w:rsid w:val="00646467"/>
    <w:rsid w:val="006467CD"/>
    <w:rsid w:val="00650527"/>
    <w:rsid w:val="00651F2A"/>
    <w:rsid w:val="00652730"/>
    <w:rsid w:val="00652FA7"/>
    <w:rsid w:val="00653CAB"/>
    <w:rsid w:val="00654C04"/>
    <w:rsid w:val="00657114"/>
    <w:rsid w:val="00657662"/>
    <w:rsid w:val="00660454"/>
    <w:rsid w:val="00661BCF"/>
    <w:rsid w:val="006626AF"/>
    <w:rsid w:val="00662CEE"/>
    <w:rsid w:val="0066346A"/>
    <w:rsid w:val="00664D13"/>
    <w:rsid w:val="00665A34"/>
    <w:rsid w:val="00666428"/>
    <w:rsid w:val="0066702B"/>
    <w:rsid w:val="0066733A"/>
    <w:rsid w:val="00667349"/>
    <w:rsid w:val="0067083C"/>
    <w:rsid w:val="006716D7"/>
    <w:rsid w:val="0067178B"/>
    <w:rsid w:val="00671A27"/>
    <w:rsid w:val="00672172"/>
    <w:rsid w:val="00672226"/>
    <w:rsid w:val="00672EB8"/>
    <w:rsid w:val="006748F9"/>
    <w:rsid w:val="00674A9C"/>
    <w:rsid w:val="00677A90"/>
    <w:rsid w:val="00677DF9"/>
    <w:rsid w:val="00681FF1"/>
    <w:rsid w:val="006831AD"/>
    <w:rsid w:val="006833FE"/>
    <w:rsid w:val="00684007"/>
    <w:rsid w:val="006864F2"/>
    <w:rsid w:val="006902F3"/>
    <w:rsid w:val="00690D18"/>
    <w:rsid w:val="0069193C"/>
    <w:rsid w:val="00692F42"/>
    <w:rsid w:val="00693691"/>
    <w:rsid w:val="00696516"/>
    <w:rsid w:val="0069659A"/>
    <w:rsid w:val="006A06CF"/>
    <w:rsid w:val="006A11EA"/>
    <w:rsid w:val="006A2543"/>
    <w:rsid w:val="006A3C04"/>
    <w:rsid w:val="006A40C3"/>
    <w:rsid w:val="006A4D76"/>
    <w:rsid w:val="006A601B"/>
    <w:rsid w:val="006A73C0"/>
    <w:rsid w:val="006A7A78"/>
    <w:rsid w:val="006B146C"/>
    <w:rsid w:val="006B15D9"/>
    <w:rsid w:val="006B1BFF"/>
    <w:rsid w:val="006B1D67"/>
    <w:rsid w:val="006B1E31"/>
    <w:rsid w:val="006B32B8"/>
    <w:rsid w:val="006B437C"/>
    <w:rsid w:val="006B5104"/>
    <w:rsid w:val="006B5991"/>
    <w:rsid w:val="006B5D1F"/>
    <w:rsid w:val="006B783B"/>
    <w:rsid w:val="006C082E"/>
    <w:rsid w:val="006C1EBB"/>
    <w:rsid w:val="006C2DA8"/>
    <w:rsid w:val="006C36FB"/>
    <w:rsid w:val="006C378F"/>
    <w:rsid w:val="006C3D00"/>
    <w:rsid w:val="006C52D9"/>
    <w:rsid w:val="006D12DE"/>
    <w:rsid w:val="006D1A3F"/>
    <w:rsid w:val="006D36E4"/>
    <w:rsid w:val="006D39B8"/>
    <w:rsid w:val="006D49CF"/>
    <w:rsid w:val="006D5C47"/>
    <w:rsid w:val="006D6683"/>
    <w:rsid w:val="006D7FFE"/>
    <w:rsid w:val="006E273B"/>
    <w:rsid w:val="006E2B36"/>
    <w:rsid w:val="006E6F67"/>
    <w:rsid w:val="006E7D5E"/>
    <w:rsid w:val="006F0F36"/>
    <w:rsid w:val="006F10EA"/>
    <w:rsid w:val="006F1EF1"/>
    <w:rsid w:val="006F2102"/>
    <w:rsid w:val="006F22A0"/>
    <w:rsid w:val="006F47FB"/>
    <w:rsid w:val="006F6587"/>
    <w:rsid w:val="006F74BC"/>
    <w:rsid w:val="00706363"/>
    <w:rsid w:val="00706DC4"/>
    <w:rsid w:val="0070798C"/>
    <w:rsid w:val="00707C87"/>
    <w:rsid w:val="00713378"/>
    <w:rsid w:val="00713FB5"/>
    <w:rsid w:val="007142A2"/>
    <w:rsid w:val="00717CAD"/>
    <w:rsid w:val="007216E2"/>
    <w:rsid w:val="007222CF"/>
    <w:rsid w:val="0072281A"/>
    <w:rsid w:val="007230DE"/>
    <w:rsid w:val="007240FC"/>
    <w:rsid w:val="00724D00"/>
    <w:rsid w:val="00725B4A"/>
    <w:rsid w:val="00725FF8"/>
    <w:rsid w:val="00726859"/>
    <w:rsid w:val="0072697E"/>
    <w:rsid w:val="00731E65"/>
    <w:rsid w:val="00732B5E"/>
    <w:rsid w:val="00733E8D"/>
    <w:rsid w:val="0073405A"/>
    <w:rsid w:val="007423CB"/>
    <w:rsid w:val="00742807"/>
    <w:rsid w:val="00743738"/>
    <w:rsid w:val="00743B9F"/>
    <w:rsid w:val="00744E1A"/>
    <w:rsid w:val="00745294"/>
    <w:rsid w:val="00745A34"/>
    <w:rsid w:val="00745F0A"/>
    <w:rsid w:val="007469D4"/>
    <w:rsid w:val="00746AAB"/>
    <w:rsid w:val="00747E58"/>
    <w:rsid w:val="007516CD"/>
    <w:rsid w:val="00751F37"/>
    <w:rsid w:val="007520AA"/>
    <w:rsid w:val="00752731"/>
    <w:rsid w:val="007527A4"/>
    <w:rsid w:val="0075620C"/>
    <w:rsid w:val="00760873"/>
    <w:rsid w:val="00760BDF"/>
    <w:rsid w:val="00760D24"/>
    <w:rsid w:val="00764D4F"/>
    <w:rsid w:val="00765D7D"/>
    <w:rsid w:val="00767163"/>
    <w:rsid w:val="00767834"/>
    <w:rsid w:val="00767A64"/>
    <w:rsid w:val="007705E2"/>
    <w:rsid w:val="00770B08"/>
    <w:rsid w:val="00770D18"/>
    <w:rsid w:val="00770E79"/>
    <w:rsid w:val="00771664"/>
    <w:rsid w:val="0077299B"/>
    <w:rsid w:val="007729F2"/>
    <w:rsid w:val="007740A0"/>
    <w:rsid w:val="00775BCE"/>
    <w:rsid w:val="007760C1"/>
    <w:rsid w:val="00776AEC"/>
    <w:rsid w:val="007776D4"/>
    <w:rsid w:val="0077784B"/>
    <w:rsid w:val="007809CC"/>
    <w:rsid w:val="00781B48"/>
    <w:rsid w:val="0078451E"/>
    <w:rsid w:val="00784F54"/>
    <w:rsid w:val="00785646"/>
    <w:rsid w:val="0078590E"/>
    <w:rsid w:val="00785DFB"/>
    <w:rsid w:val="00786EC5"/>
    <w:rsid w:val="007879BD"/>
    <w:rsid w:val="00790B92"/>
    <w:rsid w:val="0079138B"/>
    <w:rsid w:val="0079138E"/>
    <w:rsid w:val="00791E00"/>
    <w:rsid w:val="00792214"/>
    <w:rsid w:val="00792376"/>
    <w:rsid w:val="007928B1"/>
    <w:rsid w:val="00792A27"/>
    <w:rsid w:val="00792CCF"/>
    <w:rsid w:val="0079373D"/>
    <w:rsid w:val="00794DCB"/>
    <w:rsid w:val="007952D7"/>
    <w:rsid w:val="007965B7"/>
    <w:rsid w:val="00797237"/>
    <w:rsid w:val="007975F6"/>
    <w:rsid w:val="007A0BEA"/>
    <w:rsid w:val="007A0DE0"/>
    <w:rsid w:val="007A220C"/>
    <w:rsid w:val="007A3AEA"/>
    <w:rsid w:val="007A58A2"/>
    <w:rsid w:val="007A717C"/>
    <w:rsid w:val="007A74CB"/>
    <w:rsid w:val="007B027D"/>
    <w:rsid w:val="007B3EC9"/>
    <w:rsid w:val="007B5EF4"/>
    <w:rsid w:val="007B6373"/>
    <w:rsid w:val="007B6A50"/>
    <w:rsid w:val="007C0798"/>
    <w:rsid w:val="007C15E2"/>
    <w:rsid w:val="007C2A1A"/>
    <w:rsid w:val="007C2D29"/>
    <w:rsid w:val="007C3268"/>
    <w:rsid w:val="007C331A"/>
    <w:rsid w:val="007C355B"/>
    <w:rsid w:val="007C44EA"/>
    <w:rsid w:val="007C521E"/>
    <w:rsid w:val="007C5A29"/>
    <w:rsid w:val="007D0E1C"/>
    <w:rsid w:val="007D1381"/>
    <w:rsid w:val="007D1F21"/>
    <w:rsid w:val="007D24A3"/>
    <w:rsid w:val="007D331B"/>
    <w:rsid w:val="007D5935"/>
    <w:rsid w:val="007D5BC8"/>
    <w:rsid w:val="007D5CB7"/>
    <w:rsid w:val="007D5D37"/>
    <w:rsid w:val="007D64EC"/>
    <w:rsid w:val="007D67F0"/>
    <w:rsid w:val="007D721D"/>
    <w:rsid w:val="007E1927"/>
    <w:rsid w:val="007E2396"/>
    <w:rsid w:val="007E27FD"/>
    <w:rsid w:val="007E48AD"/>
    <w:rsid w:val="007E501C"/>
    <w:rsid w:val="007E6593"/>
    <w:rsid w:val="007E65B9"/>
    <w:rsid w:val="007E66C5"/>
    <w:rsid w:val="007F0AFD"/>
    <w:rsid w:val="007F15AA"/>
    <w:rsid w:val="007F1DB7"/>
    <w:rsid w:val="007F3935"/>
    <w:rsid w:val="007F6E3F"/>
    <w:rsid w:val="00800A77"/>
    <w:rsid w:val="008022F9"/>
    <w:rsid w:val="008027D5"/>
    <w:rsid w:val="008029A0"/>
    <w:rsid w:val="00804069"/>
    <w:rsid w:val="00805599"/>
    <w:rsid w:val="00805FF7"/>
    <w:rsid w:val="00806087"/>
    <w:rsid w:val="008070FF"/>
    <w:rsid w:val="00807EE3"/>
    <w:rsid w:val="00810754"/>
    <w:rsid w:val="00811D24"/>
    <w:rsid w:val="00811DFF"/>
    <w:rsid w:val="00812BFC"/>
    <w:rsid w:val="008158BF"/>
    <w:rsid w:val="00815944"/>
    <w:rsid w:val="00815ABE"/>
    <w:rsid w:val="00816325"/>
    <w:rsid w:val="008176F2"/>
    <w:rsid w:val="00820639"/>
    <w:rsid w:val="008208D9"/>
    <w:rsid w:val="00821025"/>
    <w:rsid w:val="00823202"/>
    <w:rsid w:val="008242B2"/>
    <w:rsid w:val="00824C0C"/>
    <w:rsid w:val="00826107"/>
    <w:rsid w:val="008272FA"/>
    <w:rsid w:val="008275B2"/>
    <w:rsid w:val="00830228"/>
    <w:rsid w:val="00830236"/>
    <w:rsid w:val="00830694"/>
    <w:rsid w:val="00834228"/>
    <w:rsid w:val="00835758"/>
    <w:rsid w:val="0083633C"/>
    <w:rsid w:val="00836A8F"/>
    <w:rsid w:val="00837404"/>
    <w:rsid w:val="00837B28"/>
    <w:rsid w:val="00837F36"/>
    <w:rsid w:val="00840200"/>
    <w:rsid w:val="008402A6"/>
    <w:rsid w:val="00842896"/>
    <w:rsid w:val="00842D06"/>
    <w:rsid w:val="00844702"/>
    <w:rsid w:val="00844713"/>
    <w:rsid w:val="00845CBD"/>
    <w:rsid w:val="008461DB"/>
    <w:rsid w:val="00846B01"/>
    <w:rsid w:val="0085007B"/>
    <w:rsid w:val="00850C7D"/>
    <w:rsid w:val="00851E38"/>
    <w:rsid w:val="0085436A"/>
    <w:rsid w:val="00855325"/>
    <w:rsid w:val="00855430"/>
    <w:rsid w:val="00855D72"/>
    <w:rsid w:val="00856875"/>
    <w:rsid w:val="00856BCF"/>
    <w:rsid w:val="00860032"/>
    <w:rsid w:val="008600E3"/>
    <w:rsid w:val="00861572"/>
    <w:rsid w:val="00862112"/>
    <w:rsid w:val="008644C5"/>
    <w:rsid w:val="008701A6"/>
    <w:rsid w:val="0087170C"/>
    <w:rsid w:val="0087283C"/>
    <w:rsid w:val="0087334A"/>
    <w:rsid w:val="00873389"/>
    <w:rsid w:val="00874678"/>
    <w:rsid w:val="00876911"/>
    <w:rsid w:val="0087721D"/>
    <w:rsid w:val="008801D4"/>
    <w:rsid w:val="00880D9B"/>
    <w:rsid w:val="00881BA3"/>
    <w:rsid w:val="00881FB5"/>
    <w:rsid w:val="008822C9"/>
    <w:rsid w:val="0088344C"/>
    <w:rsid w:val="008852E3"/>
    <w:rsid w:val="00885D53"/>
    <w:rsid w:val="008861C5"/>
    <w:rsid w:val="008868CE"/>
    <w:rsid w:val="00887645"/>
    <w:rsid w:val="008904C5"/>
    <w:rsid w:val="00890FF7"/>
    <w:rsid w:val="00893628"/>
    <w:rsid w:val="00893B84"/>
    <w:rsid w:val="008944E2"/>
    <w:rsid w:val="0089499C"/>
    <w:rsid w:val="008957E4"/>
    <w:rsid w:val="00896922"/>
    <w:rsid w:val="0089699A"/>
    <w:rsid w:val="00896EB3"/>
    <w:rsid w:val="00897787"/>
    <w:rsid w:val="008A0584"/>
    <w:rsid w:val="008A0E9D"/>
    <w:rsid w:val="008A13F9"/>
    <w:rsid w:val="008A16F8"/>
    <w:rsid w:val="008A1D48"/>
    <w:rsid w:val="008A37EA"/>
    <w:rsid w:val="008A50D5"/>
    <w:rsid w:val="008A5EBA"/>
    <w:rsid w:val="008A6D7F"/>
    <w:rsid w:val="008A6DAA"/>
    <w:rsid w:val="008A730D"/>
    <w:rsid w:val="008B0495"/>
    <w:rsid w:val="008B1410"/>
    <w:rsid w:val="008B2401"/>
    <w:rsid w:val="008B3DB8"/>
    <w:rsid w:val="008B68A4"/>
    <w:rsid w:val="008B713C"/>
    <w:rsid w:val="008B716A"/>
    <w:rsid w:val="008B7C2F"/>
    <w:rsid w:val="008C11AE"/>
    <w:rsid w:val="008C3263"/>
    <w:rsid w:val="008C3F82"/>
    <w:rsid w:val="008C541E"/>
    <w:rsid w:val="008C7D2A"/>
    <w:rsid w:val="008D07A6"/>
    <w:rsid w:val="008D2DCC"/>
    <w:rsid w:val="008D5150"/>
    <w:rsid w:val="008D6300"/>
    <w:rsid w:val="008D767A"/>
    <w:rsid w:val="008E0E19"/>
    <w:rsid w:val="008E0EF5"/>
    <w:rsid w:val="008E2115"/>
    <w:rsid w:val="008E5754"/>
    <w:rsid w:val="008E596D"/>
    <w:rsid w:val="008E643D"/>
    <w:rsid w:val="008E73A0"/>
    <w:rsid w:val="008E7665"/>
    <w:rsid w:val="008F0FFB"/>
    <w:rsid w:val="008F1170"/>
    <w:rsid w:val="008F17F6"/>
    <w:rsid w:val="008F2357"/>
    <w:rsid w:val="008F44BD"/>
    <w:rsid w:val="008F4992"/>
    <w:rsid w:val="008F4A6E"/>
    <w:rsid w:val="008F4B94"/>
    <w:rsid w:val="008F79D6"/>
    <w:rsid w:val="009002F8"/>
    <w:rsid w:val="0090143D"/>
    <w:rsid w:val="00902BEE"/>
    <w:rsid w:val="00903000"/>
    <w:rsid w:val="00903280"/>
    <w:rsid w:val="00903EE1"/>
    <w:rsid w:val="00904080"/>
    <w:rsid w:val="009040BF"/>
    <w:rsid w:val="00904332"/>
    <w:rsid w:val="009044CB"/>
    <w:rsid w:val="00904E1C"/>
    <w:rsid w:val="009052E9"/>
    <w:rsid w:val="00905D7A"/>
    <w:rsid w:val="009071C5"/>
    <w:rsid w:val="00907FAC"/>
    <w:rsid w:val="00913010"/>
    <w:rsid w:val="00913162"/>
    <w:rsid w:val="00913C1C"/>
    <w:rsid w:val="00913D5C"/>
    <w:rsid w:val="00914796"/>
    <w:rsid w:val="009150EF"/>
    <w:rsid w:val="00915276"/>
    <w:rsid w:val="0091779C"/>
    <w:rsid w:val="00917BF2"/>
    <w:rsid w:val="0092010F"/>
    <w:rsid w:val="009208AE"/>
    <w:rsid w:val="00920ADE"/>
    <w:rsid w:val="009210BE"/>
    <w:rsid w:val="00921ABE"/>
    <w:rsid w:val="00923C7D"/>
    <w:rsid w:val="00924EFF"/>
    <w:rsid w:val="00925BF1"/>
    <w:rsid w:val="00926576"/>
    <w:rsid w:val="00935BC1"/>
    <w:rsid w:val="00935F42"/>
    <w:rsid w:val="00936733"/>
    <w:rsid w:val="009377F4"/>
    <w:rsid w:val="0094053B"/>
    <w:rsid w:val="00940D0F"/>
    <w:rsid w:val="00941C65"/>
    <w:rsid w:val="00942851"/>
    <w:rsid w:val="00943F52"/>
    <w:rsid w:val="0094496C"/>
    <w:rsid w:val="00945193"/>
    <w:rsid w:val="00946D39"/>
    <w:rsid w:val="00946D96"/>
    <w:rsid w:val="00950987"/>
    <w:rsid w:val="00951A95"/>
    <w:rsid w:val="00952A47"/>
    <w:rsid w:val="00954F7B"/>
    <w:rsid w:val="00957525"/>
    <w:rsid w:val="00960026"/>
    <w:rsid w:val="00961FD1"/>
    <w:rsid w:val="00964712"/>
    <w:rsid w:val="00965009"/>
    <w:rsid w:val="00965615"/>
    <w:rsid w:val="00966DC2"/>
    <w:rsid w:val="00970A66"/>
    <w:rsid w:val="00970DEB"/>
    <w:rsid w:val="0097103E"/>
    <w:rsid w:val="00972261"/>
    <w:rsid w:val="00972436"/>
    <w:rsid w:val="009735EB"/>
    <w:rsid w:val="00973D8C"/>
    <w:rsid w:val="00974C2C"/>
    <w:rsid w:val="00975369"/>
    <w:rsid w:val="00976184"/>
    <w:rsid w:val="00976928"/>
    <w:rsid w:val="00987D9A"/>
    <w:rsid w:val="00991457"/>
    <w:rsid w:val="0099338A"/>
    <w:rsid w:val="00994757"/>
    <w:rsid w:val="0099707F"/>
    <w:rsid w:val="00997656"/>
    <w:rsid w:val="009A4C70"/>
    <w:rsid w:val="009A5D0C"/>
    <w:rsid w:val="009A76D5"/>
    <w:rsid w:val="009A7B88"/>
    <w:rsid w:val="009B3170"/>
    <w:rsid w:val="009B3F5E"/>
    <w:rsid w:val="009B3F88"/>
    <w:rsid w:val="009B4702"/>
    <w:rsid w:val="009B48D8"/>
    <w:rsid w:val="009B60D4"/>
    <w:rsid w:val="009B6680"/>
    <w:rsid w:val="009B6B22"/>
    <w:rsid w:val="009B74E6"/>
    <w:rsid w:val="009B7C8E"/>
    <w:rsid w:val="009C112F"/>
    <w:rsid w:val="009C2484"/>
    <w:rsid w:val="009C323D"/>
    <w:rsid w:val="009C3CC2"/>
    <w:rsid w:val="009C4690"/>
    <w:rsid w:val="009C5D09"/>
    <w:rsid w:val="009C7601"/>
    <w:rsid w:val="009D0EB4"/>
    <w:rsid w:val="009D1737"/>
    <w:rsid w:val="009D1AA7"/>
    <w:rsid w:val="009D2420"/>
    <w:rsid w:val="009D4319"/>
    <w:rsid w:val="009D50A7"/>
    <w:rsid w:val="009E07B0"/>
    <w:rsid w:val="009E20E2"/>
    <w:rsid w:val="009E2978"/>
    <w:rsid w:val="009E37AA"/>
    <w:rsid w:val="009E4A7A"/>
    <w:rsid w:val="009E659C"/>
    <w:rsid w:val="009E7A29"/>
    <w:rsid w:val="009E7AF0"/>
    <w:rsid w:val="009F04ED"/>
    <w:rsid w:val="009F096F"/>
    <w:rsid w:val="009F15EF"/>
    <w:rsid w:val="009F2F16"/>
    <w:rsid w:val="009F35DD"/>
    <w:rsid w:val="009F4460"/>
    <w:rsid w:val="00A0047C"/>
    <w:rsid w:val="00A01138"/>
    <w:rsid w:val="00A040AB"/>
    <w:rsid w:val="00A0428C"/>
    <w:rsid w:val="00A04BD0"/>
    <w:rsid w:val="00A05CAA"/>
    <w:rsid w:val="00A05F7A"/>
    <w:rsid w:val="00A060FD"/>
    <w:rsid w:val="00A128A8"/>
    <w:rsid w:val="00A13784"/>
    <w:rsid w:val="00A151CD"/>
    <w:rsid w:val="00A15454"/>
    <w:rsid w:val="00A15FEC"/>
    <w:rsid w:val="00A17993"/>
    <w:rsid w:val="00A2036C"/>
    <w:rsid w:val="00A2276F"/>
    <w:rsid w:val="00A23117"/>
    <w:rsid w:val="00A231D6"/>
    <w:rsid w:val="00A24AF5"/>
    <w:rsid w:val="00A27CBC"/>
    <w:rsid w:val="00A3127B"/>
    <w:rsid w:val="00A32A35"/>
    <w:rsid w:val="00A3312C"/>
    <w:rsid w:val="00A3397B"/>
    <w:rsid w:val="00A36492"/>
    <w:rsid w:val="00A3773F"/>
    <w:rsid w:val="00A402D0"/>
    <w:rsid w:val="00A416E8"/>
    <w:rsid w:val="00A41C50"/>
    <w:rsid w:val="00A42C3B"/>
    <w:rsid w:val="00A43C12"/>
    <w:rsid w:val="00A4412E"/>
    <w:rsid w:val="00A4452D"/>
    <w:rsid w:val="00A44816"/>
    <w:rsid w:val="00A46257"/>
    <w:rsid w:val="00A4688A"/>
    <w:rsid w:val="00A505BB"/>
    <w:rsid w:val="00A51642"/>
    <w:rsid w:val="00A51C3E"/>
    <w:rsid w:val="00A51E74"/>
    <w:rsid w:val="00A53340"/>
    <w:rsid w:val="00A540D3"/>
    <w:rsid w:val="00A546BA"/>
    <w:rsid w:val="00A56A79"/>
    <w:rsid w:val="00A56EDE"/>
    <w:rsid w:val="00A60A08"/>
    <w:rsid w:val="00A612F6"/>
    <w:rsid w:val="00A6259C"/>
    <w:rsid w:val="00A6273B"/>
    <w:rsid w:val="00A63457"/>
    <w:rsid w:val="00A63715"/>
    <w:rsid w:val="00A64234"/>
    <w:rsid w:val="00A6482E"/>
    <w:rsid w:val="00A654A4"/>
    <w:rsid w:val="00A6665F"/>
    <w:rsid w:val="00A701D0"/>
    <w:rsid w:val="00A71C2E"/>
    <w:rsid w:val="00A73E84"/>
    <w:rsid w:val="00A74378"/>
    <w:rsid w:val="00A75D0C"/>
    <w:rsid w:val="00A767BF"/>
    <w:rsid w:val="00A76C33"/>
    <w:rsid w:val="00A7756E"/>
    <w:rsid w:val="00A7792D"/>
    <w:rsid w:val="00A812E3"/>
    <w:rsid w:val="00A820E9"/>
    <w:rsid w:val="00A84A42"/>
    <w:rsid w:val="00A87212"/>
    <w:rsid w:val="00A9074D"/>
    <w:rsid w:val="00A916AE"/>
    <w:rsid w:val="00A91761"/>
    <w:rsid w:val="00A91E3A"/>
    <w:rsid w:val="00A92663"/>
    <w:rsid w:val="00A92D98"/>
    <w:rsid w:val="00A92F98"/>
    <w:rsid w:val="00A934D2"/>
    <w:rsid w:val="00A97B02"/>
    <w:rsid w:val="00A97BEB"/>
    <w:rsid w:val="00AA1687"/>
    <w:rsid w:val="00AA1C89"/>
    <w:rsid w:val="00AA278B"/>
    <w:rsid w:val="00AA3317"/>
    <w:rsid w:val="00AA4E64"/>
    <w:rsid w:val="00AA5301"/>
    <w:rsid w:val="00AA5C4B"/>
    <w:rsid w:val="00AA7CBA"/>
    <w:rsid w:val="00AB184B"/>
    <w:rsid w:val="00AB187A"/>
    <w:rsid w:val="00AB1CAF"/>
    <w:rsid w:val="00AB333E"/>
    <w:rsid w:val="00AB3878"/>
    <w:rsid w:val="00AB440E"/>
    <w:rsid w:val="00AB5FB1"/>
    <w:rsid w:val="00AB7822"/>
    <w:rsid w:val="00AB7BD3"/>
    <w:rsid w:val="00AC110F"/>
    <w:rsid w:val="00AC2158"/>
    <w:rsid w:val="00AC4072"/>
    <w:rsid w:val="00AC4167"/>
    <w:rsid w:val="00AC461E"/>
    <w:rsid w:val="00AC4936"/>
    <w:rsid w:val="00AC580C"/>
    <w:rsid w:val="00AC6576"/>
    <w:rsid w:val="00AC7861"/>
    <w:rsid w:val="00AC7E94"/>
    <w:rsid w:val="00AD1A52"/>
    <w:rsid w:val="00AD3F70"/>
    <w:rsid w:val="00AD3F71"/>
    <w:rsid w:val="00AD59F2"/>
    <w:rsid w:val="00AD68D4"/>
    <w:rsid w:val="00AD6B7F"/>
    <w:rsid w:val="00AD6E48"/>
    <w:rsid w:val="00AD7046"/>
    <w:rsid w:val="00AD7CB8"/>
    <w:rsid w:val="00AE09EE"/>
    <w:rsid w:val="00AE0DEF"/>
    <w:rsid w:val="00AE1CB0"/>
    <w:rsid w:val="00AE3332"/>
    <w:rsid w:val="00AE4675"/>
    <w:rsid w:val="00AE4885"/>
    <w:rsid w:val="00AE4F76"/>
    <w:rsid w:val="00AE5298"/>
    <w:rsid w:val="00AE6347"/>
    <w:rsid w:val="00AE6DCE"/>
    <w:rsid w:val="00AE7F28"/>
    <w:rsid w:val="00AF02D6"/>
    <w:rsid w:val="00AF0912"/>
    <w:rsid w:val="00AF0CF1"/>
    <w:rsid w:val="00AF1A4F"/>
    <w:rsid w:val="00AF434E"/>
    <w:rsid w:val="00AF4EBD"/>
    <w:rsid w:val="00AF6824"/>
    <w:rsid w:val="00AF70A2"/>
    <w:rsid w:val="00AF7668"/>
    <w:rsid w:val="00B00393"/>
    <w:rsid w:val="00B0438F"/>
    <w:rsid w:val="00B05CE2"/>
    <w:rsid w:val="00B06824"/>
    <w:rsid w:val="00B10079"/>
    <w:rsid w:val="00B1039C"/>
    <w:rsid w:val="00B10E08"/>
    <w:rsid w:val="00B1141D"/>
    <w:rsid w:val="00B13081"/>
    <w:rsid w:val="00B13149"/>
    <w:rsid w:val="00B13B77"/>
    <w:rsid w:val="00B14CBF"/>
    <w:rsid w:val="00B14FE4"/>
    <w:rsid w:val="00B15E7B"/>
    <w:rsid w:val="00B17D99"/>
    <w:rsid w:val="00B210D5"/>
    <w:rsid w:val="00B2354D"/>
    <w:rsid w:val="00B2396E"/>
    <w:rsid w:val="00B24C8A"/>
    <w:rsid w:val="00B24F77"/>
    <w:rsid w:val="00B24FAB"/>
    <w:rsid w:val="00B2794C"/>
    <w:rsid w:val="00B27B5D"/>
    <w:rsid w:val="00B308FC"/>
    <w:rsid w:val="00B324A1"/>
    <w:rsid w:val="00B34874"/>
    <w:rsid w:val="00B34B1C"/>
    <w:rsid w:val="00B3684D"/>
    <w:rsid w:val="00B40060"/>
    <w:rsid w:val="00B40409"/>
    <w:rsid w:val="00B40902"/>
    <w:rsid w:val="00B42C9F"/>
    <w:rsid w:val="00B44067"/>
    <w:rsid w:val="00B449E5"/>
    <w:rsid w:val="00B51382"/>
    <w:rsid w:val="00B51FF6"/>
    <w:rsid w:val="00B52DE0"/>
    <w:rsid w:val="00B530C0"/>
    <w:rsid w:val="00B545CB"/>
    <w:rsid w:val="00B54854"/>
    <w:rsid w:val="00B555F6"/>
    <w:rsid w:val="00B57373"/>
    <w:rsid w:val="00B57441"/>
    <w:rsid w:val="00B57A94"/>
    <w:rsid w:val="00B60B76"/>
    <w:rsid w:val="00B63B74"/>
    <w:rsid w:val="00B65498"/>
    <w:rsid w:val="00B71069"/>
    <w:rsid w:val="00B7178B"/>
    <w:rsid w:val="00B72171"/>
    <w:rsid w:val="00B7328C"/>
    <w:rsid w:val="00B7588F"/>
    <w:rsid w:val="00B766C3"/>
    <w:rsid w:val="00B76D35"/>
    <w:rsid w:val="00B76D99"/>
    <w:rsid w:val="00B805B4"/>
    <w:rsid w:val="00B8392F"/>
    <w:rsid w:val="00B83CBE"/>
    <w:rsid w:val="00B849EF"/>
    <w:rsid w:val="00B869D9"/>
    <w:rsid w:val="00B87042"/>
    <w:rsid w:val="00B9192C"/>
    <w:rsid w:val="00B920BD"/>
    <w:rsid w:val="00B92BF1"/>
    <w:rsid w:val="00B9341D"/>
    <w:rsid w:val="00B93F82"/>
    <w:rsid w:val="00B95B55"/>
    <w:rsid w:val="00BA00CE"/>
    <w:rsid w:val="00BA2684"/>
    <w:rsid w:val="00BA469B"/>
    <w:rsid w:val="00BA4A49"/>
    <w:rsid w:val="00BA6633"/>
    <w:rsid w:val="00BA6DD4"/>
    <w:rsid w:val="00BB0515"/>
    <w:rsid w:val="00BB0D8D"/>
    <w:rsid w:val="00BB14EC"/>
    <w:rsid w:val="00BB150F"/>
    <w:rsid w:val="00BB439A"/>
    <w:rsid w:val="00BB5D5C"/>
    <w:rsid w:val="00BC0C44"/>
    <w:rsid w:val="00BC0D76"/>
    <w:rsid w:val="00BC1449"/>
    <w:rsid w:val="00BC4D7E"/>
    <w:rsid w:val="00BC745A"/>
    <w:rsid w:val="00BD1029"/>
    <w:rsid w:val="00BD111C"/>
    <w:rsid w:val="00BD2E86"/>
    <w:rsid w:val="00BD34FD"/>
    <w:rsid w:val="00BD3AEC"/>
    <w:rsid w:val="00BD41AD"/>
    <w:rsid w:val="00BD42AB"/>
    <w:rsid w:val="00BD4860"/>
    <w:rsid w:val="00BD4A6C"/>
    <w:rsid w:val="00BD7AC6"/>
    <w:rsid w:val="00BE0202"/>
    <w:rsid w:val="00BE0DB4"/>
    <w:rsid w:val="00BE0F66"/>
    <w:rsid w:val="00BE3CCC"/>
    <w:rsid w:val="00BE3E23"/>
    <w:rsid w:val="00BE6873"/>
    <w:rsid w:val="00BF0AEB"/>
    <w:rsid w:val="00BF1598"/>
    <w:rsid w:val="00BF43F6"/>
    <w:rsid w:val="00C00FA0"/>
    <w:rsid w:val="00C01590"/>
    <w:rsid w:val="00C039E7"/>
    <w:rsid w:val="00C07A6B"/>
    <w:rsid w:val="00C10B8D"/>
    <w:rsid w:val="00C12D79"/>
    <w:rsid w:val="00C14708"/>
    <w:rsid w:val="00C14880"/>
    <w:rsid w:val="00C156E7"/>
    <w:rsid w:val="00C15764"/>
    <w:rsid w:val="00C15B19"/>
    <w:rsid w:val="00C1679F"/>
    <w:rsid w:val="00C17244"/>
    <w:rsid w:val="00C22588"/>
    <w:rsid w:val="00C22DFE"/>
    <w:rsid w:val="00C22FC1"/>
    <w:rsid w:val="00C2414B"/>
    <w:rsid w:val="00C25F9A"/>
    <w:rsid w:val="00C30274"/>
    <w:rsid w:val="00C3167D"/>
    <w:rsid w:val="00C31CDB"/>
    <w:rsid w:val="00C32F91"/>
    <w:rsid w:val="00C33388"/>
    <w:rsid w:val="00C35E08"/>
    <w:rsid w:val="00C365F2"/>
    <w:rsid w:val="00C3741B"/>
    <w:rsid w:val="00C41202"/>
    <w:rsid w:val="00C413F6"/>
    <w:rsid w:val="00C41A27"/>
    <w:rsid w:val="00C42CEC"/>
    <w:rsid w:val="00C42F0A"/>
    <w:rsid w:val="00C449F5"/>
    <w:rsid w:val="00C44FE0"/>
    <w:rsid w:val="00C472AF"/>
    <w:rsid w:val="00C50588"/>
    <w:rsid w:val="00C528F9"/>
    <w:rsid w:val="00C53FE0"/>
    <w:rsid w:val="00C543A3"/>
    <w:rsid w:val="00C55E26"/>
    <w:rsid w:val="00C56229"/>
    <w:rsid w:val="00C57CFA"/>
    <w:rsid w:val="00C611D1"/>
    <w:rsid w:val="00C6182C"/>
    <w:rsid w:val="00C625D7"/>
    <w:rsid w:val="00C62B0D"/>
    <w:rsid w:val="00C64C9B"/>
    <w:rsid w:val="00C64CF8"/>
    <w:rsid w:val="00C65510"/>
    <w:rsid w:val="00C65D09"/>
    <w:rsid w:val="00C670C5"/>
    <w:rsid w:val="00C7101A"/>
    <w:rsid w:val="00C71998"/>
    <w:rsid w:val="00C72273"/>
    <w:rsid w:val="00C72386"/>
    <w:rsid w:val="00C73DB4"/>
    <w:rsid w:val="00C76557"/>
    <w:rsid w:val="00C7739E"/>
    <w:rsid w:val="00C80654"/>
    <w:rsid w:val="00C80C4A"/>
    <w:rsid w:val="00C824B2"/>
    <w:rsid w:val="00C825AD"/>
    <w:rsid w:val="00C84E7D"/>
    <w:rsid w:val="00C8625F"/>
    <w:rsid w:val="00C873E3"/>
    <w:rsid w:val="00C87531"/>
    <w:rsid w:val="00C90456"/>
    <w:rsid w:val="00C9092E"/>
    <w:rsid w:val="00C9356C"/>
    <w:rsid w:val="00C93F89"/>
    <w:rsid w:val="00C93FE1"/>
    <w:rsid w:val="00C955AF"/>
    <w:rsid w:val="00C96155"/>
    <w:rsid w:val="00CA1492"/>
    <w:rsid w:val="00CA2474"/>
    <w:rsid w:val="00CA3557"/>
    <w:rsid w:val="00CA3D5E"/>
    <w:rsid w:val="00CA4391"/>
    <w:rsid w:val="00CA44AE"/>
    <w:rsid w:val="00CA5003"/>
    <w:rsid w:val="00CA5B48"/>
    <w:rsid w:val="00CA7874"/>
    <w:rsid w:val="00CB0A91"/>
    <w:rsid w:val="00CB108F"/>
    <w:rsid w:val="00CB1693"/>
    <w:rsid w:val="00CB2BFA"/>
    <w:rsid w:val="00CB3041"/>
    <w:rsid w:val="00CB3705"/>
    <w:rsid w:val="00CB5AF2"/>
    <w:rsid w:val="00CB6598"/>
    <w:rsid w:val="00CB6A53"/>
    <w:rsid w:val="00CC0116"/>
    <w:rsid w:val="00CC0353"/>
    <w:rsid w:val="00CC09A6"/>
    <w:rsid w:val="00CC1293"/>
    <w:rsid w:val="00CC1931"/>
    <w:rsid w:val="00CC34AB"/>
    <w:rsid w:val="00CC53ED"/>
    <w:rsid w:val="00CC66B4"/>
    <w:rsid w:val="00CC6DB1"/>
    <w:rsid w:val="00CC6E26"/>
    <w:rsid w:val="00CC6E3A"/>
    <w:rsid w:val="00CC7131"/>
    <w:rsid w:val="00CC7AD2"/>
    <w:rsid w:val="00CD1151"/>
    <w:rsid w:val="00CD243E"/>
    <w:rsid w:val="00CD28D2"/>
    <w:rsid w:val="00CD309A"/>
    <w:rsid w:val="00CD7945"/>
    <w:rsid w:val="00CD7A27"/>
    <w:rsid w:val="00CE13E5"/>
    <w:rsid w:val="00CE2C7F"/>
    <w:rsid w:val="00CE2F25"/>
    <w:rsid w:val="00CE3800"/>
    <w:rsid w:val="00CE4121"/>
    <w:rsid w:val="00CE6677"/>
    <w:rsid w:val="00CE7194"/>
    <w:rsid w:val="00CE77D2"/>
    <w:rsid w:val="00CF10D8"/>
    <w:rsid w:val="00CF5944"/>
    <w:rsid w:val="00D014E6"/>
    <w:rsid w:val="00D04055"/>
    <w:rsid w:val="00D05B57"/>
    <w:rsid w:val="00D0689F"/>
    <w:rsid w:val="00D06E7A"/>
    <w:rsid w:val="00D10E5C"/>
    <w:rsid w:val="00D11CA7"/>
    <w:rsid w:val="00D12665"/>
    <w:rsid w:val="00D12C9A"/>
    <w:rsid w:val="00D162A8"/>
    <w:rsid w:val="00D16F4D"/>
    <w:rsid w:val="00D226D1"/>
    <w:rsid w:val="00D22719"/>
    <w:rsid w:val="00D22722"/>
    <w:rsid w:val="00D22E80"/>
    <w:rsid w:val="00D23079"/>
    <w:rsid w:val="00D23316"/>
    <w:rsid w:val="00D25C70"/>
    <w:rsid w:val="00D26A08"/>
    <w:rsid w:val="00D276B7"/>
    <w:rsid w:val="00D3018A"/>
    <w:rsid w:val="00D311DE"/>
    <w:rsid w:val="00D323BB"/>
    <w:rsid w:val="00D32A79"/>
    <w:rsid w:val="00D330EA"/>
    <w:rsid w:val="00D33119"/>
    <w:rsid w:val="00D35331"/>
    <w:rsid w:val="00D35D36"/>
    <w:rsid w:val="00D36441"/>
    <w:rsid w:val="00D374CB"/>
    <w:rsid w:val="00D37A32"/>
    <w:rsid w:val="00D41D4C"/>
    <w:rsid w:val="00D43388"/>
    <w:rsid w:val="00D46BD7"/>
    <w:rsid w:val="00D476D9"/>
    <w:rsid w:val="00D47775"/>
    <w:rsid w:val="00D47777"/>
    <w:rsid w:val="00D47B69"/>
    <w:rsid w:val="00D509FF"/>
    <w:rsid w:val="00D5200D"/>
    <w:rsid w:val="00D527D9"/>
    <w:rsid w:val="00D52A72"/>
    <w:rsid w:val="00D535FF"/>
    <w:rsid w:val="00D53A68"/>
    <w:rsid w:val="00D53D6A"/>
    <w:rsid w:val="00D5458E"/>
    <w:rsid w:val="00D556E0"/>
    <w:rsid w:val="00D56FBC"/>
    <w:rsid w:val="00D577AC"/>
    <w:rsid w:val="00D57BC5"/>
    <w:rsid w:val="00D57DFE"/>
    <w:rsid w:val="00D60625"/>
    <w:rsid w:val="00D6625C"/>
    <w:rsid w:val="00D66A15"/>
    <w:rsid w:val="00D6796A"/>
    <w:rsid w:val="00D70B60"/>
    <w:rsid w:val="00D72081"/>
    <w:rsid w:val="00D7237E"/>
    <w:rsid w:val="00D724EA"/>
    <w:rsid w:val="00D75199"/>
    <w:rsid w:val="00D75CDD"/>
    <w:rsid w:val="00D76F79"/>
    <w:rsid w:val="00D77682"/>
    <w:rsid w:val="00D80981"/>
    <w:rsid w:val="00D80C7F"/>
    <w:rsid w:val="00D81A80"/>
    <w:rsid w:val="00D81DE6"/>
    <w:rsid w:val="00D82C71"/>
    <w:rsid w:val="00D83572"/>
    <w:rsid w:val="00D8397F"/>
    <w:rsid w:val="00D84E45"/>
    <w:rsid w:val="00D85029"/>
    <w:rsid w:val="00D90030"/>
    <w:rsid w:val="00D92737"/>
    <w:rsid w:val="00D93FCE"/>
    <w:rsid w:val="00D9495B"/>
    <w:rsid w:val="00D94B9E"/>
    <w:rsid w:val="00D95462"/>
    <w:rsid w:val="00D9687D"/>
    <w:rsid w:val="00DA09BA"/>
    <w:rsid w:val="00DA1800"/>
    <w:rsid w:val="00DA2A5D"/>
    <w:rsid w:val="00DA5495"/>
    <w:rsid w:val="00DA6BEA"/>
    <w:rsid w:val="00DA6FD1"/>
    <w:rsid w:val="00DA7324"/>
    <w:rsid w:val="00DB3C3D"/>
    <w:rsid w:val="00DB4B49"/>
    <w:rsid w:val="00DB4C48"/>
    <w:rsid w:val="00DB6689"/>
    <w:rsid w:val="00DB6C6D"/>
    <w:rsid w:val="00DB6D2B"/>
    <w:rsid w:val="00DB6D57"/>
    <w:rsid w:val="00DB71C6"/>
    <w:rsid w:val="00DC0100"/>
    <w:rsid w:val="00DC0791"/>
    <w:rsid w:val="00DC0CEC"/>
    <w:rsid w:val="00DC2C6A"/>
    <w:rsid w:val="00DC4BBB"/>
    <w:rsid w:val="00DC4BFF"/>
    <w:rsid w:val="00DC6C10"/>
    <w:rsid w:val="00DC7009"/>
    <w:rsid w:val="00DC7128"/>
    <w:rsid w:val="00DD2635"/>
    <w:rsid w:val="00DD2BE5"/>
    <w:rsid w:val="00DD3032"/>
    <w:rsid w:val="00DD3502"/>
    <w:rsid w:val="00DD399D"/>
    <w:rsid w:val="00DD463F"/>
    <w:rsid w:val="00DD47D2"/>
    <w:rsid w:val="00DD6F03"/>
    <w:rsid w:val="00DE1525"/>
    <w:rsid w:val="00DE45E4"/>
    <w:rsid w:val="00DE4E84"/>
    <w:rsid w:val="00DE4EFE"/>
    <w:rsid w:val="00DE571A"/>
    <w:rsid w:val="00DE626E"/>
    <w:rsid w:val="00DE794E"/>
    <w:rsid w:val="00DF0CDC"/>
    <w:rsid w:val="00DF146B"/>
    <w:rsid w:val="00DF348B"/>
    <w:rsid w:val="00DF3B4A"/>
    <w:rsid w:val="00DF495F"/>
    <w:rsid w:val="00DF5719"/>
    <w:rsid w:val="00DF6CA8"/>
    <w:rsid w:val="00DF6FBC"/>
    <w:rsid w:val="00DF714E"/>
    <w:rsid w:val="00DF7C3B"/>
    <w:rsid w:val="00E00209"/>
    <w:rsid w:val="00E0276D"/>
    <w:rsid w:val="00E0340D"/>
    <w:rsid w:val="00E0346B"/>
    <w:rsid w:val="00E034D9"/>
    <w:rsid w:val="00E059C3"/>
    <w:rsid w:val="00E068A9"/>
    <w:rsid w:val="00E077D3"/>
    <w:rsid w:val="00E07EDB"/>
    <w:rsid w:val="00E110AE"/>
    <w:rsid w:val="00E11EF3"/>
    <w:rsid w:val="00E121E7"/>
    <w:rsid w:val="00E1417A"/>
    <w:rsid w:val="00E146A1"/>
    <w:rsid w:val="00E155DD"/>
    <w:rsid w:val="00E17B6E"/>
    <w:rsid w:val="00E221E3"/>
    <w:rsid w:val="00E228E9"/>
    <w:rsid w:val="00E25F0F"/>
    <w:rsid w:val="00E269EE"/>
    <w:rsid w:val="00E26DF0"/>
    <w:rsid w:val="00E27A7D"/>
    <w:rsid w:val="00E3016C"/>
    <w:rsid w:val="00E3024E"/>
    <w:rsid w:val="00E3057B"/>
    <w:rsid w:val="00E30925"/>
    <w:rsid w:val="00E323E7"/>
    <w:rsid w:val="00E32C09"/>
    <w:rsid w:val="00E33621"/>
    <w:rsid w:val="00E33AAA"/>
    <w:rsid w:val="00E34034"/>
    <w:rsid w:val="00E34BA6"/>
    <w:rsid w:val="00E36C5F"/>
    <w:rsid w:val="00E3702C"/>
    <w:rsid w:val="00E4229F"/>
    <w:rsid w:val="00E428F8"/>
    <w:rsid w:val="00E437D0"/>
    <w:rsid w:val="00E47F8F"/>
    <w:rsid w:val="00E50208"/>
    <w:rsid w:val="00E503B6"/>
    <w:rsid w:val="00E50B90"/>
    <w:rsid w:val="00E52170"/>
    <w:rsid w:val="00E524BA"/>
    <w:rsid w:val="00E53CC1"/>
    <w:rsid w:val="00E54158"/>
    <w:rsid w:val="00E54813"/>
    <w:rsid w:val="00E5549E"/>
    <w:rsid w:val="00E60A8A"/>
    <w:rsid w:val="00E60A9A"/>
    <w:rsid w:val="00E60AAF"/>
    <w:rsid w:val="00E611C2"/>
    <w:rsid w:val="00E62F42"/>
    <w:rsid w:val="00E6416E"/>
    <w:rsid w:val="00E657D3"/>
    <w:rsid w:val="00E6586A"/>
    <w:rsid w:val="00E66B28"/>
    <w:rsid w:val="00E7296C"/>
    <w:rsid w:val="00E74A76"/>
    <w:rsid w:val="00E74BBD"/>
    <w:rsid w:val="00E75FC6"/>
    <w:rsid w:val="00E76E20"/>
    <w:rsid w:val="00E77A5D"/>
    <w:rsid w:val="00E77E89"/>
    <w:rsid w:val="00E80CE5"/>
    <w:rsid w:val="00E81B16"/>
    <w:rsid w:val="00E82626"/>
    <w:rsid w:val="00E82799"/>
    <w:rsid w:val="00E847C3"/>
    <w:rsid w:val="00E84E95"/>
    <w:rsid w:val="00E8726A"/>
    <w:rsid w:val="00E879EE"/>
    <w:rsid w:val="00E900C3"/>
    <w:rsid w:val="00E90909"/>
    <w:rsid w:val="00E909AA"/>
    <w:rsid w:val="00E9274B"/>
    <w:rsid w:val="00E9384A"/>
    <w:rsid w:val="00E9737A"/>
    <w:rsid w:val="00EA038C"/>
    <w:rsid w:val="00EA08D5"/>
    <w:rsid w:val="00EA0E0C"/>
    <w:rsid w:val="00EA383C"/>
    <w:rsid w:val="00EA39C3"/>
    <w:rsid w:val="00EA4D40"/>
    <w:rsid w:val="00EA5F3B"/>
    <w:rsid w:val="00EA645C"/>
    <w:rsid w:val="00EA6ECA"/>
    <w:rsid w:val="00EA740A"/>
    <w:rsid w:val="00EB2698"/>
    <w:rsid w:val="00EB33B6"/>
    <w:rsid w:val="00EB463E"/>
    <w:rsid w:val="00EB7E5D"/>
    <w:rsid w:val="00EC3371"/>
    <w:rsid w:val="00EC56D5"/>
    <w:rsid w:val="00EC56F6"/>
    <w:rsid w:val="00EC60F6"/>
    <w:rsid w:val="00ED0E9A"/>
    <w:rsid w:val="00ED2008"/>
    <w:rsid w:val="00ED408D"/>
    <w:rsid w:val="00ED411A"/>
    <w:rsid w:val="00ED4146"/>
    <w:rsid w:val="00ED4623"/>
    <w:rsid w:val="00ED5016"/>
    <w:rsid w:val="00EE1891"/>
    <w:rsid w:val="00EE1A3B"/>
    <w:rsid w:val="00EE1EC2"/>
    <w:rsid w:val="00EE2C75"/>
    <w:rsid w:val="00EE54B2"/>
    <w:rsid w:val="00EE5B82"/>
    <w:rsid w:val="00EE5BB2"/>
    <w:rsid w:val="00EE5ED4"/>
    <w:rsid w:val="00EE73AE"/>
    <w:rsid w:val="00EE7B27"/>
    <w:rsid w:val="00EE7CC6"/>
    <w:rsid w:val="00EF0BDE"/>
    <w:rsid w:val="00EF0CF3"/>
    <w:rsid w:val="00EF12A7"/>
    <w:rsid w:val="00EF7165"/>
    <w:rsid w:val="00EF75F1"/>
    <w:rsid w:val="00EF7715"/>
    <w:rsid w:val="00F00594"/>
    <w:rsid w:val="00F02F90"/>
    <w:rsid w:val="00F031BD"/>
    <w:rsid w:val="00F034D7"/>
    <w:rsid w:val="00F05010"/>
    <w:rsid w:val="00F060A3"/>
    <w:rsid w:val="00F061DA"/>
    <w:rsid w:val="00F07551"/>
    <w:rsid w:val="00F0784D"/>
    <w:rsid w:val="00F104DB"/>
    <w:rsid w:val="00F128D9"/>
    <w:rsid w:val="00F13477"/>
    <w:rsid w:val="00F1446E"/>
    <w:rsid w:val="00F14FCF"/>
    <w:rsid w:val="00F17637"/>
    <w:rsid w:val="00F21FBC"/>
    <w:rsid w:val="00F24717"/>
    <w:rsid w:val="00F25051"/>
    <w:rsid w:val="00F25912"/>
    <w:rsid w:val="00F25D98"/>
    <w:rsid w:val="00F26201"/>
    <w:rsid w:val="00F318DB"/>
    <w:rsid w:val="00F347B9"/>
    <w:rsid w:val="00F34999"/>
    <w:rsid w:val="00F35318"/>
    <w:rsid w:val="00F37765"/>
    <w:rsid w:val="00F37A19"/>
    <w:rsid w:val="00F45B1A"/>
    <w:rsid w:val="00F47058"/>
    <w:rsid w:val="00F47550"/>
    <w:rsid w:val="00F53F6E"/>
    <w:rsid w:val="00F5447D"/>
    <w:rsid w:val="00F55071"/>
    <w:rsid w:val="00F55B65"/>
    <w:rsid w:val="00F55D29"/>
    <w:rsid w:val="00F566FD"/>
    <w:rsid w:val="00F57033"/>
    <w:rsid w:val="00F63CCF"/>
    <w:rsid w:val="00F63E03"/>
    <w:rsid w:val="00F65F4C"/>
    <w:rsid w:val="00F6717D"/>
    <w:rsid w:val="00F709C8"/>
    <w:rsid w:val="00F71D5A"/>
    <w:rsid w:val="00F71EDD"/>
    <w:rsid w:val="00F720CF"/>
    <w:rsid w:val="00F72521"/>
    <w:rsid w:val="00F73C7F"/>
    <w:rsid w:val="00F73E3E"/>
    <w:rsid w:val="00F74065"/>
    <w:rsid w:val="00F75C20"/>
    <w:rsid w:val="00F77BE1"/>
    <w:rsid w:val="00F82DA1"/>
    <w:rsid w:val="00F841BF"/>
    <w:rsid w:val="00F848D3"/>
    <w:rsid w:val="00F86184"/>
    <w:rsid w:val="00F86B66"/>
    <w:rsid w:val="00F87D7E"/>
    <w:rsid w:val="00F90AEC"/>
    <w:rsid w:val="00F9176A"/>
    <w:rsid w:val="00F921A6"/>
    <w:rsid w:val="00F933F8"/>
    <w:rsid w:val="00F93501"/>
    <w:rsid w:val="00F9416C"/>
    <w:rsid w:val="00F94731"/>
    <w:rsid w:val="00F94E4C"/>
    <w:rsid w:val="00F953D8"/>
    <w:rsid w:val="00F953F6"/>
    <w:rsid w:val="00F95638"/>
    <w:rsid w:val="00F96F0A"/>
    <w:rsid w:val="00F97186"/>
    <w:rsid w:val="00FA02EB"/>
    <w:rsid w:val="00FA50F0"/>
    <w:rsid w:val="00FA63D9"/>
    <w:rsid w:val="00FA653C"/>
    <w:rsid w:val="00FA6A78"/>
    <w:rsid w:val="00FB023C"/>
    <w:rsid w:val="00FB3554"/>
    <w:rsid w:val="00FC0962"/>
    <w:rsid w:val="00FC10B6"/>
    <w:rsid w:val="00FC11A1"/>
    <w:rsid w:val="00FC1B5B"/>
    <w:rsid w:val="00FC25EC"/>
    <w:rsid w:val="00FC27ED"/>
    <w:rsid w:val="00FC2E49"/>
    <w:rsid w:val="00FC4077"/>
    <w:rsid w:val="00FC704F"/>
    <w:rsid w:val="00FD0355"/>
    <w:rsid w:val="00FD097E"/>
    <w:rsid w:val="00FD5A28"/>
    <w:rsid w:val="00FD748B"/>
    <w:rsid w:val="00FE12DC"/>
    <w:rsid w:val="00FE28EB"/>
    <w:rsid w:val="00FE2CBA"/>
    <w:rsid w:val="00FE3313"/>
    <w:rsid w:val="00FE36D5"/>
    <w:rsid w:val="00FE44EF"/>
    <w:rsid w:val="00FE533B"/>
    <w:rsid w:val="00FE547F"/>
    <w:rsid w:val="00FE6DA3"/>
    <w:rsid w:val="00FE7001"/>
    <w:rsid w:val="00FE7466"/>
    <w:rsid w:val="00FE76DD"/>
    <w:rsid w:val="00FF0503"/>
    <w:rsid w:val="00FF17DF"/>
    <w:rsid w:val="00FF2264"/>
    <w:rsid w:val="00FF400A"/>
    <w:rsid w:val="00FF5070"/>
    <w:rsid w:val="00FF51E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274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606F"/>
    <w:rPr>
      <w:color w:val="800080"/>
      <w:u w:val="single"/>
    </w:rPr>
  </w:style>
  <w:style w:type="paragraph" w:customStyle="1" w:styleId="xl65">
    <w:name w:val="xl65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606F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6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11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3A7"/>
  </w:style>
  <w:style w:type="paragraph" w:styleId="ab">
    <w:name w:val="footer"/>
    <w:basedOn w:val="a"/>
    <w:link w:val="ac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3A7"/>
  </w:style>
  <w:style w:type="paragraph" w:styleId="ad">
    <w:name w:val="Body Text Indent"/>
    <w:basedOn w:val="a"/>
    <w:link w:val="ae"/>
    <w:uiPriority w:val="99"/>
    <w:unhideWhenUsed/>
    <w:rsid w:val="002A6A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6AC4"/>
  </w:style>
  <w:style w:type="paragraph" w:customStyle="1" w:styleId="ConsPlusNormal">
    <w:name w:val="ConsPlusNormal"/>
    <w:rsid w:val="00850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rsid w:val="00DA2A5D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0561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C31C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944E2"/>
    <w:rPr>
      <w:b/>
      <w:bCs/>
    </w:rPr>
  </w:style>
  <w:style w:type="character" w:customStyle="1" w:styleId="fill">
    <w:name w:val="fill"/>
    <w:rsid w:val="00296C00"/>
    <w:rPr>
      <w:b/>
      <w:bCs/>
      <w:i/>
      <w:iCs/>
      <w:color w:val="FF0000"/>
    </w:rPr>
  </w:style>
  <w:style w:type="character" w:customStyle="1" w:styleId="blk">
    <w:name w:val="blk"/>
    <w:basedOn w:val="a0"/>
    <w:rsid w:val="00C14708"/>
  </w:style>
  <w:style w:type="character" w:customStyle="1" w:styleId="2">
    <w:name w:val="Основной текст (2)_"/>
    <w:basedOn w:val="a0"/>
    <w:link w:val="20"/>
    <w:rsid w:val="00C14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708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шрифт абзаца2"/>
    <w:rsid w:val="00B63B74"/>
  </w:style>
  <w:style w:type="paragraph" w:styleId="af2">
    <w:name w:val="Body Text"/>
    <w:basedOn w:val="a"/>
    <w:link w:val="af3"/>
    <w:uiPriority w:val="99"/>
    <w:semiHidden/>
    <w:unhideWhenUsed/>
    <w:rsid w:val="006B15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B15D9"/>
  </w:style>
  <w:style w:type="character" w:customStyle="1" w:styleId="apple-converted-space">
    <w:name w:val="apple-converted-space"/>
    <w:basedOn w:val="a0"/>
    <w:rsid w:val="002D47E5"/>
  </w:style>
  <w:style w:type="paragraph" w:customStyle="1" w:styleId="s1">
    <w:name w:val="s_1"/>
    <w:basedOn w:val="a"/>
    <w:rsid w:val="00C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03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274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606F"/>
    <w:rPr>
      <w:color w:val="800080"/>
      <w:u w:val="single"/>
    </w:rPr>
  </w:style>
  <w:style w:type="paragraph" w:customStyle="1" w:styleId="xl65">
    <w:name w:val="xl65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606F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6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11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3A7"/>
  </w:style>
  <w:style w:type="paragraph" w:styleId="ab">
    <w:name w:val="footer"/>
    <w:basedOn w:val="a"/>
    <w:link w:val="ac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3A7"/>
  </w:style>
  <w:style w:type="paragraph" w:styleId="ad">
    <w:name w:val="Body Text Indent"/>
    <w:basedOn w:val="a"/>
    <w:link w:val="ae"/>
    <w:uiPriority w:val="99"/>
    <w:unhideWhenUsed/>
    <w:rsid w:val="002A6A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6AC4"/>
  </w:style>
  <w:style w:type="paragraph" w:customStyle="1" w:styleId="ConsPlusNormal">
    <w:name w:val="ConsPlusNormal"/>
    <w:rsid w:val="00850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rsid w:val="00DA2A5D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0561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C31C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944E2"/>
    <w:rPr>
      <w:b/>
      <w:bCs/>
    </w:rPr>
  </w:style>
  <w:style w:type="character" w:customStyle="1" w:styleId="fill">
    <w:name w:val="fill"/>
    <w:rsid w:val="00296C00"/>
    <w:rPr>
      <w:b/>
      <w:bCs/>
      <w:i/>
      <w:iCs/>
      <w:color w:val="FF0000"/>
    </w:rPr>
  </w:style>
  <w:style w:type="character" w:customStyle="1" w:styleId="blk">
    <w:name w:val="blk"/>
    <w:basedOn w:val="a0"/>
    <w:rsid w:val="00C14708"/>
  </w:style>
  <w:style w:type="character" w:customStyle="1" w:styleId="2">
    <w:name w:val="Основной текст (2)_"/>
    <w:basedOn w:val="a0"/>
    <w:link w:val="20"/>
    <w:rsid w:val="00C14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708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шрифт абзаца2"/>
    <w:rsid w:val="00B63B74"/>
  </w:style>
  <w:style w:type="paragraph" w:styleId="af2">
    <w:name w:val="Body Text"/>
    <w:basedOn w:val="a"/>
    <w:link w:val="af3"/>
    <w:uiPriority w:val="99"/>
    <w:semiHidden/>
    <w:unhideWhenUsed/>
    <w:rsid w:val="006B15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B15D9"/>
  </w:style>
  <w:style w:type="character" w:customStyle="1" w:styleId="apple-converted-space">
    <w:name w:val="apple-converted-space"/>
    <w:basedOn w:val="a0"/>
    <w:rsid w:val="002D47E5"/>
  </w:style>
  <w:style w:type="paragraph" w:customStyle="1" w:styleId="s1">
    <w:name w:val="s_1"/>
    <w:basedOn w:val="a"/>
    <w:rsid w:val="00C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03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E1FC8917537A410B57D78E6C5D547CD9390F009D23A4A2EDE3BC3F33C35A6EE71B24A3233F40D01FR7G" TargetMode="External"/><Relationship Id="rId18" Type="http://schemas.openxmlformats.org/officeDocument/2006/relationships/hyperlink" Target="consultantplus://offline/ref=4F377E739ADFACA6CFAA558E798D90118C176DDB65D81EEB02EAB73EB3E692903DBEDDDFC1A034BDF723FCBDAF8D4CA0FE9F9460F4469BBAt365G" TargetMode="External"/><Relationship Id="rId26" Type="http://schemas.openxmlformats.org/officeDocument/2006/relationships/hyperlink" Target="consultantplus://offline/ref=7F008ACE8ED0AC0AC4A46010A56583CDDC74977E3C61C4BE9954757DFD7E1F960A8A3DE9498F0EF2207D08FEE3A2D30B2D4102249CB1AC72FEZ8M" TargetMode="External"/><Relationship Id="rId39" Type="http://schemas.openxmlformats.org/officeDocument/2006/relationships/hyperlink" Target="https://login.consultant.ru/link/?req=doc&amp;base=LAW&amp;n=340339&amp;dst=567&amp;demo=1" TargetMode="External"/><Relationship Id="rId21" Type="http://schemas.openxmlformats.org/officeDocument/2006/relationships/hyperlink" Target="consultantplus://offline/ref=0649634DFEF6B3A87830875E01CF3C92A75E9E3FCC9A3A5DE164A68BD47A4DB690A4498656CD225C7CABA6997E5A91FDB962C11By432G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login.consultant.ru/link/?req=doc&amp;base=LAW&amp;n=340339&amp;dst=597&amp;demo=1" TargetMode="External"/><Relationship Id="rId47" Type="http://schemas.openxmlformats.org/officeDocument/2006/relationships/hyperlink" Target="consultantplus://offline/ref=40ED491EC5CD476E495433C33CCD546FAE356496056076AAFD0094D04F3BD8C43E745DB69D2E54BDAA869616E0330EF0796559910FFF5EE0T4QEJ" TargetMode="External"/><Relationship Id="rId50" Type="http://schemas.openxmlformats.org/officeDocument/2006/relationships/hyperlink" Target="consultantplus://offline/ref=B627EFF840E15848DCA7EACEBB510C664EC4B0465F4CEC303127B097BE177237A88485834991FA243EB85E63D202116BE0E5B96F655385U6x4G" TargetMode="External"/><Relationship Id="rId55" Type="http://schemas.openxmlformats.org/officeDocument/2006/relationships/hyperlink" Target="consultantplus://offline/ref=0649634DFEF6B3A87830875E01CF3C92A75E9E3FCC9A3A5DE164A68BD47A4DB690A4498656CD225C7CABA6997E5A91FDB962C11By43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E1FC8917537A410B57D78E6C5D547CD9390F009D23A4A2EDE3BC3F33C35A6EE71B24A3233F43DB1FR5G" TargetMode="External"/><Relationship Id="rId17" Type="http://schemas.openxmlformats.org/officeDocument/2006/relationships/hyperlink" Target="consultantplus://offline/ref=64D9EEA8E587DF01345AC1057E0F799905AF1F9B98D880C17AF02B1BD30B379D5BDF26984C04AA7AA2D15431D4E52B02294806FBB76439F5N97CJ" TargetMode="External"/><Relationship Id="rId25" Type="http://schemas.openxmlformats.org/officeDocument/2006/relationships/hyperlink" Target="consultantplus://offline/ref=25588E6C3A1B6063313121B62ABC23A58FA0C20FAAACBD491BE8B5527DE34A6BF2FBD2DA1706479325E767A24DCB18D05493D1ED0035FE53o2A6K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consultantplus://offline/ref=CD27CD45A923D884B77C1ACB428B350452969CEF210A09ED440DDBBF3C0C784D1E32C214ACEBF360E5BDB8036974CF4900729DD8C50CB2E5IDjAK" TargetMode="External"/><Relationship Id="rId46" Type="http://schemas.openxmlformats.org/officeDocument/2006/relationships/hyperlink" Target="consultantplus://offline/ref=838F91B6445C383068C9E19C951A905B04D6C6B001D06E11CC7160FBE76FC3C24101FFE4E5ED7DC840825845C94CA51275FAB57C601B64A9RFR0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69FB1852DB784CB54EAB23130E9AF69916261B475C64EB3FD99C313D2C80AC6323736DC005FA814B483155CE94599A6BBD56E00235F975H8h8G" TargetMode="External"/><Relationship Id="rId20" Type="http://schemas.openxmlformats.org/officeDocument/2006/relationships/hyperlink" Target="consultantplus://offline/ref=587DE87D2BEABED57BC90551B56A78EA390BB79A92A6FEB3371817974DCF473FE22247E73314056CE075C84C610BC4A2642AE90615E247O6gBM" TargetMode="External"/><Relationship Id="rId29" Type="http://schemas.openxmlformats.org/officeDocument/2006/relationships/hyperlink" Target="consultantplus://offline/ref=8F94BC47DAE79EAABE7D169A4DD445273FC907D70281149620030F0398FEFC5C2923634285432151CA69A656A900AC6528EF195EBC0E794933iFK" TargetMode="External"/><Relationship Id="rId41" Type="http://schemas.openxmlformats.org/officeDocument/2006/relationships/hyperlink" Target="https://login.consultant.ru/link/?req=doc&amp;base=LAW&amp;n=340339&amp;dst=597&amp;demo=1" TargetMode="External"/><Relationship Id="rId54" Type="http://schemas.openxmlformats.org/officeDocument/2006/relationships/hyperlink" Target="consultantplus://offline/ref=C27950E91C165C1B0AA1FD611B0D71034770B75FA7C373CBFC42E9D7030294D275228C432621504F69FD1D180BDF1B58CF2E6CF823B1F5nAL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D48C6680B11CE388BB12F8C598D922917B74620A11F454DE2F4328843B7FD93CBF29964E663B65132F7CA04760027538A64D662E2F377482lFWBJ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login.consultant.ru/link/?req=doc&amp;base=LAW&amp;n=340339&amp;dst=567&amp;demo=1" TargetMode="External"/><Relationship Id="rId45" Type="http://schemas.openxmlformats.org/officeDocument/2006/relationships/hyperlink" Target="http://base.garant.ru/12125268/10/" TargetMode="External"/><Relationship Id="rId53" Type="http://schemas.openxmlformats.org/officeDocument/2006/relationships/hyperlink" Target="consultantplus://offline/ref=C27950E91C165C1B0AA1FD611B0D71034770B75FA7C373CBFC42E9D7030294D275228C43232D574869FD1D180BDF1B58CF2E6CF823B1F5nAL9L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6D4E46CCE3618E9F46CD33238BF8411019ED6A6BB1BAF93500B966A941F0F2F9D7D911E7743EE4797810AA1C837E400AB0DDEB34C2CC9170OFL" TargetMode="External"/><Relationship Id="rId23" Type="http://schemas.openxmlformats.org/officeDocument/2006/relationships/hyperlink" Target="consultantplus://offline/ref=0649634DFEF6B3A87830875E01CF3C92A75E9E3FCC9A3A5DE164A68BD47A4DB690A4498656CD225C7CABA6997E5A91FDB962C11By432G" TargetMode="External"/><Relationship Id="rId28" Type="http://schemas.openxmlformats.org/officeDocument/2006/relationships/hyperlink" Target="consultantplus://offline/ref=AD586FE983E67FE7A31E08561252C7684B7EE19B6114668F23A9A46DF792D0D15A6A0217709EC7CFCEF7C26032F7BA8904B546D454C32D0EY7M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consultantplus://offline/ref=B627EFF840E15848DCA7EACEBB510C664EC4B0465F4CEC303127B097BE177237A88485834E92F3263EB85E63D202116BE0E5B96F655385U6x4G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consultant.ru/document/cons_doc_LAW_289887/b29a4af1567a8c8b48b399a565667a1a81a55c87/" TargetMode="External"/><Relationship Id="rId19" Type="http://schemas.openxmlformats.org/officeDocument/2006/relationships/hyperlink" Target="consultantplus://offline/ref=4F377E739ADFACA6CFAA558E798D90118C176FD66FDE1EEB02EAB73EB3E692903DBEDDDFC1A03CBEF223FCBDAF8D4CA0FE9F9460F4469BBAt365G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://base.garant.ru/12125268/10/" TargetMode="External"/><Relationship Id="rId52" Type="http://schemas.openxmlformats.org/officeDocument/2006/relationships/hyperlink" Target="consultantplus://offline/ref=C27950E91C165C1B0AA1E16B0E7924504976BD5EA7C273CBFC42E9D7030294D275228C432525574B64A2180D1A871651D8306BE13FB3F7ABn0L1L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9768/" TargetMode="External"/><Relationship Id="rId14" Type="http://schemas.openxmlformats.org/officeDocument/2006/relationships/hyperlink" Target="consultantplus://offline/ref=F6E1FC8917537A410B57D78E6C5D547CD9390F009D23A4A2EDE3BC3F33C35A6EE71B24A3233F43DB1FR5G" TargetMode="External"/><Relationship Id="rId22" Type="http://schemas.openxmlformats.org/officeDocument/2006/relationships/hyperlink" Target="consultantplus://offline/ref=BD8181EFCAE96EC23D529EE3C8F80C70F5CC35B1DABF1D7AC7E3C528528693199F9C0C1B1EC4BA11DD5E362CCB54BEA52F4448DCC26F0DNAw1L" TargetMode="External"/><Relationship Id="rId27" Type="http://schemas.openxmlformats.org/officeDocument/2006/relationships/hyperlink" Target="consultantplus://offline/ref=25EC5EED51185528CC1DB08A7076B8B2F936D1E981639B55027F6DC99776B32132CF3266682C7B2D8A5A51F87137CC8FE0681CB65E0D85F2Z0y8K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://base.garant.ru/12125268/21/" TargetMode="External"/><Relationship Id="rId48" Type="http://schemas.openxmlformats.org/officeDocument/2006/relationships/hyperlink" Target="consultantplus://offline/ref=40ED491EC5CD476E495433C33CCD546FAE356292006376AAFD0094D04F3BD8C43E745DB0992B50BFFDDC8612A96402EC787C479411FFT5QEJ" TargetMode="External"/><Relationship Id="rId56" Type="http://schemas.openxmlformats.org/officeDocument/2006/relationships/hyperlink" Target="consultantplus://offline/ref=F86D4E46CCE3618E9F46CD33238BF8411019ED6A6BB1BAF93500B966A941F0F2F9D7D911E7743EE4797810AA1C837E400AB0DDEB34C2CC9170OF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627EFF840E15848DCA7EACEBB510C664EC5B54E5D46EC303127B097BE177237A88485834D90FA2730E75B76C35A1C62F7FBBE7679518766U3x0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20D6-8E43-462E-B35D-DC330FE9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30490</TotalTime>
  <Pages>39</Pages>
  <Words>18751</Words>
  <Characters>106881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Украинская</cp:lastModifiedBy>
  <cp:revision>577</cp:revision>
  <cp:lastPrinted>2020-07-15T13:07:00Z</cp:lastPrinted>
  <dcterms:created xsi:type="dcterms:W3CDTF">2016-11-18T04:52:00Z</dcterms:created>
  <dcterms:modified xsi:type="dcterms:W3CDTF">2020-08-05T10:48:00Z</dcterms:modified>
</cp:coreProperties>
</file>